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高绝缘稀土永磁材料项目规划设计蓝图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41" w:history="1">
        <w:r>
          <w:rPr>
            <w:rFonts w:ascii="仿宋" w:eastAsia="仿宋" w:hAnsi="仿宋" w:cs="仿宋" w:hint="eastAsia"/>
            <w:lang w:eastAsia="zh-CN"/>
          </w:rPr>
          <w:t>概论</w:t>
        </w:r>
        <w:r>
          <w:tab/>
        </w:r>
        <w:r>
          <w:fldChar w:fldCharType="begin"/>
        </w:r>
        <w:r>
          <w:instrText xml:space="preserve"> PAGEREF _Toc7841 \h </w:instrText>
        </w:r>
        <w:r>
          <w:fldChar w:fldCharType="separate"/>
        </w:r>
        <w:r>
          <w:t>3</w:t>
        </w:r>
        <w:r>
          <w:fldChar w:fldCharType="end"/>
        </w:r>
      </w:hyperlink>
    </w:p>
    <w:p>
      <w:pPr>
        <w:pStyle w:val="TOC1"/>
        <w:tabs>
          <w:tab w:val="right" w:leader="dot" w:pos="8306"/>
        </w:tabs>
      </w:pPr>
      <w:hyperlink w:anchor="_Toc27109" w:history="1">
        <w:r>
          <w:rPr>
            <w:rFonts w:ascii="仿宋" w:eastAsia="仿宋" w:hAnsi="仿宋" w:cs="仿宋" w:hint="eastAsia"/>
            <w:lang w:eastAsia="zh-CN"/>
          </w:rPr>
          <w:t>一、产品规划分析</w:t>
        </w:r>
        <w:r>
          <w:tab/>
        </w:r>
        <w:r>
          <w:fldChar w:fldCharType="begin"/>
        </w:r>
        <w:r>
          <w:instrText xml:space="preserve"> PAGEREF _Toc27109 \h </w:instrText>
        </w:r>
        <w:r>
          <w:fldChar w:fldCharType="separate"/>
        </w:r>
        <w:r>
          <w:t>3</w:t>
        </w:r>
        <w:r>
          <w:fldChar w:fldCharType="end"/>
        </w:r>
      </w:hyperlink>
    </w:p>
    <w:p>
      <w:pPr>
        <w:pStyle w:val="TOC2"/>
        <w:tabs>
          <w:tab w:val="right" w:leader="dot" w:pos="8306"/>
        </w:tabs>
      </w:pPr>
      <w:hyperlink w:anchor="_Toc14194" w:history="1">
        <w:r>
          <w:rPr>
            <w:rFonts w:ascii="仿宋" w:eastAsia="仿宋" w:hAnsi="仿宋" w:cs="仿宋" w:hint="eastAsia"/>
            <w:lang w:eastAsia="zh-CN"/>
          </w:rPr>
          <w:t>(一)、产品规划</w:t>
        </w:r>
        <w:r>
          <w:tab/>
        </w:r>
        <w:r>
          <w:fldChar w:fldCharType="begin"/>
        </w:r>
        <w:r>
          <w:instrText xml:space="preserve"> PAGEREF _Toc14194 \h </w:instrText>
        </w:r>
        <w:r>
          <w:fldChar w:fldCharType="separate"/>
        </w:r>
        <w:r>
          <w:t>3</w:t>
        </w:r>
        <w:r>
          <w:fldChar w:fldCharType="end"/>
        </w:r>
      </w:hyperlink>
    </w:p>
    <w:p>
      <w:pPr>
        <w:pStyle w:val="TOC2"/>
        <w:tabs>
          <w:tab w:val="right" w:leader="dot" w:pos="8306"/>
        </w:tabs>
      </w:pPr>
      <w:hyperlink w:anchor="_Toc19762" w:history="1">
        <w:r>
          <w:rPr>
            <w:rFonts w:ascii="仿宋" w:eastAsia="仿宋" w:hAnsi="仿宋" w:cs="仿宋" w:hint="eastAsia"/>
            <w:lang w:eastAsia="zh-CN"/>
          </w:rPr>
          <w:t>(二)、建设规模</w:t>
        </w:r>
        <w:r>
          <w:tab/>
        </w:r>
        <w:r>
          <w:fldChar w:fldCharType="begin"/>
        </w:r>
        <w:r>
          <w:instrText xml:space="preserve"> PAGEREF _Toc19762 \h </w:instrText>
        </w:r>
        <w:r>
          <w:fldChar w:fldCharType="separate"/>
        </w:r>
        <w:r>
          <w:t>4</w:t>
        </w:r>
        <w:r>
          <w:fldChar w:fldCharType="end"/>
        </w:r>
      </w:hyperlink>
    </w:p>
    <w:p>
      <w:pPr>
        <w:pStyle w:val="TOC1"/>
        <w:tabs>
          <w:tab w:val="right" w:leader="dot" w:pos="8306"/>
        </w:tabs>
      </w:pPr>
      <w:hyperlink w:anchor="_Toc11115" w:history="1">
        <w:r>
          <w:rPr>
            <w:rFonts w:ascii="仿宋" w:eastAsia="仿宋" w:hAnsi="仿宋" w:cs="仿宋" w:hint="eastAsia"/>
            <w:lang w:eastAsia="zh-CN"/>
          </w:rPr>
          <w:t>二、高绝缘稀土永磁材料项目建设单位说明</w:t>
        </w:r>
        <w:r>
          <w:tab/>
        </w:r>
        <w:r>
          <w:fldChar w:fldCharType="begin"/>
        </w:r>
        <w:r>
          <w:instrText xml:space="preserve"> PAGEREF _Toc11115 \h </w:instrText>
        </w:r>
        <w:r>
          <w:fldChar w:fldCharType="separate"/>
        </w:r>
        <w:r>
          <w:t>5</w:t>
        </w:r>
        <w:r>
          <w:fldChar w:fldCharType="end"/>
        </w:r>
      </w:hyperlink>
    </w:p>
    <w:p>
      <w:pPr>
        <w:pStyle w:val="TOC2"/>
        <w:tabs>
          <w:tab w:val="right" w:leader="dot" w:pos="8306"/>
        </w:tabs>
      </w:pPr>
      <w:hyperlink w:anchor="_Toc8767" w:history="1">
        <w:r>
          <w:rPr>
            <w:rFonts w:ascii="仿宋" w:eastAsia="仿宋" w:hAnsi="仿宋" w:cs="仿宋" w:hint="eastAsia"/>
            <w:lang w:eastAsia="zh-CN"/>
          </w:rPr>
          <w:t>(一)、高绝缘稀土永磁材料项目承办单位基本情况</w:t>
        </w:r>
        <w:r>
          <w:tab/>
        </w:r>
        <w:r>
          <w:fldChar w:fldCharType="begin"/>
        </w:r>
        <w:r>
          <w:instrText xml:space="preserve"> PAGEREF _Toc8767 \h </w:instrText>
        </w:r>
        <w:r>
          <w:fldChar w:fldCharType="separate"/>
        </w:r>
        <w:r>
          <w:t>5</w:t>
        </w:r>
        <w:r>
          <w:fldChar w:fldCharType="end"/>
        </w:r>
      </w:hyperlink>
    </w:p>
    <w:p>
      <w:pPr>
        <w:pStyle w:val="TOC2"/>
        <w:tabs>
          <w:tab w:val="right" w:leader="dot" w:pos="8306"/>
        </w:tabs>
      </w:pPr>
      <w:hyperlink w:anchor="_Toc31097" w:history="1">
        <w:r>
          <w:rPr>
            <w:rFonts w:ascii="仿宋" w:eastAsia="仿宋" w:hAnsi="仿宋" w:cs="仿宋" w:hint="eastAsia"/>
            <w:lang w:eastAsia="zh-CN"/>
          </w:rPr>
          <w:t>(二)、公司经济效益分析</w:t>
        </w:r>
        <w:r>
          <w:tab/>
        </w:r>
        <w:r>
          <w:fldChar w:fldCharType="begin"/>
        </w:r>
        <w:r>
          <w:instrText xml:space="preserve"> PAGEREF _Toc31097 \h </w:instrText>
        </w:r>
        <w:r>
          <w:fldChar w:fldCharType="separate"/>
        </w:r>
        <w:r>
          <w:t>6</w:t>
        </w:r>
        <w:r>
          <w:fldChar w:fldCharType="end"/>
        </w:r>
      </w:hyperlink>
    </w:p>
    <w:p>
      <w:pPr>
        <w:pStyle w:val="TOC1"/>
        <w:tabs>
          <w:tab w:val="right" w:leader="dot" w:pos="8306"/>
        </w:tabs>
      </w:pPr>
      <w:hyperlink w:anchor="_Toc12316" w:history="1">
        <w:r>
          <w:rPr>
            <w:rFonts w:ascii="仿宋" w:eastAsia="仿宋" w:hAnsi="仿宋" w:cs="仿宋" w:hint="eastAsia"/>
            <w:lang w:eastAsia="zh-CN"/>
          </w:rPr>
          <w:t>三、高绝缘稀土永磁材料项目概论</w:t>
        </w:r>
        <w:r>
          <w:tab/>
        </w:r>
        <w:r>
          <w:fldChar w:fldCharType="begin"/>
        </w:r>
        <w:r>
          <w:instrText xml:space="preserve"> PAGEREF _Toc12316 \h </w:instrText>
        </w:r>
        <w:r>
          <w:fldChar w:fldCharType="separate"/>
        </w:r>
        <w:r>
          <w:t>7</w:t>
        </w:r>
        <w:r>
          <w:fldChar w:fldCharType="end"/>
        </w:r>
      </w:hyperlink>
    </w:p>
    <w:p>
      <w:pPr>
        <w:pStyle w:val="TOC2"/>
        <w:tabs>
          <w:tab w:val="right" w:leader="dot" w:pos="8306"/>
        </w:tabs>
      </w:pPr>
      <w:hyperlink w:anchor="_Toc18671" w:history="1">
        <w:r>
          <w:rPr>
            <w:rFonts w:ascii="仿宋" w:eastAsia="仿宋" w:hAnsi="仿宋" w:cs="仿宋" w:hint="eastAsia"/>
            <w:lang w:eastAsia="zh-CN"/>
          </w:rPr>
          <w:t>(一)、高绝缘稀土永磁材料项目概况</w:t>
        </w:r>
        <w:r>
          <w:tab/>
        </w:r>
        <w:r>
          <w:fldChar w:fldCharType="begin"/>
        </w:r>
        <w:r>
          <w:instrText xml:space="preserve"> PAGEREF _Toc18671 \h </w:instrText>
        </w:r>
        <w:r>
          <w:fldChar w:fldCharType="separate"/>
        </w:r>
        <w:r>
          <w:t>7</w:t>
        </w:r>
        <w:r>
          <w:fldChar w:fldCharType="end"/>
        </w:r>
      </w:hyperlink>
    </w:p>
    <w:p>
      <w:pPr>
        <w:pStyle w:val="TOC2"/>
        <w:tabs>
          <w:tab w:val="right" w:leader="dot" w:pos="8306"/>
        </w:tabs>
      </w:pPr>
      <w:hyperlink w:anchor="_Toc13101" w:history="1">
        <w:r>
          <w:rPr>
            <w:rFonts w:ascii="仿宋" w:eastAsia="仿宋" w:hAnsi="仿宋" w:cs="仿宋" w:hint="eastAsia"/>
            <w:lang w:eastAsia="zh-CN"/>
          </w:rPr>
          <w:t>(二)、高绝缘稀土永磁材料项目目标</w:t>
        </w:r>
        <w:r>
          <w:tab/>
        </w:r>
        <w:r>
          <w:fldChar w:fldCharType="begin"/>
        </w:r>
        <w:r>
          <w:instrText xml:space="preserve"> PAGEREF _Toc13101 \h </w:instrText>
        </w:r>
        <w:r>
          <w:fldChar w:fldCharType="separate"/>
        </w:r>
        <w:r>
          <w:t>9</w:t>
        </w:r>
        <w:r>
          <w:fldChar w:fldCharType="end"/>
        </w:r>
      </w:hyperlink>
    </w:p>
    <w:p>
      <w:pPr>
        <w:pStyle w:val="TOC2"/>
        <w:tabs>
          <w:tab w:val="right" w:leader="dot" w:pos="8306"/>
        </w:tabs>
      </w:pPr>
      <w:hyperlink w:anchor="_Toc21889" w:history="1">
        <w:r>
          <w:rPr>
            <w:rFonts w:ascii="仿宋" w:eastAsia="仿宋" w:hAnsi="仿宋" w:cs="仿宋" w:hint="eastAsia"/>
            <w:lang w:eastAsia="zh-CN"/>
          </w:rPr>
          <w:t>(三)、高绝缘稀土永磁材料项目提出的理由</w:t>
        </w:r>
        <w:r>
          <w:tab/>
        </w:r>
        <w:r>
          <w:fldChar w:fldCharType="begin"/>
        </w:r>
        <w:r>
          <w:instrText xml:space="preserve"> PAGEREF _Toc21889 \h </w:instrText>
        </w:r>
        <w:r>
          <w:fldChar w:fldCharType="separate"/>
        </w:r>
        <w:r>
          <w:t>10</w:t>
        </w:r>
        <w:r>
          <w:fldChar w:fldCharType="end"/>
        </w:r>
      </w:hyperlink>
    </w:p>
    <w:p>
      <w:pPr>
        <w:pStyle w:val="TOC2"/>
        <w:tabs>
          <w:tab w:val="right" w:leader="dot" w:pos="8306"/>
        </w:tabs>
      </w:pPr>
      <w:hyperlink w:anchor="_Toc3531" w:history="1">
        <w:r>
          <w:rPr>
            <w:rFonts w:ascii="仿宋" w:eastAsia="仿宋" w:hAnsi="仿宋" w:cs="仿宋" w:hint="eastAsia"/>
            <w:lang w:eastAsia="zh-CN"/>
          </w:rPr>
          <w:t>(四)、高绝缘稀土永磁材料项目意义</w:t>
        </w:r>
        <w:r>
          <w:tab/>
        </w:r>
        <w:r>
          <w:fldChar w:fldCharType="begin"/>
        </w:r>
        <w:r>
          <w:instrText xml:space="preserve"> PAGEREF _Toc3531 \h </w:instrText>
        </w:r>
        <w:r>
          <w:fldChar w:fldCharType="separate"/>
        </w:r>
        <w:r>
          <w:t>12</w:t>
        </w:r>
        <w:r>
          <w:fldChar w:fldCharType="end"/>
        </w:r>
      </w:hyperlink>
    </w:p>
    <w:p>
      <w:pPr>
        <w:pStyle w:val="TOC2"/>
        <w:tabs>
          <w:tab w:val="right" w:leader="dot" w:pos="8306"/>
        </w:tabs>
      </w:pPr>
      <w:hyperlink w:anchor="_Toc32716" w:history="1">
        <w:r>
          <w:rPr>
            <w:rFonts w:ascii="仿宋" w:eastAsia="仿宋" w:hAnsi="仿宋" w:cs="仿宋" w:hint="eastAsia"/>
            <w:lang w:eastAsia="zh-CN"/>
          </w:rPr>
          <w:t>(五)、高绝缘稀土永磁材料项目背景</w:t>
        </w:r>
        <w:r>
          <w:tab/>
        </w:r>
        <w:r>
          <w:fldChar w:fldCharType="begin"/>
        </w:r>
        <w:r>
          <w:instrText xml:space="preserve"> PAGEREF _Toc32716 \h </w:instrText>
        </w:r>
        <w:r>
          <w:fldChar w:fldCharType="separate"/>
        </w:r>
        <w:r>
          <w:t>13</w:t>
        </w:r>
        <w:r>
          <w:fldChar w:fldCharType="end"/>
        </w:r>
      </w:hyperlink>
    </w:p>
    <w:p>
      <w:pPr>
        <w:pStyle w:val="TOC1"/>
        <w:tabs>
          <w:tab w:val="right" w:leader="dot" w:pos="8306"/>
        </w:tabs>
      </w:pPr>
      <w:hyperlink w:anchor="_Toc12066" w:history="1">
        <w:r>
          <w:rPr>
            <w:rFonts w:ascii="仿宋" w:eastAsia="仿宋" w:hAnsi="仿宋" w:cs="仿宋" w:hint="eastAsia"/>
            <w:lang w:eastAsia="zh-CN"/>
          </w:rPr>
          <w:t>四、高绝缘稀土永磁材料项目危机管理</w:t>
        </w:r>
        <w:r>
          <w:tab/>
        </w:r>
        <w:r>
          <w:fldChar w:fldCharType="begin"/>
        </w:r>
        <w:r>
          <w:instrText xml:space="preserve"> PAGEREF _Toc12066 \h </w:instrText>
        </w:r>
        <w:r>
          <w:fldChar w:fldCharType="separate"/>
        </w:r>
        <w:r>
          <w:t>14</w:t>
        </w:r>
        <w:r>
          <w:fldChar w:fldCharType="end"/>
        </w:r>
      </w:hyperlink>
    </w:p>
    <w:p>
      <w:pPr>
        <w:pStyle w:val="TOC2"/>
        <w:tabs>
          <w:tab w:val="right" w:leader="dot" w:pos="8306"/>
        </w:tabs>
      </w:pPr>
      <w:hyperlink w:anchor="_Toc20289" w:history="1">
        <w:r>
          <w:rPr>
            <w:rFonts w:ascii="仿宋" w:eastAsia="仿宋" w:hAnsi="仿宋" w:cs="仿宋" w:hint="eastAsia"/>
            <w:lang w:eastAsia="zh-CN"/>
          </w:rPr>
          <w:t>(一)、危机预警与识别</w:t>
        </w:r>
        <w:r>
          <w:tab/>
        </w:r>
        <w:r>
          <w:fldChar w:fldCharType="begin"/>
        </w:r>
        <w:r>
          <w:instrText xml:space="preserve"> PAGEREF _Toc20289 \h </w:instrText>
        </w:r>
        <w:r>
          <w:fldChar w:fldCharType="separate"/>
        </w:r>
        <w:r>
          <w:t>14</w:t>
        </w:r>
        <w:r>
          <w:fldChar w:fldCharType="end"/>
        </w:r>
      </w:hyperlink>
    </w:p>
    <w:p>
      <w:pPr>
        <w:pStyle w:val="TOC2"/>
        <w:tabs>
          <w:tab w:val="right" w:leader="dot" w:pos="8306"/>
        </w:tabs>
      </w:pPr>
      <w:hyperlink w:anchor="_Toc27117" w:history="1">
        <w:r>
          <w:rPr>
            <w:rFonts w:ascii="仿宋" w:eastAsia="仿宋" w:hAnsi="仿宋" w:cs="仿宋" w:hint="eastAsia"/>
            <w:lang w:eastAsia="zh-CN"/>
          </w:rPr>
          <w:t>(二)、危机应对与恢复</w:t>
        </w:r>
        <w:r>
          <w:tab/>
        </w:r>
        <w:r>
          <w:fldChar w:fldCharType="begin"/>
        </w:r>
        <w:r>
          <w:instrText xml:space="preserve"> PAGEREF _Toc27117 \h </w:instrText>
        </w:r>
        <w:r>
          <w:fldChar w:fldCharType="separate"/>
        </w:r>
        <w:r>
          <w:t>15</w:t>
        </w:r>
        <w:r>
          <w:fldChar w:fldCharType="end"/>
        </w:r>
      </w:hyperlink>
    </w:p>
    <w:p>
      <w:pPr>
        <w:pStyle w:val="TOC1"/>
        <w:tabs>
          <w:tab w:val="right" w:leader="dot" w:pos="8306"/>
        </w:tabs>
      </w:pPr>
      <w:hyperlink w:anchor="_Toc22658" w:history="1">
        <w:r>
          <w:rPr>
            <w:rFonts w:ascii="仿宋" w:eastAsia="仿宋" w:hAnsi="仿宋" w:cs="仿宋" w:hint="eastAsia"/>
            <w:lang w:eastAsia="zh-CN"/>
          </w:rPr>
          <w:t>五、高绝缘稀土永磁材料项目土建工程</w:t>
        </w:r>
        <w:r>
          <w:tab/>
        </w:r>
        <w:r>
          <w:fldChar w:fldCharType="begin"/>
        </w:r>
        <w:r>
          <w:instrText xml:space="preserve"> PAGEREF _Toc22658 \h </w:instrText>
        </w:r>
        <w:r>
          <w:fldChar w:fldCharType="separate"/>
        </w:r>
        <w:r>
          <w:t>16</w:t>
        </w:r>
        <w:r>
          <w:fldChar w:fldCharType="end"/>
        </w:r>
      </w:hyperlink>
    </w:p>
    <w:p>
      <w:pPr>
        <w:pStyle w:val="TOC2"/>
        <w:tabs>
          <w:tab w:val="right" w:leader="dot" w:pos="8306"/>
        </w:tabs>
      </w:pPr>
      <w:hyperlink w:anchor="_Toc492" w:history="1">
        <w:r>
          <w:rPr>
            <w:rFonts w:ascii="仿宋" w:eastAsia="仿宋" w:hAnsi="仿宋" w:cs="仿宋" w:hint="eastAsia"/>
            <w:lang w:eastAsia="zh-CN"/>
          </w:rPr>
          <w:t>(一)、建筑工程设计原则</w:t>
        </w:r>
        <w:r>
          <w:tab/>
        </w:r>
        <w:r>
          <w:fldChar w:fldCharType="begin"/>
        </w:r>
        <w:r>
          <w:instrText xml:space="preserve"> PAGEREF _Toc492 \h </w:instrText>
        </w:r>
        <w:r>
          <w:fldChar w:fldCharType="separate"/>
        </w:r>
        <w:r>
          <w:t>16</w:t>
        </w:r>
        <w:r>
          <w:fldChar w:fldCharType="end"/>
        </w:r>
      </w:hyperlink>
    </w:p>
    <w:p>
      <w:pPr>
        <w:pStyle w:val="TOC2"/>
        <w:tabs>
          <w:tab w:val="right" w:leader="dot" w:pos="8306"/>
        </w:tabs>
      </w:pPr>
      <w:hyperlink w:anchor="_Toc21346" w:history="1">
        <w:r>
          <w:rPr>
            <w:rFonts w:ascii="仿宋" w:eastAsia="仿宋" w:hAnsi="仿宋" w:cs="仿宋" w:hint="eastAsia"/>
            <w:lang w:eastAsia="zh-CN"/>
          </w:rPr>
          <w:t>(二)、土建工程设计年限及安全等级</w:t>
        </w:r>
        <w:r>
          <w:tab/>
        </w:r>
        <w:r>
          <w:fldChar w:fldCharType="begin"/>
        </w:r>
        <w:r>
          <w:instrText xml:space="preserve"> PAGEREF _Toc21346 \h </w:instrText>
        </w:r>
        <w:r>
          <w:fldChar w:fldCharType="separate"/>
        </w:r>
        <w:r>
          <w:t>17</w:t>
        </w:r>
        <w:r>
          <w:fldChar w:fldCharType="end"/>
        </w:r>
      </w:hyperlink>
    </w:p>
    <w:p>
      <w:pPr>
        <w:pStyle w:val="TOC2"/>
        <w:tabs>
          <w:tab w:val="right" w:leader="dot" w:pos="8306"/>
        </w:tabs>
      </w:pPr>
      <w:hyperlink w:anchor="_Toc11861" w:history="1">
        <w:r>
          <w:rPr>
            <w:rFonts w:ascii="仿宋" w:eastAsia="仿宋" w:hAnsi="仿宋" w:cs="仿宋" w:hint="eastAsia"/>
            <w:lang w:eastAsia="zh-CN"/>
          </w:rPr>
          <w:t>(三)、建筑工程设计总体要求</w:t>
        </w:r>
        <w:r>
          <w:tab/>
        </w:r>
        <w:r>
          <w:fldChar w:fldCharType="begin"/>
        </w:r>
        <w:r>
          <w:instrText xml:space="preserve"> PAGEREF _Toc11861 \h </w:instrText>
        </w:r>
        <w:r>
          <w:fldChar w:fldCharType="separate"/>
        </w:r>
        <w:r>
          <w:t>19</w:t>
        </w:r>
        <w:r>
          <w:fldChar w:fldCharType="end"/>
        </w:r>
      </w:hyperlink>
    </w:p>
    <w:p>
      <w:pPr>
        <w:pStyle w:val="TOC2"/>
        <w:tabs>
          <w:tab w:val="right" w:leader="dot" w:pos="8306"/>
        </w:tabs>
      </w:pPr>
      <w:hyperlink w:anchor="_Toc17961" w:history="1">
        <w:r>
          <w:rPr>
            <w:rFonts w:ascii="仿宋" w:eastAsia="仿宋" w:hAnsi="仿宋" w:cs="仿宋" w:hint="eastAsia"/>
            <w:lang w:eastAsia="zh-CN"/>
          </w:rPr>
          <w:t>(四)、土建工程建设指标</w:t>
        </w:r>
        <w:r>
          <w:tab/>
        </w:r>
        <w:r>
          <w:fldChar w:fldCharType="begin"/>
        </w:r>
        <w:r>
          <w:instrText xml:space="preserve"> PAGEREF _Toc17961 \h </w:instrText>
        </w:r>
        <w:r>
          <w:fldChar w:fldCharType="separate"/>
        </w:r>
        <w:r>
          <w:t>19</w:t>
        </w:r>
        <w:r>
          <w:fldChar w:fldCharType="end"/>
        </w:r>
      </w:hyperlink>
    </w:p>
    <w:p>
      <w:pPr>
        <w:pStyle w:val="TOC1"/>
        <w:tabs>
          <w:tab w:val="right" w:leader="dot" w:pos="8306"/>
        </w:tabs>
      </w:pPr>
      <w:hyperlink w:anchor="_Toc147" w:history="1">
        <w:r>
          <w:rPr>
            <w:rFonts w:ascii="仿宋" w:eastAsia="仿宋" w:hAnsi="仿宋" w:cs="仿宋" w:hint="eastAsia"/>
            <w:lang w:eastAsia="zh-CN"/>
          </w:rPr>
          <w:t>六、工艺说明</w:t>
        </w:r>
        <w:r>
          <w:tab/>
        </w:r>
        <w:r>
          <w:fldChar w:fldCharType="begin"/>
        </w:r>
        <w:r>
          <w:instrText xml:space="preserve"> PAGEREF _Toc147 \h </w:instrText>
        </w:r>
        <w:r>
          <w:fldChar w:fldCharType="separate"/>
        </w:r>
        <w:r>
          <w:t>20</w:t>
        </w:r>
        <w:r>
          <w:fldChar w:fldCharType="end"/>
        </w:r>
      </w:hyperlink>
    </w:p>
    <w:p>
      <w:pPr>
        <w:pStyle w:val="TOC2"/>
        <w:tabs>
          <w:tab w:val="right" w:leader="dot" w:pos="8306"/>
        </w:tabs>
      </w:pPr>
      <w:hyperlink w:anchor="_Toc6101" w:history="1">
        <w:r>
          <w:rPr>
            <w:rFonts w:ascii="仿宋" w:eastAsia="仿宋" w:hAnsi="仿宋" w:cs="仿宋" w:hint="eastAsia"/>
            <w:lang w:eastAsia="zh-CN"/>
          </w:rPr>
          <w:t>(一)、技术管理特点</w:t>
        </w:r>
        <w:r>
          <w:tab/>
        </w:r>
        <w:r>
          <w:fldChar w:fldCharType="begin"/>
        </w:r>
        <w:r>
          <w:instrText xml:space="preserve"> PAGEREF _Toc6101 \h </w:instrText>
        </w:r>
        <w:r>
          <w:fldChar w:fldCharType="separate"/>
        </w:r>
        <w:r>
          <w:t>20</w:t>
        </w:r>
        <w:r>
          <w:fldChar w:fldCharType="end"/>
        </w:r>
      </w:hyperlink>
    </w:p>
    <w:p>
      <w:pPr>
        <w:pStyle w:val="TOC2"/>
        <w:tabs>
          <w:tab w:val="right" w:leader="dot" w:pos="8306"/>
        </w:tabs>
      </w:pPr>
      <w:hyperlink w:anchor="_Toc23039" w:history="1">
        <w:r>
          <w:rPr>
            <w:rFonts w:ascii="仿宋" w:eastAsia="仿宋" w:hAnsi="仿宋" w:cs="仿宋" w:hint="eastAsia"/>
            <w:lang w:eastAsia="zh-CN"/>
          </w:rPr>
          <w:t>(二)、高绝缘稀土永磁材料项目工艺技术设计方案</w:t>
        </w:r>
        <w:r>
          <w:tab/>
        </w:r>
        <w:r>
          <w:fldChar w:fldCharType="begin"/>
        </w:r>
        <w:r>
          <w:instrText xml:space="preserve"> PAGEREF _Toc23039 \h </w:instrText>
        </w:r>
        <w:r>
          <w:fldChar w:fldCharType="separate"/>
        </w:r>
        <w:r>
          <w:t>21</w:t>
        </w:r>
        <w:r>
          <w:fldChar w:fldCharType="end"/>
        </w:r>
      </w:hyperlink>
    </w:p>
    <w:p>
      <w:pPr>
        <w:pStyle w:val="TOC2"/>
        <w:tabs>
          <w:tab w:val="right" w:leader="dot" w:pos="8306"/>
        </w:tabs>
      </w:pPr>
      <w:hyperlink w:anchor="_Toc10595" w:history="1">
        <w:r>
          <w:rPr>
            <w:rFonts w:ascii="仿宋" w:eastAsia="仿宋" w:hAnsi="仿宋" w:cs="仿宋" w:hint="eastAsia"/>
            <w:lang w:eastAsia="zh-CN"/>
          </w:rPr>
          <w:t>(三)、设备选型方案</w:t>
        </w:r>
        <w:r>
          <w:tab/>
        </w:r>
        <w:r>
          <w:fldChar w:fldCharType="begin"/>
        </w:r>
        <w:r>
          <w:instrText xml:space="preserve"> PAGEREF _Toc10595 \h </w:instrText>
        </w:r>
        <w:r>
          <w:fldChar w:fldCharType="separate"/>
        </w:r>
        <w:r>
          <w:t>22</w:t>
        </w:r>
        <w:r>
          <w:fldChar w:fldCharType="end"/>
        </w:r>
      </w:hyperlink>
    </w:p>
    <w:p>
      <w:pPr>
        <w:pStyle w:val="TOC1"/>
        <w:tabs>
          <w:tab w:val="right" w:leader="dot" w:pos="8306"/>
        </w:tabs>
      </w:pPr>
      <w:hyperlink w:anchor="_Toc12420" w:history="1">
        <w:r>
          <w:rPr>
            <w:rFonts w:ascii="仿宋" w:eastAsia="仿宋" w:hAnsi="仿宋" w:cs="仿宋" w:hint="eastAsia"/>
            <w:lang w:eastAsia="zh-CN"/>
          </w:rPr>
          <w:t>七、高绝缘稀土永磁材料项目经营效益</w:t>
        </w:r>
        <w:r>
          <w:tab/>
        </w:r>
        <w:r>
          <w:fldChar w:fldCharType="begin"/>
        </w:r>
        <w:r>
          <w:instrText xml:space="preserve"> PAGEREF _Toc12420 \h </w:instrText>
        </w:r>
        <w:r>
          <w:fldChar w:fldCharType="separate"/>
        </w:r>
        <w:r>
          <w:t>24</w:t>
        </w:r>
        <w:r>
          <w:fldChar w:fldCharType="end"/>
        </w:r>
      </w:hyperlink>
    </w:p>
    <w:p>
      <w:pPr>
        <w:pStyle w:val="TOC2"/>
        <w:tabs>
          <w:tab w:val="right" w:leader="dot" w:pos="8306"/>
        </w:tabs>
      </w:pPr>
      <w:hyperlink w:anchor="_Toc22121" w:history="1">
        <w:r>
          <w:rPr>
            <w:rFonts w:ascii="仿宋" w:eastAsia="仿宋" w:hAnsi="仿宋" w:cs="仿宋" w:hint="eastAsia"/>
            <w:lang w:eastAsia="zh-CN"/>
          </w:rPr>
          <w:t>(一)、经济评价财务测算</w:t>
        </w:r>
        <w:r>
          <w:tab/>
        </w:r>
        <w:r>
          <w:fldChar w:fldCharType="begin"/>
        </w:r>
        <w:r>
          <w:instrText xml:space="preserve"> PAGEREF _Toc22121 \h </w:instrText>
        </w:r>
        <w:r>
          <w:fldChar w:fldCharType="separate"/>
        </w:r>
        <w:r>
          <w:t>24</w:t>
        </w:r>
        <w:r>
          <w:fldChar w:fldCharType="end"/>
        </w:r>
      </w:hyperlink>
    </w:p>
    <w:p>
      <w:pPr>
        <w:pStyle w:val="TOC2"/>
        <w:tabs>
          <w:tab w:val="right" w:leader="dot" w:pos="8306"/>
        </w:tabs>
      </w:pPr>
      <w:hyperlink w:anchor="_Toc8526" w:history="1">
        <w:r>
          <w:rPr>
            <w:rFonts w:ascii="仿宋" w:eastAsia="仿宋" w:hAnsi="仿宋" w:cs="仿宋" w:hint="eastAsia"/>
            <w:lang w:eastAsia="zh-CN"/>
          </w:rPr>
          <w:t>(二)、高绝缘稀土永磁材料项目盈利能力分析</w:t>
        </w:r>
        <w:r>
          <w:tab/>
        </w:r>
        <w:r>
          <w:fldChar w:fldCharType="begin"/>
        </w:r>
        <w:r>
          <w:instrText xml:space="preserve"> PAGEREF _Toc8526 \h </w:instrText>
        </w:r>
        <w:r>
          <w:fldChar w:fldCharType="separate"/>
        </w:r>
        <w:r>
          <w:t>25</w:t>
        </w:r>
        <w:r>
          <w:fldChar w:fldCharType="end"/>
        </w:r>
      </w:hyperlink>
    </w:p>
    <w:p>
      <w:pPr>
        <w:pStyle w:val="TOC1"/>
        <w:tabs>
          <w:tab w:val="right" w:leader="dot" w:pos="8306"/>
        </w:tabs>
      </w:pPr>
      <w:hyperlink w:anchor="_Toc32655" w:history="1">
        <w:r>
          <w:rPr>
            <w:rFonts w:ascii="仿宋" w:eastAsia="仿宋" w:hAnsi="仿宋" w:cs="仿宋" w:hint="eastAsia"/>
            <w:lang w:eastAsia="zh-CN"/>
          </w:rPr>
          <w:t>八、高绝缘稀土永磁材料项目人力资源培养与发展</w:t>
        </w:r>
        <w:r>
          <w:tab/>
        </w:r>
        <w:r>
          <w:fldChar w:fldCharType="begin"/>
        </w:r>
        <w:r>
          <w:instrText xml:space="preserve"> PAGEREF _Toc32655 \h </w:instrText>
        </w:r>
        <w:r>
          <w:fldChar w:fldCharType="separate"/>
        </w:r>
        <w:r>
          <w:t>26</w:t>
        </w:r>
        <w:r>
          <w:fldChar w:fldCharType="end"/>
        </w:r>
      </w:hyperlink>
    </w:p>
    <w:p>
      <w:pPr>
        <w:pStyle w:val="TOC2"/>
        <w:tabs>
          <w:tab w:val="right" w:leader="dot" w:pos="8306"/>
        </w:tabs>
      </w:pPr>
      <w:hyperlink w:anchor="_Toc2542" w:history="1">
        <w:r>
          <w:rPr>
            <w:rFonts w:ascii="仿宋" w:eastAsia="仿宋" w:hAnsi="仿宋" w:cs="仿宋" w:hint="eastAsia"/>
            <w:lang w:eastAsia="zh-CN"/>
          </w:rPr>
          <w:t>(一)、人才需求与规划</w:t>
        </w:r>
        <w:r>
          <w:tab/>
        </w:r>
        <w:r>
          <w:fldChar w:fldCharType="begin"/>
        </w:r>
        <w:r>
          <w:instrText xml:space="preserve"> PAGEREF _Toc2542 \h </w:instrText>
        </w:r>
        <w:r>
          <w:fldChar w:fldCharType="separate"/>
        </w:r>
        <w:r>
          <w:t>26</w:t>
        </w:r>
        <w:r>
          <w:fldChar w:fldCharType="end"/>
        </w:r>
      </w:hyperlink>
    </w:p>
    <w:p>
      <w:pPr>
        <w:pStyle w:val="TOC2"/>
        <w:tabs>
          <w:tab w:val="right" w:leader="dot" w:pos="8306"/>
        </w:tabs>
      </w:pPr>
      <w:hyperlink w:anchor="_Toc5533" w:history="1">
        <w:r>
          <w:rPr>
            <w:rFonts w:ascii="仿宋" w:eastAsia="仿宋" w:hAnsi="仿宋" w:cs="仿宋" w:hint="eastAsia"/>
            <w:lang w:eastAsia="zh-CN"/>
          </w:rPr>
          <w:t>(二)、培训与发展计划</w:t>
        </w:r>
        <w:r>
          <w:tab/>
        </w:r>
        <w:r>
          <w:fldChar w:fldCharType="begin"/>
        </w:r>
        <w:r>
          <w:instrText xml:space="preserve"> PAGEREF _Toc5533 \h </w:instrText>
        </w:r>
        <w:r>
          <w:fldChar w:fldCharType="separate"/>
        </w:r>
        <w:r>
          <w:t>26</w:t>
        </w:r>
        <w:r>
          <w:fldChar w:fldCharType="end"/>
        </w:r>
      </w:hyperlink>
    </w:p>
    <w:p>
      <w:pPr>
        <w:pStyle w:val="TOC1"/>
        <w:tabs>
          <w:tab w:val="right" w:leader="dot" w:pos="8306"/>
        </w:tabs>
      </w:pPr>
      <w:hyperlink w:anchor="_Toc25497" w:history="1">
        <w:r>
          <w:rPr>
            <w:rFonts w:ascii="仿宋" w:eastAsia="仿宋" w:hAnsi="仿宋" w:cs="仿宋" w:hint="eastAsia"/>
            <w:lang w:eastAsia="zh-CN"/>
          </w:rPr>
          <w:t>九、高绝缘稀土永磁材料项目创新与研发</w:t>
        </w:r>
        <w:r>
          <w:tab/>
        </w:r>
        <w:r>
          <w:fldChar w:fldCharType="begin"/>
        </w:r>
        <w:r>
          <w:instrText xml:space="preserve"> PAGEREF _Toc25497 \h </w:instrText>
        </w:r>
        <w:r>
          <w:fldChar w:fldCharType="separate"/>
        </w:r>
        <w:r>
          <w:t>27</w:t>
        </w:r>
        <w:r>
          <w:fldChar w:fldCharType="end"/>
        </w:r>
      </w:hyperlink>
    </w:p>
    <w:p>
      <w:pPr>
        <w:pStyle w:val="TOC2"/>
        <w:tabs>
          <w:tab w:val="right" w:leader="dot" w:pos="8306"/>
        </w:tabs>
      </w:pPr>
      <w:hyperlink w:anchor="_Toc4671" w:history="1">
        <w:r>
          <w:rPr>
            <w:rFonts w:ascii="仿宋" w:eastAsia="仿宋" w:hAnsi="仿宋" w:cs="仿宋" w:hint="eastAsia"/>
            <w:lang w:eastAsia="zh-CN"/>
          </w:rPr>
          <w:t>(一)、创新策略与方向</w:t>
        </w:r>
        <w:r>
          <w:tab/>
        </w:r>
        <w:r>
          <w:fldChar w:fldCharType="begin"/>
        </w:r>
        <w:r>
          <w:instrText xml:space="preserve"> PAGEREF _Toc4671 \h </w:instrText>
        </w:r>
        <w:r>
          <w:fldChar w:fldCharType="separate"/>
        </w:r>
        <w:r>
          <w:t>27</w:t>
        </w:r>
        <w:r>
          <w:fldChar w:fldCharType="end"/>
        </w:r>
      </w:hyperlink>
    </w:p>
    <w:p>
      <w:pPr>
        <w:pStyle w:val="TOC2"/>
        <w:tabs>
          <w:tab w:val="right" w:leader="dot" w:pos="8306"/>
        </w:tabs>
      </w:pPr>
      <w:hyperlink w:anchor="_Toc14701" w:history="1">
        <w:r>
          <w:rPr>
            <w:rFonts w:ascii="仿宋" w:eastAsia="仿宋" w:hAnsi="仿宋" w:cs="仿宋" w:hint="eastAsia"/>
            <w:lang w:eastAsia="zh-CN"/>
          </w:rPr>
          <w:t>(二)、研发规划与投入</w:t>
        </w:r>
        <w:r>
          <w:tab/>
        </w:r>
        <w:r>
          <w:fldChar w:fldCharType="begin"/>
        </w:r>
        <w:r>
          <w:instrText xml:space="preserve"> PAGEREF _Toc14701 \h </w:instrText>
        </w:r>
        <w:r>
          <w:fldChar w:fldCharType="separate"/>
        </w:r>
        <w:r>
          <w:t>28</w:t>
        </w:r>
        <w:r>
          <w:fldChar w:fldCharType="end"/>
        </w:r>
      </w:hyperlink>
    </w:p>
    <w:p>
      <w:pPr>
        <w:pStyle w:val="TOC1"/>
        <w:tabs>
          <w:tab w:val="right" w:leader="dot" w:pos="8306"/>
        </w:tabs>
      </w:pPr>
      <w:hyperlink w:anchor="_Toc29618" w:history="1">
        <w:r>
          <w:rPr>
            <w:rFonts w:ascii="仿宋" w:eastAsia="仿宋" w:hAnsi="仿宋" w:cs="仿宋" w:hint="eastAsia"/>
            <w:lang w:eastAsia="zh-CN"/>
          </w:rPr>
          <w:t>十、高绝缘稀土永磁材料项目财务管理</w:t>
        </w:r>
        <w:r>
          <w:tab/>
        </w:r>
        <w:r>
          <w:fldChar w:fldCharType="begin"/>
        </w:r>
        <w:r>
          <w:instrText xml:space="preserve"> PAGEREF _Toc29618 \h </w:instrText>
        </w:r>
        <w:r>
          <w:fldChar w:fldCharType="separate"/>
        </w:r>
        <w:r>
          <w:t>30</w:t>
        </w:r>
        <w:r>
          <w:fldChar w:fldCharType="end"/>
        </w:r>
      </w:hyperlink>
    </w:p>
    <w:p>
      <w:pPr>
        <w:pStyle w:val="TOC2"/>
        <w:tabs>
          <w:tab w:val="right" w:leader="dot" w:pos="8306"/>
        </w:tabs>
      </w:pPr>
      <w:hyperlink w:anchor="_Toc6630" w:history="1">
        <w:r>
          <w:rPr>
            <w:rFonts w:ascii="仿宋" w:eastAsia="仿宋" w:hAnsi="仿宋" w:cs="仿宋" w:hint="eastAsia"/>
            <w:lang w:eastAsia="zh-CN"/>
          </w:rPr>
          <w:t>(一)、资金需求大</w:t>
        </w:r>
        <w:r>
          <w:tab/>
        </w:r>
        <w:r>
          <w:fldChar w:fldCharType="begin"/>
        </w:r>
        <w:r>
          <w:instrText xml:space="preserve"> PAGEREF _Toc6630 \h </w:instrText>
        </w:r>
        <w:r>
          <w:fldChar w:fldCharType="separate"/>
        </w:r>
        <w:r>
          <w:t>30</w:t>
        </w:r>
        <w:r>
          <w:fldChar w:fldCharType="end"/>
        </w:r>
      </w:hyperlink>
    </w:p>
    <w:p>
      <w:pPr>
        <w:pStyle w:val="TOC2"/>
        <w:tabs>
          <w:tab w:val="right" w:leader="dot" w:pos="8306"/>
        </w:tabs>
      </w:pPr>
      <w:hyperlink w:anchor="_Toc15084" w:history="1">
        <w:r>
          <w:rPr>
            <w:rFonts w:ascii="仿宋" w:eastAsia="仿宋" w:hAnsi="仿宋" w:cs="仿宋" w:hint="eastAsia"/>
            <w:lang w:eastAsia="zh-CN"/>
          </w:rPr>
          <w:t>(二)、研发周期长</w:t>
        </w:r>
        <w:r>
          <w:tab/>
        </w:r>
        <w:r>
          <w:fldChar w:fldCharType="begin"/>
        </w:r>
        <w:r>
          <w:instrText xml:space="preserve"> PAGEREF _Toc15084 \h </w:instrText>
        </w:r>
        <w:r>
          <w:fldChar w:fldCharType="separate"/>
        </w:r>
        <w:r>
          <w:t>31</w:t>
        </w:r>
        <w:r>
          <w:fldChar w:fldCharType="end"/>
        </w:r>
      </w:hyperlink>
    </w:p>
    <w:p>
      <w:pPr>
        <w:pStyle w:val="TOC2"/>
        <w:tabs>
          <w:tab w:val="right" w:leader="dot" w:pos="8306"/>
        </w:tabs>
      </w:pPr>
      <w:hyperlink w:anchor="_Toc9446" w:history="1">
        <w:r>
          <w:rPr>
            <w:rFonts w:ascii="仿宋" w:eastAsia="仿宋" w:hAnsi="仿宋" w:cs="仿宋" w:hint="eastAsia"/>
            <w:lang w:eastAsia="zh-CN"/>
          </w:rPr>
          <w:t>(三)、市场风险大</w:t>
        </w:r>
        <w:r>
          <w:tab/>
        </w:r>
        <w:r>
          <w:fldChar w:fldCharType="begin"/>
        </w:r>
        <w:r>
          <w:instrText xml:space="preserve"> PAGEREF _Toc9446 \h </w:instrText>
        </w:r>
        <w:r>
          <w:fldChar w:fldCharType="separate"/>
        </w:r>
        <w:r>
          <w:t>33</w:t>
        </w:r>
        <w:r>
          <w:fldChar w:fldCharType="end"/>
        </w:r>
      </w:hyperlink>
    </w:p>
    <w:p>
      <w:pPr>
        <w:pStyle w:val="TOC2"/>
        <w:tabs>
          <w:tab w:val="right" w:leader="dot" w:pos="8306"/>
        </w:tabs>
      </w:pPr>
      <w:hyperlink w:anchor="_Toc10245" w:history="1">
        <w:r>
          <w:rPr>
            <w:rFonts w:ascii="仿宋" w:eastAsia="仿宋" w:hAnsi="仿宋" w:cs="仿宋" w:hint="eastAsia"/>
            <w:lang w:eastAsia="zh-CN"/>
          </w:rPr>
          <w:t>(四)、利润率高</w:t>
        </w:r>
        <w:r>
          <w:tab/>
        </w:r>
        <w:r>
          <w:fldChar w:fldCharType="begin"/>
        </w:r>
        <w:r>
          <w:instrText xml:space="preserve"> PAGEREF _Toc10245 \h </w:instrText>
        </w:r>
        <w:r>
          <w:fldChar w:fldCharType="separate"/>
        </w:r>
        <w:r>
          <w:t>35</w:t>
        </w:r>
        <w:r>
          <w:fldChar w:fldCharType="end"/>
        </w:r>
      </w:hyperlink>
    </w:p>
    <w:p>
      <w:pPr>
        <w:pStyle w:val="TOC1"/>
        <w:tabs>
          <w:tab w:val="right" w:leader="dot" w:pos="8306"/>
        </w:tabs>
      </w:pPr>
      <w:hyperlink w:anchor="_Toc8949" w:history="1">
        <w:r>
          <w:rPr>
            <w:rFonts w:ascii="仿宋" w:eastAsia="仿宋" w:hAnsi="仿宋" w:cs="仿宋" w:hint="eastAsia"/>
            <w:lang w:eastAsia="zh-CN"/>
          </w:rPr>
          <w:t>十一、高绝缘稀土永磁材料项目风险管理</w:t>
        </w:r>
        <w:r>
          <w:tab/>
        </w:r>
        <w:r>
          <w:fldChar w:fldCharType="begin"/>
        </w:r>
        <w:r>
          <w:instrText xml:space="preserve"> PAGEREF _Toc8949 \h </w:instrText>
        </w:r>
        <w:r>
          <w:fldChar w:fldCharType="separate"/>
        </w:r>
        <w:r>
          <w:t>37</w:t>
        </w:r>
        <w:r>
          <w:fldChar w:fldCharType="end"/>
        </w:r>
      </w:hyperlink>
    </w:p>
    <w:p>
      <w:pPr>
        <w:pStyle w:val="TOC2"/>
        <w:tabs>
          <w:tab w:val="right" w:leader="dot" w:pos="8306"/>
        </w:tabs>
      </w:pPr>
      <w:hyperlink w:anchor="_Toc3817" w:history="1">
        <w:r>
          <w:rPr>
            <w:rFonts w:ascii="仿宋" w:eastAsia="仿宋" w:hAnsi="仿宋" w:cs="仿宋" w:hint="eastAsia"/>
            <w:lang w:eastAsia="zh-CN"/>
          </w:rPr>
          <w:t>(一)、风险识别与评估</w:t>
        </w:r>
        <w:r>
          <w:tab/>
        </w:r>
        <w:r>
          <w:fldChar w:fldCharType="begin"/>
        </w:r>
        <w:r>
          <w:instrText xml:space="preserve"> PAGEREF _Toc3817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58" w:history="1">
        <w:r>
          <w:rPr>
            <w:rFonts w:ascii="仿宋" w:eastAsia="仿宋" w:hAnsi="仿宋" w:cs="仿宋" w:hint="eastAsia"/>
            <w:lang w:eastAsia="zh-CN"/>
          </w:rPr>
          <w:t>(二)、风险应对策略</w:t>
        </w:r>
        <w:r>
          <w:tab/>
        </w:r>
        <w:r>
          <w:fldChar w:fldCharType="begin"/>
        </w:r>
        <w:r>
          <w:instrText xml:space="preserve"> PAGEREF _Toc14258 \h </w:instrText>
        </w:r>
        <w:r>
          <w:fldChar w:fldCharType="separate"/>
        </w:r>
        <w:r>
          <w:t>39</w:t>
        </w:r>
        <w:r>
          <w:fldChar w:fldCharType="end"/>
        </w:r>
      </w:hyperlink>
    </w:p>
    <w:p>
      <w:pPr>
        <w:pStyle w:val="TOC2"/>
        <w:tabs>
          <w:tab w:val="right" w:leader="dot" w:pos="8306"/>
        </w:tabs>
      </w:pPr>
      <w:hyperlink w:anchor="_Toc11932" w:history="1">
        <w:r>
          <w:rPr>
            <w:rFonts w:ascii="仿宋" w:eastAsia="仿宋" w:hAnsi="仿宋" w:cs="仿宋" w:hint="eastAsia"/>
            <w:lang w:eastAsia="zh-CN"/>
          </w:rPr>
          <w:t>(三)、风险监控与控制</w:t>
        </w:r>
        <w:r>
          <w:tab/>
        </w:r>
        <w:r>
          <w:fldChar w:fldCharType="begin"/>
        </w:r>
        <w:r>
          <w:instrText xml:space="preserve"> PAGEREF _Toc11932 \h </w:instrText>
        </w:r>
        <w:r>
          <w:fldChar w:fldCharType="separate"/>
        </w:r>
        <w:r>
          <w:t>40</w:t>
        </w:r>
        <w:r>
          <w:fldChar w:fldCharType="end"/>
        </w:r>
      </w:hyperlink>
    </w:p>
    <w:p>
      <w:pPr>
        <w:pStyle w:val="TOC1"/>
        <w:tabs>
          <w:tab w:val="right" w:leader="dot" w:pos="8306"/>
        </w:tabs>
      </w:pPr>
      <w:hyperlink w:anchor="_Toc4225" w:history="1">
        <w:r>
          <w:rPr>
            <w:rFonts w:ascii="仿宋" w:eastAsia="仿宋" w:hAnsi="仿宋" w:cs="仿宋" w:hint="eastAsia"/>
            <w:lang w:eastAsia="zh-CN"/>
          </w:rPr>
          <w:t>十二、高绝缘稀土永磁材料项目技术管理</w:t>
        </w:r>
        <w:r>
          <w:tab/>
        </w:r>
        <w:r>
          <w:fldChar w:fldCharType="begin"/>
        </w:r>
        <w:r>
          <w:instrText xml:space="preserve"> PAGEREF _Toc4225 \h </w:instrText>
        </w:r>
        <w:r>
          <w:fldChar w:fldCharType="separate"/>
        </w:r>
        <w:r>
          <w:t>42</w:t>
        </w:r>
        <w:r>
          <w:fldChar w:fldCharType="end"/>
        </w:r>
      </w:hyperlink>
    </w:p>
    <w:p>
      <w:pPr>
        <w:pStyle w:val="TOC2"/>
        <w:tabs>
          <w:tab w:val="right" w:leader="dot" w:pos="8306"/>
        </w:tabs>
      </w:pPr>
      <w:hyperlink w:anchor="_Toc1942" w:history="1">
        <w:r>
          <w:rPr>
            <w:rFonts w:ascii="仿宋" w:eastAsia="仿宋" w:hAnsi="仿宋" w:cs="仿宋" w:hint="eastAsia"/>
            <w:lang w:eastAsia="zh-CN"/>
          </w:rPr>
          <w:t>(一)、技术方案选用方向</w:t>
        </w:r>
        <w:r>
          <w:tab/>
        </w:r>
        <w:r>
          <w:fldChar w:fldCharType="begin"/>
        </w:r>
        <w:r>
          <w:instrText xml:space="preserve"> PAGEREF _Toc1942 \h </w:instrText>
        </w:r>
        <w:r>
          <w:fldChar w:fldCharType="separate"/>
        </w:r>
        <w:r>
          <w:t>42</w:t>
        </w:r>
        <w:r>
          <w:fldChar w:fldCharType="end"/>
        </w:r>
      </w:hyperlink>
    </w:p>
    <w:p>
      <w:pPr>
        <w:pStyle w:val="TOC2"/>
        <w:tabs>
          <w:tab w:val="right" w:leader="dot" w:pos="8306"/>
        </w:tabs>
      </w:pPr>
      <w:hyperlink w:anchor="_Toc14846" w:history="1">
        <w:r>
          <w:rPr>
            <w:rFonts w:ascii="仿宋" w:eastAsia="仿宋" w:hAnsi="仿宋" w:cs="仿宋" w:hint="eastAsia"/>
            <w:lang w:eastAsia="zh-CN"/>
          </w:rPr>
          <w:t>(二)、工艺技术方案选用原则</w:t>
        </w:r>
        <w:r>
          <w:tab/>
        </w:r>
        <w:r>
          <w:fldChar w:fldCharType="begin"/>
        </w:r>
        <w:r>
          <w:instrText xml:space="preserve"> PAGEREF _Toc14846 \h </w:instrText>
        </w:r>
        <w:r>
          <w:fldChar w:fldCharType="separate"/>
        </w:r>
        <w:r>
          <w:t>44</w:t>
        </w:r>
        <w:r>
          <w:fldChar w:fldCharType="end"/>
        </w:r>
      </w:hyperlink>
    </w:p>
    <w:p>
      <w:pPr>
        <w:pStyle w:val="TOC2"/>
        <w:tabs>
          <w:tab w:val="right" w:leader="dot" w:pos="8306"/>
        </w:tabs>
      </w:pPr>
      <w:hyperlink w:anchor="_Toc20991" w:history="1">
        <w:r>
          <w:rPr>
            <w:rFonts w:ascii="仿宋" w:eastAsia="仿宋" w:hAnsi="仿宋" w:cs="仿宋" w:hint="eastAsia"/>
            <w:lang w:eastAsia="zh-CN"/>
          </w:rPr>
          <w:t>(三)、工艺技术方案要求</w:t>
        </w:r>
        <w:r>
          <w:tab/>
        </w:r>
        <w:r>
          <w:fldChar w:fldCharType="begin"/>
        </w:r>
        <w:r>
          <w:instrText xml:space="preserve"> PAGEREF _Toc20991 \h </w:instrText>
        </w:r>
        <w:r>
          <w:fldChar w:fldCharType="separate"/>
        </w:r>
        <w:r>
          <w:t>46</w:t>
        </w:r>
        <w:r>
          <w:fldChar w:fldCharType="end"/>
        </w:r>
      </w:hyperlink>
    </w:p>
    <w:p>
      <w:pPr>
        <w:pStyle w:val="TOC1"/>
        <w:tabs>
          <w:tab w:val="right" w:leader="dot" w:pos="8306"/>
        </w:tabs>
      </w:pPr>
      <w:hyperlink w:anchor="_Toc22978" w:history="1">
        <w:r>
          <w:rPr>
            <w:rFonts w:ascii="仿宋" w:eastAsia="仿宋" w:hAnsi="仿宋" w:cs="仿宋" w:hint="eastAsia"/>
            <w:lang w:eastAsia="zh-CN"/>
          </w:rPr>
          <w:t>十三、供应链管理</w:t>
        </w:r>
        <w:r>
          <w:tab/>
        </w:r>
        <w:r>
          <w:fldChar w:fldCharType="begin"/>
        </w:r>
        <w:r>
          <w:instrText xml:space="preserve"> PAGEREF _Toc22978 \h </w:instrText>
        </w:r>
        <w:r>
          <w:fldChar w:fldCharType="separate"/>
        </w:r>
        <w:r>
          <w:t>48</w:t>
        </w:r>
        <w:r>
          <w:fldChar w:fldCharType="end"/>
        </w:r>
      </w:hyperlink>
    </w:p>
    <w:p>
      <w:pPr>
        <w:pStyle w:val="TOC2"/>
        <w:tabs>
          <w:tab w:val="right" w:leader="dot" w:pos="8306"/>
        </w:tabs>
      </w:pPr>
      <w:hyperlink w:anchor="_Toc31446" w:history="1">
        <w:r>
          <w:rPr>
            <w:rFonts w:ascii="仿宋" w:eastAsia="仿宋" w:hAnsi="仿宋" w:cs="仿宋" w:hint="eastAsia"/>
            <w:lang w:eastAsia="zh-CN"/>
          </w:rPr>
          <w:t>(一)、供应链战略规划</w:t>
        </w:r>
        <w:r>
          <w:tab/>
        </w:r>
        <w:r>
          <w:fldChar w:fldCharType="begin"/>
        </w:r>
        <w:r>
          <w:instrText xml:space="preserve"> PAGEREF _Toc31446 \h </w:instrText>
        </w:r>
        <w:r>
          <w:fldChar w:fldCharType="separate"/>
        </w:r>
        <w:r>
          <w:t>48</w:t>
        </w:r>
        <w:r>
          <w:fldChar w:fldCharType="end"/>
        </w:r>
      </w:hyperlink>
    </w:p>
    <w:p>
      <w:pPr>
        <w:pStyle w:val="TOC2"/>
        <w:tabs>
          <w:tab w:val="right" w:leader="dot" w:pos="8306"/>
        </w:tabs>
      </w:pPr>
      <w:hyperlink w:anchor="_Toc14193" w:history="1">
        <w:r>
          <w:rPr>
            <w:rFonts w:ascii="仿宋" w:eastAsia="仿宋" w:hAnsi="仿宋" w:cs="仿宋" w:hint="eastAsia"/>
            <w:lang w:eastAsia="zh-CN"/>
          </w:rPr>
          <w:t>(二)、供应商选择与合作</w:t>
        </w:r>
        <w:r>
          <w:tab/>
        </w:r>
        <w:r>
          <w:fldChar w:fldCharType="begin"/>
        </w:r>
        <w:r>
          <w:instrText xml:space="preserve"> PAGEREF _Toc14193 \h </w:instrText>
        </w:r>
        <w:r>
          <w:fldChar w:fldCharType="separate"/>
        </w:r>
        <w:r>
          <w:t>50</w:t>
        </w:r>
        <w:r>
          <w:fldChar w:fldCharType="end"/>
        </w:r>
      </w:hyperlink>
    </w:p>
    <w:p>
      <w:pPr>
        <w:pStyle w:val="TOC2"/>
        <w:tabs>
          <w:tab w:val="right" w:leader="dot" w:pos="8306"/>
        </w:tabs>
      </w:pPr>
      <w:hyperlink w:anchor="_Toc1865" w:history="1">
        <w:r>
          <w:rPr>
            <w:rFonts w:ascii="仿宋" w:eastAsia="仿宋" w:hAnsi="仿宋" w:cs="仿宋" w:hint="eastAsia"/>
            <w:lang w:eastAsia="zh-CN"/>
          </w:rPr>
          <w:t>(三)、物流与库存管理</w:t>
        </w:r>
        <w:r>
          <w:tab/>
        </w:r>
        <w:r>
          <w:fldChar w:fldCharType="begin"/>
        </w:r>
        <w:r>
          <w:instrText xml:space="preserve"> PAGEREF _Toc1865 \h </w:instrText>
        </w:r>
        <w:r>
          <w:fldChar w:fldCharType="separate"/>
        </w:r>
        <w:r>
          <w:t>51</w:t>
        </w:r>
        <w:r>
          <w:fldChar w:fldCharType="end"/>
        </w:r>
      </w:hyperlink>
    </w:p>
    <w:p>
      <w:pPr>
        <w:pStyle w:val="TOC1"/>
        <w:tabs>
          <w:tab w:val="right" w:leader="dot" w:pos="8306"/>
        </w:tabs>
      </w:pPr>
      <w:hyperlink w:anchor="_Toc5942" w:history="1">
        <w:r>
          <w:rPr>
            <w:rFonts w:ascii="仿宋" w:eastAsia="仿宋" w:hAnsi="仿宋" w:cs="仿宋" w:hint="eastAsia"/>
            <w:lang w:eastAsia="zh-CN"/>
          </w:rPr>
          <w:t>十四、高绝缘稀土永磁材料项目变更管理</w:t>
        </w:r>
        <w:r>
          <w:tab/>
        </w:r>
        <w:r>
          <w:fldChar w:fldCharType="begin"/>
        </w:r>
        <w:r>
          <w:instrText xml:space="preserve"> PAGEREF _Toc5942 \h </w:instrText>
        </w:r>
        <w:r>
          <w:fldChar w:fldCharType="separate"/>
        </w:r>
        <w:r>
          <w:t>52</w:t>
        </w:r>
        <w:r>
          <w:fldChar w:fldCharType="end"/>
        </w:r>
      </w:hyperlink>
    </w:p>
    <w:p>
      <w:pPr>
        <w:pStyle w:val="TOC2"/>
        <w:tabs>
          <w:tab w:val="right" w:leader="dot" w:pos="8306"/>
        </w:tabs>
      </w:pPr>
      <w:hyperlink w:anchor="_Toc30659" w:history="1">
        <w:r>
          <w:rPr>
            <w:rFonts w:ascii="仿宋" w:eastAsia="仿宋" w:hAnsi="仿宋" w:cs="仿宋" w:hint="eastAsia"/>
            <w:lang w:eastAsia="zh-CN"/>
          </w:rPr>
          <w:t>(一)、变更申请与评估</w:t>
        </w:r>
        <w:r>
          <w:tab/>
        </w:r>
        <w:r>
          <w:fldChar w:fldCharType="begin"/>
        </w:r>
        <w:r>
          <w:instrText xml:space="preserve"> PAGEREF _Toc30659 \h </w:instrText>
        </w:r>
        <w:r>
          <w:fldChar w:fldCharType="separate"/>
        </w:r>
        <w:r>
          <w:t>52</w:t>
        </w:r>
        <w:r>
          <w:fldChar w:fldCharType="end"/>
        </w:r>
      </w:hyperlink>
    </w:p>
    <w:p>
      <w:pPr>
        <w:pStyle w:val="TOC2"/>
        <w:tabs>
          <w:tab w:val="right" w:leader="dot" w:pos="8306"/>
        </w:tabs>
      </w:pPr>
      <w:hyperlink w:anchor="_Toc14608" w:history="1">
        <w:r>
          <w:rPr>
            <w:rFonts w:ascii="仿宋" w:eastAsia="仿宋" w:hAnsi="仿宋" w:cs="仿宋" w:hint="eastAsia"/>
            <w:lang w:eastAsia="zh-CN"/>
          </w:rPr>
          <w:t>(二)、变更实施与控制</w:t>
        </w:r>
        <w:r>
          <w:tab/>
        </w:r>
        <w:r>
          <w:fldChar w:fldCharType="begin"/>
        </w:r>
        <w:r>
          <w:instrText xml:space="preserve"> PAGEREF _Toc14608 \h </w:instrText>
        </w:r>
        <w:r>
          <w:fldChar w:fldCharType="separate"/>
        </w:r>
        <w:r>
          <w:t>53</w:t>
        </w:r>
        <w:r>
          <w:fldChar w:fldCharType="end"/>
        </w:r>
      </w:hyperlink>
    </w:p>
    <w:p>
      <w:pPr>
        <w:pStyle w:val="TOC1"/>
        <w:tabs>
          <w:tab w:val="right" w:leader="dot" w:pos="8306"/>
        </w:tabs>
      </w:pPr>
      <w:hyperlink w:anchor="_Toc20606" w:history="1">
        <w:r>
          <w:rPr>
            <w:rFonts w:ascii="仿宋" w:eastAsia="仿宋" w:hAnsi="仿宋" w:cs="仿宋" w:hint="eastAsia"/>
            <w:lang w:eastAsia="zh-CN"/>
          </w:rPr>
          <w:t>十五、高绝缘稀土永磁材料项目实施时间节点</w:t>
        </w:r>
        <w:r>
          <w:tab/>
        </w:r>
        <w:r>
          <w:fldChar w:fldCharType="begin"/>
        </w:r>
        <w:r>
          <w:instrText xml:space="preserve"> PAGEREF _Toc20606 \h </w:instrText>
        </w:r>
        <w:r>
          <w:fldChar w:fldCharType="separate"/>
        </w:r>
        <w:r>
          <w:t>54</w:t>
        </w:r>
        <w:r>
          <w:fldChar w:fldCharType="end"/>
        </w:r>
      </w:hyperlink>
    </w:p>
    <w:p>
      <w:pPr>
        <w:pStyle w:val="TOC2"/>
        <w:tabs>
          <w:tab w:val="right" w:leader="dot" w:pos="8306"/>
        </w:tabs>
      </w:pPr>
      <w:hyperlink w:anchor="_Toc11169" w:history="1">
        <w:r>
          <w:rPr>
            <w:rFonts w:ascii="仿宋" w:eastAsia="仿宋" w:hAnsi="仿宋" w:cs="仿宋" w:hint="eastAsia"/>
            <w:lang w:eastAsia="zh-CN"/>
          </w:rPr>
          <w:t>(一)、高绝缘稀土永磁材料项目启动阶段时间节点</w:t>
        </w:r>
        <w:r>
          <w:tab/>
        </w:r>
        <w:r>
          <w:fldChar w:fldCharType="begin"/>
        </w:r>
        <w:r>
          <w:instrText xml:space="preserve"> PAGEREF _Toc11169 \h </w:instrText>
        </w:r>
        <w:r>
          <w:fldChar w:fldCharType="separate"/>
        </w:r>
        <w:r>
          <w:t>54</w:t>
        </w:r>
        <w:r>
          <w:fldChar w:fldCharType="end"/>
        </w:r>
      </w:hyperlink>
    </w:p>
    <w:p>
      <w:pPr>
        <w:pStyle w:val="TOC2"/>
        <w:tabs>
          <w:tab w:val="right" w:leader="dot" w:pos="8306"/>
        </w:tabs>
      </w:pPr>
      <w:hyperlink w:anchor="_Toc23456" w:history="1">
        <w:r>
          <w:rPr>
            <w:rFonts w:ascii="仿宋" w:eastAsia="仿宋" w:hAnsi="仿宋" w:cs="仿宋" w:hint="eastAsia"/>
            <w:lang w:eastAsia="zh-CN"/>
          </w:rPr>
          <w:t>(二)、高绝缘稀土永磁材料项目执行阶段时间节点</w:t>
        </w:r>
        <w:r>
          <w:tab/>
        </w:r>
        <w:r>
          <w:fldChar w:fldCharType="begin"/>
        </w:r>
        <w:r>
          <w:instrText xml:space="preserve"> PAGEREF _Toc23456 \h </w:instrText>
        </w:r>
        <w:r>
          <w:fldChar w:fldCharType="separate"/>
        </w:r>
        <w:r>
          <w:t>55</w:t>
        </w:r>
        <w:r>
          <w:fldChar w:fldCharType="end"/>
        </w:r>
      </w:hyperlink>
    </w:p>
    <w:p>
      <w:pPr>
        <w:pStyle w:val="TOC2"/>
        <w:tabs>
          <w:tab w:val="right" w:leader="dot" w:pos="8306"/>
        </w:tabs>
      </w:pPr>
      <w:hyperlink w:anchor="_Toc22111" w:history="1">
        <w:r>
          <w:rPr>
            <w:rFonts w:ascii="仿宋" w:eastAsia="仿宋" w:hAnsi="仿宋" w:cs="仿宋" w:hint="eastAsia"/>
            <w:lang w:eastAsia="zh-CN"/>
          </w:rPr>
          <w:t>(三)、高绝缘稀土永磁材料项目完成阶段时间节点</w:t>
        </w:r>
        <w:r>
          <w:tab/>
        </w:r>
        <w:r>
          <w:fldChar w:fldCharType="begin"/>
        </w:r>
        <w:r>
          <w:instrText xml:space="preserve"> PAGEREF _Toc22111 \h </w:instrText>
        </w:r>
        <w:r>
          <w:fldChar w:fldCharType="separate"/>
        </w:r>
        <w:r>
          <w:t>56</w:t>
        </w:r>
        <w:r>
          <w:fldChar w:fldCharType="end"/>
        </w:r>
      </w:hyperlink>
    </w:p>
    <w:p>
      <w:pPr>
        <w:pStyle w:val="TOC1"/>
        <w:tabs>
          <w:tab w:val="right" w:leader="dot" w:pos="8306"/>
        </w:tabs>
      </w:pPr>
      <w:hyperlink w:anchor="_Toc6431" w:history="1">
        <w:r>
          <w:rPr>
            <w:rFonts w:ascii="仿宋" w:eastAsia="仿宋" w:hAnsi="仿宋" w:cs="仿宋" w:hint="eastAsia"/>
            <w:lang w:eastAsia="zh-CN"/>
          </w:rPr>
          <w:t>十六、高绝缘稀土永磁材料项目治理与监督</w:t>
        </w:r>
        <w:r>
          <w:tab/>
        </w:r>
        <w:r>
          <w:fldChar w:fldCharType="begin"/>
        </w:r>
        <w:r>
          <w:instrText xml:space="preserve"> PAGEREF _Toc6431 \h </w:instrText>
        </w:r>
        <w:r>
          <w:fldChar w:fldCharType="separate"/>
        </w:r>
        <w:r>
          <w:t>57</w:t>
        </w:r>
        <w:r>
          <w:fldChar w:fldCharType="end"/>
        </w:r>
      </w:hyperlink>
    </w:p>
    <w:p>
      <w:pPr>
        <w:pStyle w:val="TOC2"/>
        <w:tabs>
          <w:tab w:val="right" w:leader="dot" w:pos="8306"/>
        </w:tabs>
      </w:pPr>
      <w:hyperlink w:anchor="_Toc32339" w:history="1">
        <w:r>
          <w:rPr>
            <w:rFonts w:ascii="仿宋" w:eastAsia="仿宋" w:hAnsi="仿宋" w:cs="仿宋" w:hint="eastAsia"/>
            <w:lang w:eastAsia="zh-CN"/>
          </w:rPr>
          <w:t>(一)、高绝缘稀土永磁材料项目治理结构</w:t>
        </w:r>
        <w:r>
          <w:tab/>
        </w:r>
        <w:r>
          <w:fldChar w:fldCharType="begin"/>
        </w:r>
        <w:r>
          <w:instrText xml:space="preserve"> PAGEREF _Toc32339 \h </w:instrText>
        </w:r>
        <w:r>
          <w:fldChar w:fldCharType="separate"/>
        </w:r>
        <w:r>
          <w:t>57</w:t>
        </w:r>
        <w:r>
          <w:fldChar w:fldCharType="end"/>
        </w:r>
      </w:hyperlink>
    </w:p>
    <w:p>
      <w:pPr>
        <w:pStyle w:val="TOC2"/>
        <w:tabs>
          <w:tab w:val="right" w:leader="dot" w:pos="8306"/>
        </w:tabs>
      </w:pPr>
      <w:hyperlink w:anchor="_Toc13070" w:history="1">
        <w:r>
          <w:rPr>
            <w:rFonts w:ascii="仿宋" w:eastAsia="仿宋" w:hAnsi="仿宋" w:cs="仿宋" w:hint="eastAsia"/>
            <w:lang w:eastAsia="zh-CN"/>
          </w:rPr>
          <w:t>(二)、监督与审计</w:t>
        </w:r>
        <w:r>
          <w:tab/>
        </w:r>
        <w:r>
          <w:fldChar w:fldCharType="begin"/>
        </w:r>
        <w:r>
          <w:instrText xml:space="preserve"> PAGEREF _Toc13070 \h </w:instrText>
        </w:r>
        <w:r>
          <w:fldChar w:fldCharType="separate"/>
        </w:r>
        <w:r>
          <w:t>59</w:t>
        </w:r>
        <w:r>
          <w:fldChar w:fldCharType="end"/>
        </w:r>
      </w:hyperlink>
    </w:p>
    <w:p>
      <w:pPr>
        <w:pStyle w:val="TOC1"/>
        <w:tabs>
          <w:tab w:val="right" w:leader="dot" w:pos="8306"/>
        </w:tabs>
      </w:pPr>
      <w:hyperlink w:anchor="_Toc25033" w:history="1">
        <w:r>
          <w:rPr>
            <w:rFonts w:ascii="仿宋" w:eastAsia="仿宋" w:hAnsi="仿宋" w:cs="仿宋" w:hint="eastAsia"/>
            <w:lang w:eastAsia="zh-CN"/>
          </w:rPr>
          <w:t>十七、质量管理体系</w:t>
        </w:r>
        <w:r>
          <w:tab/>
        </w:r>
        <w:r>
          <w:fldChar w:fldCharType="begin"/>
        </w:r>
        <w:r>
          <w:instrText xml:space="preserve"> PAGEREF _Toc25033 \h </w:instrText>
        </w:r>
        <w:r>
          <w:fldChar w:fldCharType="separate"/>
        </w:r>
        <w:r>
          <w:t>60</w:t>
        </w:r>
        <w:r>
          <w:fldChar w:fldCharType="end"/>
        </w:r>
      </w:hyperlink>
    </w:p>
    <w:p>
      <w:pPr>
        <w:pStyle w:val="TOC2"/>
        <w:tabs>
          <w:tab w:val="right" w:leader="dot" w:pos="8306"/>
        </w:tabs>
      </w:pPr>
      <w:hyperlink w:anchor="_Toc16636" w:history="1">
        <w:r>
          <w:rPr>
            <w:rFonts w:ascii="仿宋" w:eastAsia="仿宋" w:hAnsi="仿宋" w:cs="仿宋" w:hint="eastAsia"/>
            <w:lang w:eastAsia="zh-CN"/>
          </w:rPr>
          <w:t>(一)、质量目标与方针</w:t>
        </w:r>
        <w:r>
          <w:tab/>
        </w:r>
        <w:r>
          <w:fldChar w:fldCharType="begin"/>
        </w:r>
        <w:r>
          <w:instrText xml:space="preserve"> PAGEREF _Toc16636 \h </w:instrText>
        </w:r>
        <w:r>
          <w:fldChar w:fldCharType="separate"/>
        </w:r>
        <w:r>
          <w:t>60</w:t>
        </w:r>
        <w:r>
          <w:fldChar w:fldCharType="end"/>
        </w:r>
      </w:hyperlink>
    </w:p>
    <w:p>
      <w:pPr>
        <w:pStyle w:val="TOC2"/>
        <w:tabs>
          <w:tab w:val="right" w:leader="dot" w:pos="8306"/>
        </w:tabs>
      </w:pPr>
      <w:hyperlink w:anchor="_Toc10921" w:history="1">
        <w:r>
          <w:rPr>
            <w:rFonts w:ascii="仿宋" w:eastAsia="仿宋" w:hAnsi="仿宋" w:cs="仿宋" w:hint="eastAsia"/>
            <w:lang w:eastAsia="zh-CN"/>
          </w:rPr>
          <w:t>(二)、质量管理责任</w:t>
        </w:r>
        <w:r>
          <w:tab/>
        </w:r>
        <w:r>
          <w:fldChar w:fldCharType="begin"/>
        </w:r>
        <w:r>
          <w:instrText xml:space="preserve"> PAGEREF _Toc10921 \h </w:instrText>
        </w:r>
        <w:r>
          <w:fldChar w:fldCharType="separate"/>
        </w:r>
        <w:r>
          <w:t>61</w:t>
        </w:r>
        <w:r>
          <w:fldChar w:fldCharType="end"/>
        </w:r>
      </w:hyperlink>
    </w:p>
    <w:p>
      <w:pPr>
        <w:pStyle w:val="TOC2"/>
        <w:tabs>
          <w:tab w:val="right" w:leader="dot" w:pos="8306"/>
        </w:tabs>
      </w:pPr>
      <w:hyperlink w:anchor="_Toc15235" w:history="1">
        <w:r>
          <w:rPr>
            <w:rFonts w:ascii="仿宋" w:eastAsia="仿宋" w:hAnsi="仿宋" w:cs="仿宋" w:hint="eastAsia"/>
            <w:lang w:eastAsia="zh-CN"/>
          </w:rPr>
          <w:t>(三)、质量管理体系文件</w:t>
        </w:r>
        <w:r>
          <w:tab/>
        </w:r>
        <w:r>
          <w:fldChar w:fldCharType="begin"/>
        </w:r>
        <w:r>
          <w:instrText xml:space="preserve"> PAGEREF _Toc15235 \h </w:instrText>
        </w:r>
        <w:r>
          <w:fldChar w:fldCharType="separate"/>
        </w:r>
        <w:r>
          <w:t>63</w:t>
        </w:r>
        <w:r>
          <w:fldChar w:fldCharType="end"/>
        </w:r>
      </w:hyperlink>
    </w:p>
    <w:p>
      <w:pPr>
        <w:pStyle w:val="TOC2"/>
        <w:tabs>
          <w:tab w:val="right" w:leader="dot" w:pos="8306"/>
        </w:tabs>
      </w:pPr>
      <w:hyperlink w:anchor="_Toc13378" w:history="1">
        <w:r>
          <w:rPr>
            <w:rFonts w:ascii="仿宋" w:eastAsia="仿宋" w:hAnsi="仿宋" w:cs="仿宋" w:hint="eastAsia"/>
            <w:lang w:eastAsia="zh-CN"/>
          </w:rPr>
          <w:t>(四)、质量培训与教育</w:t>
        </w:r>
        <w:r>
          <w:tab/>
        </w:r>
        <w:r>
          <w:fldChar w:fldCharType="begin"/>
        </w:r>
        <w:r>
          <w:instrText xml:space="preserve"> PAGEREF _Toc13378 \h </w:instrText>
        </w:r>
        <w:r>
          <w:fldChar w:fldCharType="separate"/>
        </w:r>
        <w:r>
          <w:t>65</w:t>
        </w:r>
        <w:r>
          <w:fldChar w:fldCharType="end"/>
        </w:r>
      </w:hyperlink>
    </w:p>
    <w:p>
      <w:pPr>
        <w:pStyle w:val="TOC2"/>
        <w:tabs>
          <w:tab w:val="right" w:leader="dot" w:pos="8306"/>
        </w:tabs>
      </w:pPr>
      <w:hyperlink w:anchor="_Toc18762" w:history="1">
        <w:r>
          <w:rPr>
            <w:rFonts w:ascii="仿宋" w:eastAsia="仿宋" w:hAnsi="仿宋" w:cs="仿宋" w:hint="eastAsia"/>
            <w:lang w:eastAsia="zh-CN"/>
          </w:rPr>
          <w:t>(五)、质量审核与评价</w:t>
        </w:r>
        <w:r>
          <w:tab/>
        </w:r>
        <w:r>
          <w:fldChar w:fldCharType="begin"/>
        </w:r>
        <w:r>
          <w:instrText xml:space="preserve"> PAGEREF _Toc18762 \h </w:instrText>
        </w:r>
        <w:r>
          <w:fldChar w:fldCharType="separate"/>
        </w:r>
        <w:r>
          <w:t>66</w:t>
        </w:r>
        <w:r>
          <w:fldChar w:fldCharType="end"/>
        </w:r>
      </w:hyperlink>
    </w:p>
    <w:p>
      <w:pPr>
        <w:pStyle w:val="TOC2"/>
        <w:tabs>
          <w:tab w:val="right" w:leader="dot" w:pos="8306"/>
        </w:tabs>
      </w:pPr>
      <w:hyperlink w:anchor="_Toc18646" w:history="1">
        <w:r>
          <w:rPr>
            <w:rFonts w:ascii="仿宋" w:eastAsia="仿宋" w:hAnsi="仿宋" w:cs="仿宋" w:hint="eastAsia"/>
            <w:lang w:eastAsia="zh-CN"/>
          </w:rPr>
          <w:t>(六)、不符合与纠正措施</w:t>
        </w:r>
        <w:r>
          <w:tab/>
        </w:r>
        <w:r>
          <w:fldChar w:fldCharType="begin"/>
        </w:r>
        <w:r>
          <w:instrText xml:space="preserve"> PAGEREF _Toc18646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10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419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高绝缘稀土永磁材料项目的主要产品是XXXX，预计年产值为XXX万元。这一产品在市场中占据着重要的地位，其广泛的应用范围使得该高绝缘稀土永磁材料项目的市场前景非常广阔。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绝缘稀土永磁材料项目的xxx产品作为重要的原材料之一，将在多个领域发挥关键作用。其在建筑、交通、能源等方面的广泛应用将为整个产业链提供强大的支持，形成产业协同效应。高绝缘稀土永磁材料项目的年产值XXX万XXX万XXX万万元不仅反映了其在市场上的巨大潜力，更预示着它对国民经济的积极贡献。这种关联度高、涉及面广的产业关系，使得该高绝缘稀土永磁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7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总征地面积为XXXX平方米，相当于约XX.XX亩，其中净用地面积为XXXX平方米，红线范围内相当于约XX.XX亩。这一用地规模充分考虑了高绝缘稀土永磁材料项目的建设需求，保障了高绝缘稀土永磁材料项目在合适的空间内得以充分发展。高绝缘稀土永磁材料项目规划的总建筑面积为XXXX平方米，其中主体工程建设占XXXX平方米，计容建筑面积达XXXX平方米。预计建筑工程的投资将达到XXXX万元，为高绝缘稀土永磁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计划购置的设备共计XXXX台（套），设备购置费用为XXXX万元。这一设备购置计划充分考虑到高绝缘稀土永磁材料项目的生产需求和技术要求，确保了高绝缘稀土永磁材料项目在生产运营中具备先进的技术装备和高效的生产能力。设备的合理配置将为高绝缘稀土永磁材料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计划总投资为XXXX万元，预计年实现营业收入为XXXX万元。这一产能规模的设定旨在确保高绝缘稀土永磁材料项目能够在投资与回报之间取得平衡，实现长期可持续的发展。高绝缘稀土永磁材料项目的总投资充分考虑到各个方面的需求，包括用地建设、设备购置等多个环节，以确保高绝缘稀土永磁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115"/>
      <w:r>
        <w:rPr>
          <w:rFonts w:ascii="仿宋" w:eastAsia="仿宋" w:hAnsi="仿宋" w:cs="仿宋" w:hint="eastAsia"/>
          <w:sz w:val="28"/>
          <w:lang w:eastAsia="zh-CN"/>
        </w:rPr>
        <w:t>二、高绝缘稀土永磁材料项目建设单位说明</w:t>
      </w:r>
      <w:bookmarkEnd w:id="5"/>
    </w:p>
    <w:p>
      <w:pPr>
        <w:pStyle w:val="Heading2"/>
        <w:rPr>
          <w:rFonts w:ascii="仿宋" w:eastAsia="仿宋" w:hAnsi="仿宋" w:cs="仿宋" w:hint="eastAsia"/>
          <w:lang w:eastAsia="zh-CN"/>
        </w:rPr>
      </w:pPr>
      <w:bookmarkStart w:id="6" w:name="_Toc8767"/>
      <w:r>
        <w:rPr>
          <w:rFonts w:ascii="仿宋" w:eastAsia="仿宋" w:hAnsi="仿宋" w:cs="仿宋" w:hint="eastAsia"/>
          <w:lang w:eastAsia="zh-CN"/>
        </w:rPr>
        <w:t>(一)、高绝缘稀土永磁材料项目承办单位基本情况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109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绝缘稀土永磁材料项目承办单位的XXXX，我们着眼于实现可持续的经济效益。通过技术创新和解决方案的提供，公司预计在高绝缘稀土永磁材料项目执行期间将获得可观的收入增长。这一收入来源主要包括高绝缘稀土永磁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同时，我们注重成本控制和效率提升，以确保高绝缘稀土永磁材料项目的可持续盈利。透过精细的管理和资源优化，公司期望实现高绝缘稀土永磁材料项目利润最大化。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绝缘稀土永磁材料项目实施进行全面的投资评估，包括高绝缘稀土永磁材料项目启动阶段的资金投入和后续运营成本。通过对高绝缘稀土永磁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公司在高绝缘稀土永磁材料项目实施过程中具备足够的资金流动性，公司将进行详尽的现金流分析。这包括资金需求的合理预测、高绝缘稀土永磁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2316"/>
      <w:r>
        <w:rPr>
          <w:rFonts w:ascii="仿宋" w:eastAsia="仿宋" w:hAnsi="仿宋" w:cs="仿宋" w:hint="eastAsia"/>
          <w:sz w:val="28"/>
          <w:lang w:eastAsia="zh-CN"/>
        </w:rPr>
        <w:t>三、高绝缘稀土永磁材料项目概论</w:t>
      </w:r>
      <w:bookmarkEnd w:id="8"/>
    </w:p>
    <w:p>
      <w:pPr>
        <w:pStyle w:val="Heading2"/>
        <w:rPr>
          <w:rFonts w:ascii="仿宋" w:eastAsia="仿宋" w:hAnsi="仿宋" w:cs="仿宋" w:hint="eastAsia"/>
          <w:lang w:eastAsia="zh-CN"/>
        </w:rPr>
      </w:pPr>
      <w:bookmarkStart w:id="9" w:name="_Toc18671"/>
      <w:r>
        <w:rPr>
          <w:rFonts w:ascii="仿宋" w:eastAsia="仿宋" w:hAnsi="仿宋" w:cs="仿宋" w:hint="eastAsia"/>
          <w:lang w:eastAsia="zh-CN"/>
        </w:rPr>
        <w:t>(一)、高绝缘稀土永磁材料项目概况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起源追溯至对市场的深入洞察。市场的不断演变与变革为高绝缘稀土永磁材料项目提供了难得的机遇。当前市场存在的需求缺口和变革的大环境共同构成了高绝缘稀土永磁材料项目的背景。这个高绝缘稀土永磁材料项目旨在充分利用市场机遇，填补行业中尚未满足的需求，为客户提供全新的解决方案。市场的变革和需求的增长使得这个高绝缘稀土永磁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高绝缘稀土永磁材料项目名称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正式命名为高绝缘稀土永磁材料。这个名称不仅仅是一个标识，更代表了高绝缘稀土永磁材料项目的核心理念和愿景。它蕴含着高绝缘稀土永磁材料项目所要解决问题的关键字，具有强烈的表达和辨识度，为高绝缘稀土永磁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高绝缘稀土永磁材料项目目标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核心目标是提供一种全新、高效的解决方案，满足客户日益增长的需求。高绝缘稀土永磁材料项目追求的不仅仅是满足市场需求，更是在市场中获得卓越的竞争优势。通过不断提升产品或服务的质量和创新水平，高绝缘稀土永磁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高绝缘稀土永磁材料项目范围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全面涵盖了产品研发、制造、市场推广和售后服务，确保从产品设计到最终用户体验的全方位关注。这一全面的高绝缘稀土永磁材料项目范围是为了确保高绝缘稀土永磁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高绝缘稀土永磁材料项目时间表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计划在未来18个月内完成，包括研发、测试、市场试点和正式推出等不同阶段。这个时间表的合理设计是为了确保高绝缘稀土永磁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高绝缘稀土永磁材料项目预算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总预算估算为XX百万美元，主要分配在研发、市场推广、人员培训和运营等方面。这一充足的预算为高绝缘稀土永磁材料项目提供了充足的资源，确保高绝缘稀土永磁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高绝缘稀土永磁材料项目风险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绝缘稀土永磁材料项目可能面临的风险包括市场接受度低、技术难题、竞争激烈等。高绝缘稀土永磁材料项目团队已经制定了相应的风险应对计划，通过前瞻性的风险管理，确保高绝缘稀土永磁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高绝缘稀土永磁材料项目团队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高绝缘稀土永磁材料项目汇聚了一支经验丰富、多领域专业素养的核心团队，确保高绝缘稀土永磁材料项目在各个方面都能拥有高水平的执行力。团队的协同作战是高绝缘稀土永磁材料项目成功的关键因素之一。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高绝缘稀土永磁材料项目背景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高绝缘稀土永磁材料项目的背景根植于市场对更高效、创新产品的渴望，同时也受到科技发展对行业格局的深刻改变的影响。这为高绝缘稀土永磁材料项目提供了广阔的发展空间和市场需求。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高绝缘稀土永磁材料项目现状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截至目前，高绝缘稀土永磁材料项目已完成市场调研和技术验证，取得了初步的成功。这为高绝缘稀土永磁材料项目在未来的发展奠定了坚实的基础，为更远大的目标打下了坚实的基石。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3101"/>
      <w:r>
        <w:rPr>
          <w:rFonts w:ascii="仿宋" w:eastAsia="仿宋" w:hAnsi="仿宋" w:cs="仿宋" w:hint="eastAsia"/>
          <w:sz w:val="28"/>
          <w:lang w:eastAsia="zh-CN"/>
        </w:rPr>
        <w:t>(二)、高绝缘稀土永磁材料项目目标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绝缘稀土永磁材料项目首要业务目标是在市场中占据有利地位，实现产品/服务的成功推广和销售。通过不断提升产品质量、创新性，高绝缘稀土永磁材料项目追求成为行业中的领导者，赢得更多客户的青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在科技迅速发展的时代，高绝缘稀土永磁材料项目着眼于技术创新。通过持续的研发和技术升级，高绝缘稀土永磁材料项目旨在推出更具创新性的产品或服务，以满足市场对新鲜、先进解决方案的需求。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绝缘稀土永磁材料项目设定了客户满意度目标。通过提供卓越的产品质量和优质的客户服务，高绝缘稀土永磁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高绝缘稀土永磁材料项目注重社会责任和可持续发展。通过实施环保、社会责任高绝缘稀土永磁材料项目，高绝缘稀土永磁材料项目致力于在经济发展的同时保护环境，促进社会公平，实现可持续经营。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高绝缘稀土永磁材料项目的团队是实现目标的核心驱动力。因此，高绝缘稀土永磁材料项目设定了团队发展目标，包括提升团队成员的专业技能、培养领导力，以及搭建协同高效的团队工作氛围。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1889"/>
      <w:r>
        <w:rPr>
          <w:rFonts w:ascii="仿宋" w:eastAsia="仿宋" w:hAnsi="仿宋" w:cs="仿宋" w:hint="eastAsia"/>
          <w:sz w:val="28"/>
          <w:lang w:eastAsia="zh-CN"/>
        </w:rPr>
        <w:t>(三)、高绝缘稀土永磁材料项目提出的理由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高绝缘稀土永磁材料项目提出的理由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提出源于对市场机遇的深刻洞察。当前市场中存在的需求缺口和行业发展趋势表明，有巨大的商业机会等待被开发。通过准确捕捉市场机遇，高绝缘稀土永磁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理念基于对技术创新的信仰。通过持续的研发和技术投入，高绝缘稀土永磁材料项目有望推出更具创新性的产品或服务。在科技飞速发展的当下，高绝缘稀土永磁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提出是为了增强企业的行业竞争力。通过提升产品或服务的质量和独特性，高绝缘稀土永磁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响应了消费者需求的变化。随着社会和科技的不断发展，消费者对产品和服务的需求也在发生变化。通过深入了解并及时回应消费者的新需求，高绝缘稀土永磁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提出是企业战略发展规划的一部分。在面对日益激烈的市场竞争和不断变化的商业环境中，高绝缘稀土永磁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提出不仅仅是基于商业考量，还注重社会责任。通过推出环保、社会责任等方面的高绝缘稀土永磁材料项目，高绝缘稀土永磁材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高绝缘稀土永磁材料项目的提出反映了对利益相关者期望的关注。包括客户、员工、投资者等利益相关者在企业发展中都有着各自的期望，高绝缘稀土永磁材料项目力求在满足这些期望的同时，取得更大的共赢。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531"/>
      <w:r>
        <w:rPr>
          <w:rFonts w:ascii="仿宋" w:eastAsia="仿宋" w:hAnsi="仿宋" w:cs="仿宋" w:hint="eastAsia"/>
          <w:sz w:val="28"/>
          <w:lang w:eastAsia="zh-CN"/>
        </w:rPr>
        <w:t>(四)、高绝缘稀土永磁材料项目意义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在实施高绝缘稀土永磁材料项目的过程中，我们不仅仅是在追逐商业成功，更是为企业和社会的多个层面创造了深远的意义。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稀土永磁材料项目的首要意义在于提升企业的市场竞争力。通过持续的创新和对产品质量的高标准要求，高绝缘稀土永磁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绝缘稀土永磁材料项目的推进将促使行业技术水平的提升。通过引入先进技术和创新性解决方案，高绝缘稀土永磁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绝缘稀土永磁材料项目不仅创造了大量就业机会，提高了就业水平，还注重社会责任和环保。通过参与社会公益事业和推动环保高绝缘稀土永磁材料项目，高绝缘稀土永磁材料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综合而言，高绝缘稀土永磁材料项目意义重大，不仅推动了企业的发展，也为行业和社会的进步贡献了积极力量。这是一个全面而深刻的影响，将在未来产生可持续的正面效应。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716"/>
      <w:r>
        <w:rPr>
          <w:rFonts w:ascii="仿宋" w:eastAsia="仿宋" w:hAnsi="仿宋" w:cs="仿宋" w:hint="eastAsia"/>
          <w:sz w:val="28"/>
          <w:lang w:eastAsia="zh-CN"/>
        </w:rPr>
        <w:t>(五)、高绝缘稀土永磁材料项目背景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在当今迅猛发展的商业环境中，高绝缘稀土永磁材料项目的动因根植于对多方面因素的审慎考量。这个高绝缘稀土永磁材料项目的提出并非孤立的决策，而是对企业所处背景深入思考的产物。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绝缘稀土永磁材料项目背后的首要原因。科技的迅速发展和全球市场的快速变化使得企业必须灵活应对。高绝缘稀土永磁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绝缘稀土永磁材料项目背景中不可忽视的一环。企业需要在激烈竞争中脱颖而出，为此，高绝缘稀土永磁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技术的迅速发展为企业带来了机遇与挑战。作为高绝缘稀土永磁材料项目启动的背景之一，对新兴技术的应用将有助于提升企业的技术水平，使其在不断演进的商业环境中保持竞争优势。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高绝缘稀土永磁材料项目充分融入了社会责任的理念，通过可持续经营和社会公益高绝缘稀土永磁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2066"/>
      <w:r>
        <w:rPr>
          <w:rFonts w:ascii="仿宋" w:eastAsia="仿宋" w:hAnsi="仿宋" w:cs="仿宋" w:hint="eastAsia"/>
          <w:sz w:val="28"/>
          <w:lang w:eastAsia="zh-CN"/>
        </w:rPr>
        <w:t>四、高绝缘稀土永磁材料项目危机管理</w:t>
      </w:r>
      <w:bookmarkEnd w:id="14"/>
    </w:p>
    <w:p>
      <w:pPr>
        <w:pStyle w:val="Heading2"/>
        <w:rPr>
          <w:rFonts w:ascii="仿宋" w:eastAsia="仿宋" w:hAnsi="仿宋" w:cs="仿宋" w:hint="eastAsia"/>
          <w:lang w:eastAsia="zh-CN"/>
        </w:rPr>
      </w:pPr>
      <w:bookmarkStart w:id="15" w:name="_Toc2028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绝缘稀土永磁材料项目危机管理中，危机预警与识别是确保高绝缘稀土永磁材料项目稳健运行的核心步骤。通过建立全面的监测机制，高绝缘稀土永磁材料项目团队旨在及时发现和理解潜在的风险和危机因素，以便采取及时的预防和应对措施，确保高绝缘稀土永磁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绝缘稀土永磁材料项目团队全面分析了整个高绝缘稀土永磁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绝缘稀土永磁材料项目团队着重于明确定义高绝缘稀土永磁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绝缘稀土永磁材料项目进展的持续监控，团队能够及时发现潜在问题并作出迅速反应。高绝缘稀土永磁材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绝缘稀土永磁材料项目得以更有序、可控地推进。</w:t>
      </w:r>
    </w:p>
    <w:p>
      <w:pPr>
        <w:pStyle w:val="Heading2"/>
        <w:ind w:firstLine="560" w:firstLineChars="200"/>
        <w:rPr>
          <w:rFonts w:ascii="仿宋" w:eastAsia="仿宋" w:hAnsi="仿宋" w:cs="仿宋" w:hint="eastAsia"/>
          <w:sz w:val="28"/>
          <w:lang w:eastAsia="zh-CN"/>
        </w:rPr>
      </w:pPr>
      <w:bookmarkStart w:id="16" w:name="_Toc2711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在危机发生时，高绝缘稀土永磁材料项目团队立即行动，成立了应急小组。该小组的任务是迅速制定并实施紧急应对措施，以最小化潜在损失。以下是采取的主要措施：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暂停高绝缘稀土永磁材料项目进度：为遏制危机蔓延，高绝缘稀土永磁材料项目暂时停止进行，以便全面评估当前状况。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资源重新分配：重新评估高绝缘稀土永磁材料项目资源的分配，确保最大限度地减小损失。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实时沟通：与关键利益相关者建立实时沟通机制，向他们传递高绝缘稀土永磁材料项目危机的实际状况，保障高绝缘稀土永磁材料项目核心利益。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在紧急应对的同时，高绝缘稀土永磁材料项目团队强调了团队协作和有效沟通的重要性。以下是团队协作的关键举措：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信息共享机制：建立了信息共享平台，确保团队成员能够及时获取高绝缘稀土永磁材料项目危机的实时信息。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领导者沟通：高绝缘稀土永磁材料项目领导者通过定期会议和即时沟通工具，指导团队应对危机，保持团队稳定运行。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随着危机得到初步控制，高绝缘稀土永磁材料项目团队转向制定恢复计划，以确保高绝缘稀土永磁材料项目能够从中迅速恢复。主要恢复计划包括：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修复受损的进度计划：重新评估高绝缘稀土永磁材料项目进度，制定修复计划，确保高绝缘稀土永磁材料项目尽快回归正常进程。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重新调整资源分配：优化资源分配，确保高绝缘稀土永磁材料项目在有限资源下高效运转。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风险管理机制加强：对高绝缘稀土永磁材料项目风险进行全面评估，制定更强化的风险管理策略，以预防未来可能的危机。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2658"/>
      <w:r>
        <w:rPr>
          <w:rFonts w:ascii="仿宋" w:eastAsia="仿宋" w:hAnsi="仿宋" w:cs="仿宋" w:hint="eastAsia"/>
          <w:sz w:val="28"/>
          <w:lang w:eastAsia="zh-CN"/>
        </w:rPr>
        <w:t>五、高绝缘稀土永磁材料项目土建工程</w:t>
      </w:r>
      <w:bookmarkEnd w:id="17"/>
    </w:p>
    <w:p>
      <w:pPr>
        <w:pStyle w:val="Heading2"/>
        <w:rPr>
          <w:rFonts w:ascii="仿宋" w:eastAsia="仿宋" w:hAnsi="仿宋" w:cs="仿宋" w:hint="eastAsia"/>
          <w:lang w:eastAsia="zh-CN"/>
        </w:rPr>
      </w:pPr>
      <w:bookmarkStart w:id="18" w:name="_Toc492"/>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在高绝缘稀土永磁材料项目的建筑工程设计中，我们将秉承一系列重要的设计原则，以确保高绝缘稀土永磁材料项目建筑在功能、美观、可持续性等方面达到最佳效果。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https://d.book118.com/817154156026006040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高绝缘稀土永磁材料项目规划设计蓝图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91A0B"/>
    <w:rsid w:val="61491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5415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2024-02-02T06:59:00Z</dcterms:created>
  <dcterms:modified xsi:type="dcterms:W3CDTF">2024-02-02T07:00:02Z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57DC2CD68326409C92E1D8EC0B32EC2B_11</vt:lpwstr>
  </property>
  <property fmtid="{D5CDD505-2E9C-101B-9397-08002B2CF9AE}" pid="3" name="KSOProductBuildVer">
    <vt:lpwstr>2052-12.1.0.16250</vt:lpwstr>
  </property>
</Properties>
</file>