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走芯车床相关公司员工职业道路规划与管理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62" w:history="1">
        <w:r>
          <w:rPr>
            <w:rFonts w:ascii="仿宋" w:eastAsia="仿宋" w:hAnsi="仿宋" w:cs="仿宋" w:hint="eastAsia"/>
            <w:lang w:eastAsia="zh-CN"/>
          </w:rPr>
          <w:t>前言</w:t>
        </w:r>
        <w:r>
          <w:tab/>
        </w:r>
        <w:r>
          <w:fldChar w:fldCharType="begin"/>
        </w:r>
        <w:r>
          <w:instrText xml:space="preserve"> PAGEREF _Toc9962 \h </w:instrText>
        </w:r>
        <w:r>
          <w:fldChar w:fldCharType="separate"/>
        </w:r>
        <w:r>
          <w:t>3</w:t>
        </w:r>
        <w:r>
          <w:fldChar w:fldCharType="end"/>
        </w:r>
      </w:hyperlink>
    </w:p>
    <w:p>
      <w:pPr>
        <w:pStyle w:val="TOC1"/>
        <w:tabs>
          <w:tab w:val="right" w:leader="dot" w:pos="8306"/>
        </w:tabs>
      </w:pPr>
      <w:hyperlink w:anchor="_Toc12273" w:history="1">
        <w:r>
          <w:rPr>
            <w:rFonts w:ascii="仿宋" w:eastAsia="仿宋" w:hAnsi="仿宋" w:cs="仿宋" w:hint="eastAsia"/>
            <w:lang w:eastAsia="zh-CN"/>
          </w:rPr>
          <w:t>一、员工职业生涯规划与发展</w:t>
        </w:r>
        <w:r>
          <w:tab/>
        </w:r>
        <w:r>
          <w:fldChar w:fldCharType="begin"/>
        </w:r>
        <w:r>
          <w:instrText xml:space="preserve"> PAGEREF _Toc12273 \h </w:instrText>
        </w:r>
        <w:r>
          <w:fldChar w:fldCharType="separate"/>
        </w:r>
        <w:r>
          <w:t>3</w:t>
        </w:r>
        <w:r>
          <w:fldChar w:fldCharType="end"/>
        </w:r>
      </w:hyperlink>
    </w:p>
    <w:p>
      <w:pPr>
        <w:pStyle w:val="TOC2"/>
        <w:tabs>
          <w:tab w:val="right" w:leader="dot" w:pos="8306"/>
        </w:tabs>
      </w:pPr>
      <w:hyperlink w:anchor="_Toc26746" w:history="1">
        <w:r>
          <w:rPr>
            <w:rFonts w:ascii="仿宋" w:eastAsia="仿宋" w:hAnsi="仿宋" w:cs="仿宋" w:hint="eastAsia"/>
            <w:lang w:eastAsia="zh-CN"/>
          </w:rPr>
          <w:t>(一)、职业生涯规划概述</w:t>
        </w:r>
        <w:r>
          <w:tab/>
        </w:r>
        <w:r>
          <w:fldChar w:fldCharType="begin"/>
        </w:r>
        <w:r>
          <w:instrText xml:space="preserve"> PAGEREF _Toc26746 \h </w:instrText>
        </w:r>
        <w:r>
          <w:fldChar w:fldCharType="separate"/>
        </w:r>
        <w:r>
          <w:t>3</w:t>
        </w:r>
        <w:r>
          <w:fldChar w:fldCharType="end"/>
        </w:r>
      </w:hyperlink>
    </w:p>
    <w:p>
      <w:pPr>
        <w:pStyle w:val="TOC2"/>
        <w:tabs>
          <w:tab w:val="right" w:leader="dot" w:pos="8306"/>
        </w:tabs>
      </w:pPr>
      <w:hyperlink w:anchor="_Toc20722" w:history="1">
        <w:r>
          <w:rPr>
            <w:rFonts w:ascii="仿宋" w:eastAsia="仿宋" w:hAnsi="仿宋" w:cs="仿宋" w:hint="eastAsia"/>
            <w:lang w:eastAsia="zh-CN"/>
          </w:rPr>
          <w:t>(二)、基本原则与方法</w:t>
        </w:r>
        <w:r>
          <w:tab/>
        </w:r>
        <w:r>
          <w:fldChar w:fldCharType="begin"/>
        </w:r>
        <w:r>
          <w:instrText xml:space="preserve"> PAGEREF _Toc20722 \h </w:instrText>
        </w:r>
        <w:r>
          <w:fldChar w:fldCharType="separate"/>
        </w:r>
        <w:r>
          <w:t>4</w:t>
        </w:r>
        <w:r>
          <w:fldChar w:fldCharType="end"/>
        </w:r>
      </w:hyperlink>
    </w:p>
    <w:p>
      <w:pPr>
        <w:pStyle w:val="TOC2"/>
        <w:tabs>
          <w:tab w:val="right" w:leader="dot" w:pos="8306"/>
        </w:tabs>
      </w:pPr>
      <w:hyperlink w:anchor="_Toc31357" w:history="1">
        <w:r>
          <w:rPr>
            <w:rFonts w:ascii="仿宋" w:eastAsia="仿宋" w:hAnsi="仿宋" w:cs="仿宋" w:hint="eastAsia"/>
            <w:lang w:eastAsia="zh-CN"/>
          </w:rPr>
          <w:t>(三)、员工职业生涯管理</w:t>
        </w:r>
        <w:r>
          <w:tab/>
        </w:r>
        <w:r>
          <w:fldChar w:fldCharType="begin"/>
        </w:r>
        <w:r>
          <w:instrText xml:space="preserve"> PAGEREF _Toc31357 \h </w:instrText>
        </w:r>
        <w:r>
          <w:fldChar w:fldCharType="separate"/>
        </w:r>
        <w:r>
          <w:t>5</w:t>
        </w:r>
        <w:r>
          <w:fldChar w:fldCharType="end"/>
        </w:r>
      </w:hyperlink>
    </w:p>
    <w:p>
      <w:pPr>
        <w:pStyle w:val="TOC2"/>
        <w:tabs>
          <w:tab w:val="right" w:leader="dot" w:pos="8306"/>
        </w:tabs>
      </w:pPr>
      <w:hyperlink w:anchor="_Toc18807" w:history="1">
        <w:r>
          <w:rPr>
            <w:rFonts w:ascii="仿宋" w:eastAsia="仿宋" w:hAnsi="仿宋" w:cs="仿宋" w:hint="eastAsia"/>
            <w:lang w:eastAsia="zh-CN"/>
          </w:rPr>
          <w:t>(四)、职业生涯发展支持体系</w:t>
        </w:r>
        <w:r>
          <w:tab/>
        </w:r>
        <w:r>
          <w:fldChar w:fldCharType="begin"/>
        </w:r>
        <w:r>
          <w:instrText xml:space="preserve"> PAGEREF _Toc18807 \h </w:instrText>
        </w:r>
        <w:r>
          <w:fldChar w:fldCharType="separate"/>
        </w:r>
        <w:r>
          <w:t>6</w:t>
        </w:r>
        <w:r>
          <w:fldChar w:fldCharType="end"/>
        </w:r>
      </w:hyperlink>
    </w:p>
    <w:p>
      <w:pPr>
        <w:pStyle w:val="TOC2"/>
        <w:tabs>
          <w:tab w:val="right" w:leader="dot" w:pos="8306"/>
        </w:tabs>
      </w:pPr>
      <w:hyperlink w:anchor="_Toc23662" w:history="1">
        <w:r>
          <w:rPr>
            <w:rFonts w:ascii="仿宋" w:eastAsia="仿宋" w:hAnsi="仿宋" w:cs="仿宋" w:hint="eastAsia"/>
            <w:lang w:eastAsia="zh-CN"/>
          </w:rPr>
          <w:t>(五)、公司文化与员工职业发展融合</w:t>
        </w:r>
        <w:r>
          <w:tab/>
        </w:r>
        <w:r>
          <w:fldChar w:fldCharType="begin"/>
        </w:r>
        <w:r>
          <w:instrText xml:space="preserve"> PAGEREF _Toc23662 \h </w:instrText>
        </w:r>
        <w:r>
          <w:fldChar w:fldCharType="separate"/>
        </w:r>
        <w:r>
          <w:t>8</w:t>
        </w:r>
        <w:r>
          <w:fldChar w:fldCharType="end"/>
        </w:r>
      </w:hyperlink>
    </w:p>
    <w:p>
      <w:pPr>
        <w:pStyle w:val="TOC2"/>
        <w:tabs>
          <w:tab w:val="right" w:leader="dot" w:pos="8306"/>
        </w:tabs>
      </w:pPr>
      <w:hyperlink w:anchor="_Toc15304" w:history="1">
        <w:r>
          <w:rPr>
            <w:rFonts w:ascii="仿宋" w:eastAsia="仿宋" w:hAnsi="仿宋" w:cs="仿宋" w:hint="eastAsia"/>
            <w:lang w:eastAsia="zh-CN"/>
          </w:rPr>
          <w:t>(六)、未来趋势与发展策略</w:t>
        </w:r>
        <w:r>
          <w:tab/>
        </w:r>
        <w:r>
          <w:fldChar w:fldCharType="begin"/>
        </w:r>
        <w:r>
          <w:instrText xml:space="preserve"> PAGEREF _Toc15304 \h </w:instrText>
        </w:r>
        <w:r>
          <w:fldChar w:fldCharType="separate"/>
        </w:r>
        <w:r>
          <w:t>10</w:t>
        </w:r>
        <w:r>
          <w:fldChar w:fldCharType="end"/>
        </w:r>
      </w:hyperlink>
    </w:p>
    <w:p>
      <w:pPr>
        <w:pStyle w:val="TOC1"/>
        <w:tabs>
          <w:tab w:val="right" w:leader="dot" w:pos="8306"/>
        </w:tabs>
      </w:pPr>
      <w:hyperlink w:anchor="_Toc19754" w:history="1">
        <w:r>
          <w:rPr>
            <w:rFonts w:ascii="仿宋" w:eastAsia="仿宋" w:hAnsi="仿宋" w:cs="仿宋" w:hint="eastAsia"/>
            <w:lang w:eastAsia="zh-CN"/>
          </w:rPr>
          <w:t>二、公司简介</w:t>
        </w:r>
        <w:r>
          <w:tab/>
        </w:r>
        <w:r>
          <w:fldChar w:fldCharType="begin"/>
        </w:r>
        <w:r>
          <w:instrText xml:space="preserve"> PAGEREF _Toc19754 \h </w:instrText>
        </w:r>
        <w:r>
          <w:fldChar w:fldCharType="separate"/>
        </w:r>
        <w:r>
          <w:t>12</w:t>
        </w:r>
        <w:r>
          <w:fldChar w:fldCharType="end"/>
        </w:r>
      </w:hyperlink>
    </w:p>
    <w:p>
      <w:pPr>
        <w:pStyle w:val="TOC2"/>
        <w:tabs>
          <w:tab w:val="right" w:leader="dot" w:pos="8306"/>
        </w:tabs>
      </w:pPr>
      <w:hyperlink w:anchor="_Toc25125" w:history="1">
        <w:r>
          <w:rPr>
            <w:rFonts w:ascii="仿宋" w:eastAsia="仿宋" w:hAnsi="仿宋" w:cs="仿宋" w:hint="eastAsia"/>
            <w:lang w:eastAsia="zh-CN"/>
          </w:rPr>
          <w:t>(一)、公司基本信息</w:t>
        </w:r>
        <w:r>
          <w:tab/>
        </w:r>
        <w:r>
          <w:fldChar w:fldCharType="begin"/>
        </w:r>
        <w:r>
          <w:instrText xml:space="preserve"> PAGEREF _Toc25125 \h </w:instrText>
        </w:r>
        <w:r>
          <w:fldChar w:fldCharType="separate"/>
        </w:r>
        <w:r>
          <w:t>12</w:t>
        </w:r>
        <w:r>
          <w:fldChar w:fldCharType="end"/>
        </w:r>
      </w:hyperlink>
    </w:p>
    <w:p>
      <w:pPr>
        <w:pStyle w:val="TOC2"/>
        <w:tabs>
          <w:tab w:val="right" w:leader="dot" w:pos="8306"/>
        </w:tabs>
      </w:pPr>
      <w:hyperlink w:anchor="_Toc381" w:history="1">
        <w:r>
          <w:rPr>
            <w:rFonts w:ascii="仿宋" w:eastAsia="仿宋" w:hAnsi="仿宋" w:cs="仿宋" w:hint="eastAsia"/>
            <w:lang w:eastAsia="zh-CN"/>
          </w:rPr>
          <w:t>(二)、公司简介</w:t>
        </w:r>
        <w:r>
          <w:tab/>
        </w:r>
        <w:r>
          <w:fldChar w:fldCharType="begin"/>
        </w:r>
        <w:r>
          <w:instrText xml:space="preserve"> PAGEREF _Toc381 \h </w:instrText>
        </w:r>
        <w:r>
          <w:fldChar w:fldCharType="separate"/>
        </w:r>
        <w:r>
          <w:t>13</w:t>
        </w:r>
        <w:r>
          <w:fldChar w:fldCharType="end"/>
        </w:r>
      </w:hyperlink>
    </w:p>
    <w:p>
      <w:pPr>
        <w:pStyle w:val="TOC2"/>
        <w:tabs>
          <w:tab w:val="right" w:leader="dot" w:pos="8306"/>
        </w:tabs>
      </w:pPr>
      <w:hyperlink w:anchor="_Toc7053" w:history="1">
        <w:r>
          <w:rPr>
            <w:rFonts w:ascii="仿宋" w:eastAsia="仿宋" w:hAnsi="仿宋" w:cs="仿宋" w:hint="eastAsia"/>
            <w:lang w:eastAsia="zh-CN"/>
          </w:rPr>
          <w:t>(三)、核心人员介绍</w:t>
        </w:r>
        <w:r>
          <w:tab/>
        </w:r>
        <w:r>
          <w:fldChar w:fldCharType="begin"/>
        </w:r>
        <w:r>
          <w:instrText xml:space="preserve"> PAGEREF _Toc7053 \h </w:instrText>
        </w:r>
        <w:r>
          <w:fldChar w:fldCharType="separate"/>
        </w:r>
        <w:r>
          <w:t>14</w:t>
        </w:r>
        <w:r>
          <w:fldChar w:fldCharType="end"/>
        </w:r>
      </w:hyperlink>
    </w:p>
    <w:p>
      <w:pPr>
        <w:pStyle w:val="TOC1"/>
        <w:tabs>
          <w:tab w:val="right" w:leader="dot" w:pos="8306"/>
        </w:tabs>
      </w:pPr>
      <w:hyperlink w:anchor="_Toc27718" w:history="1">
        <w:r>
          <w:rPr>
            <w:rFonts w:ascii="仿宋" w:eastAsia="仿宋" w:hAnsi="仿宋" w:cs="仿宋" w:hint="eastAsia"/>
            <w:lang w:eastAsia="zh-CN"/>
          </w:rPr>
          <w:t>三、员工压力管理及应对措施</w:t>
        </w:r>
        <w:r>
          <w:tab/>
        </w:r>
        <w:r>
          <w:fldChar w:fldCharType="begin"/>
        </w:r>
        <w:r>
          <w:instrText xml:space="preserve"> PAGEREF _Toc27718 \h </w:instrText>
        </w:r>
        <w:r>
          <w:fldChar w:fldCharType="separate"/>
        </w:r>
        <w:r>
          <w:t>17</w:t>
        </w:r>
        <w:r>
          <w:fldChar w:fldCharType="end"/>
        </w:r>
      </w:hyperlink>
    </w:p>
    <w:p>
      <w:pPr>
        <w:pStyle w:val="TOC2"/>
        <w:tabs>
          <w:tab w:val="right" w:leader="dot" w:pos="8306"/>
        </w:tabs>
      </w:pPr>
      <w:hyperlink w:anchor="_Toc18386" w:history="1">
        <w:r>
          <w:rPr>
            <w:rFonts w:ascii="仿宋" w:eastAsia="仿宋" w:hAnsi="仿宋" w:cs="仿宋" w:hint="eastAsia"/>
            <w:lang w:eastAsia="zh-CN"/>
          </w:rPr>
          <w:t>(一)、压力对员工的影响及管理原则</w:t>
        </w:r>
        <w:r>
          <w:tab/>
        </w:r>
        <w:r>
          <w:fldChar w:fldCharType="begin"/>
        </w:r>
        <w:r>
          <w:instrText xml:space="preserve"> PAGEREF _Toc18386 \h </w:instrText>
        </w:r>
        <w:r>
          <w:fldChar w:fldCharType="separate"/>
        </w:r>
        <w:r>
          <w:t>17</w:t>
        </w:r>
        <w:r>
          <w:fldChar w:fldCharType="end"/>
        </w:r>
      </w:hyperlink>
    </w:p>
    <w:p>
      <w:pPr>
        <w:pStyle w:val="TOC2"/>
        <w:tabs>
          <w:tab w:val="right" w:leader="dot" w:pos="8306"/>
        </w:tabs>
      </w:pPr>
      <w:hyperlink w:anchor="_Toc3252" w:history="1">
        <w:r>
          <w:rPr>
            <w:rFonts w:ascii="仿宋" w:eastAsia="仿宋" w:hAnsi="仿宋" w:cs="仿宋" w:hint="eastAsia"/>
            <w:lang w:eastAsia="zh-CN"/>
          </w:rPr>
          <w:t>(二)、压力应对策略及其实施方案</w:t>
        </w:r>
        <w:r>
          <w:tab/>
        </w:r>
        <w:r>
          <w:fldChar w:fldCharType="begin"/>
        </w:r>
        <w:r>
          <w:instrText xml:space="preserve"> PAGEREF _Toc3252 \h </w:instrText>
        </w:r>
        <w:r>
          <w:fldChar w:fldCharType="separate"/>
        </w:r>
        <w:r>
          <w:t>18</w:t>
        </w:r>
        <w:r>
          <w:fldChar w:fldCharType="end"/>
        </w:r>
      </w:hyperlink>
    </w:p>
    <w:p>
      <w:pPr>
        <w:pStyle w:val="TOC2"/>
        <w:tabs>
          <w:tab w:val="right" w:leader="dot" w:pos="8306"/>
        </w:tabs>
      </w:pPr>
      <w:hyperlink w:anchor="_Toc13675" w:history="1">
        <w:r>
          <w:rPr>
            <w:rFonts w:ascii="仿宋" w:eastAsia="仿宋" w:hAnsi="仿宋" w:cs="仿宋" w:hint="eastAsia"/>
            <w:lang w:eastAsia="zh-CN"/>
          </w:rPr>
          <w:t>(三)、压力管理效果的评估及持续改进</w:t>
        </w:r>
        <w:r>
          <w:tab/>
        </w:r>
        <w:r>
          <w:fldChar w:fldCharType="begin"/>
        </w:r>
        <w:r>
          <w:instrText xml:space="preserve"> PAGEREF _Toc13675 \h </w:instrText>
        </w:r>
        <w:r>
          <w:fldChar w:fldCharType="separate"/>
        </w:r>
        <w:r>
          <w:t>19</w:t>
        </w:r>
        <w:r>
          <w:fldChar w:fldCharType="end"/>
        </w:r>
      </w:hyperlink>
    </w:p>
    <w:p>
      <w:pPr>
        <w:pStyle w:val="TOC1"/>
        <w:tabs>
          <w:tab w:val="right" w:leader="dot" w:pos="8306"/>
        </w:tabs>
      </w:pPr>
      <w:hyperlink w:anchor="_Toc7011" w:history="1">
        <w:r>
          <w:rPr>
            <w:rFonts w:ascii="仿宋" w:eastAsia="仿宋" w:hAnsi="仿宋" w:cs="仿宋" w:hint="eastAsia"/>
            <w:lang w:eastAsia="zh-CN"/>
          </w:rPr>
          <w:t>四、走芯车床行业背景分析</w:t>
        </w:r>
        <w:r>
          <w:tab/>
        </w:r>
        <w:r>
          <w:fldChar w:fldCharType="begin"/>
        </w:r>
        <w:r>
          <w:instrText xml:space="preserve"> PAGEREF _Toc7011 \h </w:instrText>
        </w:r>
        <w:r>
          <w:fldChar w:fldCharType="separate"/>
        </w:r>
        <w:r>
          <w:t>20</w:t>
        </w:r>
        <w:r>
          <w:fldChar w:fldCharType="end"/>
        </w:r>
      </w:hyperlink>
    </w:p>
    <w:p>
      <w:pPr>
        <w:pStyle w:val="TOC2"/>
        <w:tabs>
          <w:tab w:val="right" w:leader="dot" w:pos="8306"/>
        </w:tabs>
      </w:pPr>
      <w:hyperlink w:anchor="_Toc13972" w:history="1">
        <w:r>
          <w:rPr>
            <w:rFonts w:ascii="仿宋" w:eastAsia="仿宋" w:hAnsi="仿宋" w:cs="仿宋" w:hint="eastAsia"/>
            <w:lang w:eastAsia="zh-CN"/>
          </w:rPr>
          <w:t>(一)、走芯车床行业背景分析</w:t>
        </w:r>
        <w:r>
          <w:tab/>
        </w:r>
        <w:r>
          <w:fldChar w:fldCharType="begin"/>
        </w:r>
        <w:r>
          <w:instrText xml:space="preserve"> PAGEREF _Toc13972 \h </w:instrText>
        </w:r>
        <w:r>
          <w:fldChar w:fldCharType="separate"/>
        </w:r>
        <w:r>
          <w:t>20</w:t>
        </w:r>
        <w:r>
          <w:fldChar w:fldCharType="end"/>
        </w:r>
      </w:hyperlink>
    </w:p>
    <w:p>
      <w:pPr>
        <w:pStyle w:val="TOC1"/>
        <w:tabs>
          <w:tab w:val="right" w:leader="dot" w:pos="8306"/>
        </w:tabs>
      </w:pPr>
      <w:hyperlink w:anchor="_Toc30050" w:history="1">
        <w:r>
          <w:rPr>
            <w:rFonts w:ascii="仿宋" w:eastAsia="仿宋" w:hAnsi="仿宋" w:cs="仿宋" w:hint="eastAsia"/>
            <w:lang w:eastAsia="zh-CN"/>
          </w:rPr>
          <w:t>五、薪酬制度管理</w:t>
        </w:r>
        <w:r>
          <w:tab/>
        </w:r>
        <w:r>
          <w:fldChar w:fldCharType="begin"/>
        </w:r>
        <w:r>
          <w:instrText xml:space="preserve"> PAGEREF _Toc30050 \h </w:instrText>
        </w:r>
        <w:r>
          <w:fldChar w:fldCharType="separate"/>
        </w:r>
        <w:r>
          <w:t>22</w:t>
        </w:r>
        <w:r>
          <w:fldChar w:fldCharType="end"/>
        </w:r>
      </w:hyperlink>
    </w:p>
    <w:p>
      <w:pPr>
        <w:pStyle w:val="TOC2"/>
        <w:tabs>
          <w:tab w:val="right" w:leader="dot" w:pos="8306"/>
        </w:tabs>
      </w:pPr>
      <w:hyperlink w:anchor="_Toc24773" w:history="1">
        <w:r>
          <w:rPr>
            <w:rFonts w:ascii="仿宋" w:eastAsia="仿宋" w:hAnsi="仿宋" w:cs="仿宋" w:hint="eastAsia"/>
            <w:lang w:eastAsia="zh-CN"/>
          </w:rPr>
          <w:t>(一)、薪酬管理制度</w:t>
        </w:r>
        <w:r>
          <w:tab/>
        </w:r>
        <w:r>
          <w:fldChar w:fldCharType="begin"/>
        </w:r>
        <w:r>
          <w:instrText xml:space="preserve"> PAGEREF _Toc24773 \h </w:instrText>
        </w:r>
        <w:r>
          <w:fldChar w:fldCharType="separate"/>
        </w:r>
        <w:r>
          <w:t>22</w:t>
        </w:r>
        <w:r>
          <w:fldChar w:fldCharType="end"/>
        </w:r>
      </w:hyperlink>
    </w:p>
    <w:p>
      <w:pPr>
        <w:pStyle w:val="TOC2"/>
        <w:tabs>
          <w:tab w:val="right" w:leader="dot" w:pos="8306"/>
        </w:tabs>
      </w:pPr>
      <w:hyperlink w:anchor="_Toc23657" w:history="1">
        <w:r>
          <w:rPr>
            <w:rFonts w:ascii="仿宋" w:eastAsia="仿宋" w:hAnsi="仿宋" w:cs="仿宋" w:hint="eastAsia"/>
            <w:lang w:eastAsia="zh-CN"/>
          </w:rPr>
          <w:t>(二)、奖金制度的制定</w:t>
        </w:r>
        <w:r>
          <w:tab/>
        </w:r>
        <w:r>
          <w:fldChar w:fldCharType="begin"/>
        </w:r>
        <w:r>
          <w:instrText xml:space="preserve"> PAGEREF _Toc23657 \h </w:instrText>
        </w:r>
        <w:r>
          <w:fldChar w:fldCharType="separate"/>
        </w:r>
        <w:r>
          <w:t>25</w:t>
        </w:r>
        <w:r>
          <w:fldChar w:fldCharType="end"/>
        </w:r>
      </w:hyperlink>
    </w:p>
    <w:p>
      <w:pPr>
        <w:pStyle w:val="TOC2"/>
        <w:tabs>
          <w:tab w:val="right" w:leader="dot" w:pos="8306"/>
        </w:tabs>
      </w:pPr>
      <w:hyperlink w:anchor="_Toc20612" w:history="1">
        <w:r>
          <w:rPr>
            <w:rFonts w:ascii="仿宋" w:eastAsia="仿宋" w:hAnsi="仿宋" w:cs="仿宋" w:hint="eastAsia"/>
            <w:lang w:eastAsia="zh-CN"/>
          </w:rPr>
          <w:t>(三)、岗位薪酬体系设计</w:t>
        </w:r>
        <w:r>
          <w:tab/>
        </w:r>
        <w:r>
          <w:fldChar w:fldCharType="begin"/>
        </w:r>
        <w:r>
          <w:instrText xml:space="preserve"> PAGEREF _Toc20612 \h </w:instrText>
        </w:r>
        <w:r>
          <w:fldChar w:fldCharType="separate"/>
        </w:r>
        <w:r>
          <w:t>28</w:t>
        </w:r>
        <w:r>
          <w:fldChar w:fldCharType="end"/>
        </w:r>
      </w:hyperlink>
    </w:p>
    <w:p>
      <w:pPr>
        <w:pStyle w:val="TOC2"/>
        <w:tabs>
          <w:tab w:val="right" w:leader="dot" w:pos="8306"/>
        </w:tabs>
      </w:pPr>
      <w:hyperlink w:anchor="_Toc7628" w:history="1">
        <w:r>
          <w:rPr>
            <w:rFonts w:ascii="仿宋" w:eastAsia="仿宋" w:hAnsi="仿宋" w:cs="仿宋" w:hint="eastAsia"/>
            <w:lang w:eastAsia="zh-CN"/>
          </w:rPr>
          <w:t>(四)、绩效薪酬体系设计</w:t>
        </w:r>
        <w:r>
          <w:tab/>
        </w:r>
        <w:r>
          <w:fldChar w:fldCharType="begin"/>
        </w:r>
        <w:r>
          <w:instrText xml:space="preserve"> PAGEREF _Toc7628 \h </w:instrText>
        </w:r>
        <w:r>
          <w:fldChar w:fldCharType="separate"/>
        </w:r>
        <w:r>
          <w:t>30</w:t>
        </w:r>
        <w:r>
          <w:fldChar w:fldCharType="end"/>
        </w:r>
      </w:hyperlink>
    </w:p>
    <w:p>
      <w:pPr>
        <w:pStyle w:val="TOC1"/>
        <w:tabs>
          <w:tab w:val="right" w:leader="dot" w:pos="8306"/>
        </w:tabs>
      </w:pPr>
      <w:hyperlink w:anchor="_Toc23835" w:history="1">
        <w:r>
          <w:rPr>
            <w:rFonts w:ascii="仿宋" w:eastAsia="仿宋" w:hAnsi="仿宋" w:cs="仿宋" w:hint="eastAsia"/>
            <w:lang w:eastAsia="zh-CN"/>
          </w:rPr>
          <w:t>六、第三十八章员工社交媒体管理</w:t>
        </w:r>
        <w:r>
          <w:tab/>
        </w:r>
        <w:r>
          <w:fldChar w:fldCharType="begin"/>
        </w:r>
        <w:r>
          <w:instrText xml:space="preserve"> PAGEREF _Toc23835 \h </w:instrText>
        </w:r>
        <w:r>
          <w:fldChar w:fldCharType="separate"/>
        </w:r>
        <w:r>
          <w:t>31</w:t>
        </w:r>
        <w:r>
          <w:fldChar w:fldCharType="end"/>
        </w:r>
      </w:hyperlink>
    </w:p>
    <w:p>
      <w:pPr>
        <w:pStyle w:val="TOC2"/>
        <w:tabs>
          <w:tab w:val="right" w:leader="dot" w:pos="8306"/>
        </w:tabs>
      </w:pPr>
      <w:hyperlink w:anchor="_Toc32233" w:history="1">
        <w:r>
          <w:rPr>
            <w:rFonts w:ascii="仿宋" w:eastAsia="仿宋" w:hAnsi="仿宋" w:cs="仿宋" w:hint="eastAsia"/>
            <w:lang w:eastAsia="zh-CN"/>
          </w:rPr>
          <w:t>(一)、员工社交媒体政策</w:t>
        </w:r>
        <w:r>
          <w:tab/>
        </w:r>
        <w:r>
          <w:fldChar w:fldCharType="begin"/>
        </w:r>
        <w:r>
          <w:instrText xml:space="preserve"> PAGEREF _Toc32233 \h </w:instrText>
        </w:r>
        <w:r>
          <w:fldChar w:fldCharType="separate"/>
        </w:r>
        <w:r>
          <w:t>31</w:t>
        </w:r>
        <w:r>
          <w:fldChar w:fldCharType="end"/>
        </w:r>
      </w:hyperlink>
    </w:p>
    <w:p>
      <w:pPr>
        <w:pStyle w:val="TOC2"/>
        <w:tabs>
          <w:tab w:val="right" w:leader="dot" w:pos="8306"/>
        </w:tabs>
      </w:pPr>
      <w:hyperlink w:anchor="_Toc17089" w:history="1">
        <w:r>
          <w:rPr>
            <w:rFonts w:ascii="仿宋" w:eastAsia="仿宋" w:hAnsi="仿宋" w:cs="仿宋" w:hint="eastAsia"/>
            <w:lang w:eastAsia="zh-CN"/>
          </w:rPr>
          <w:t>(二)、个人品牌与公司形象的关联</w:t>
        </w:r>
        <w:r>
          <w:tab/>
        </w:r>
        <w:r>
          <w:fldChar w:fldCharType="begin"/>
        </w:r>
        <w:r>
          <w:instrText xml:space="preserve"> PAGEREF _Toc17089 \h </w:instrText>
        </w:r>
        <w:r>
          <w:fldChar w:fldCharType="separate"/>
        </w:r>
        <w:r>
          <w:t>32</w:t>
        </w:r>
        <w:r>
          <w:fldChar w:fldCharType="end"/>
        </w:r>
      </w:hyperlink>
    </w:p>
    <w:p>
      <w:pPr>
        <w:pStyle w:val="TOC2"/>
        <w:tabs>
          <w:tab w:val="right" w:leader="dot" w:pos="8306"/>
        </w:tabs>
      </w:pPr>
      <w:hyperlink w:anchor="_Toc29730" w:history="1">
        <w:r>
          <w:rPr>
            <w:rFonts w:ascii="仿宋" w:eastAsia="仿宋" w:hAnsi="仿宋" w:cs="仿宋" w:hint="eastAsia"/>
            <w:lang w:eastAsia="zh-CN"/>
          </w:rPr>
          <w:t>(三)、社交媒体使用准则</w:t>
        </w:r>
        <w:r>
          <w:tab/>
        </w:r>
        <w:r>
          <w:fldChar w:fldCharType="begin"/>
        </w:r>
        <w:r>
          <w:instrText xml:space="preserve"> PAGEREF _Toc29730 \h </w:instrText>
        </w:r>
        <w:r>
          <w:fldChar w:fldCharType="separate"/>
        </w:r>
        <w:r>
          <w:t>34</w:t>
        </w:r>
        <w:r>
          <w:fldChar w:fldCharType="end"/>
        </w:r>
      </w:hyperlink>
    </w:p>
    <w:p>
      <w:pPr>
        <w:pStyle w:val="TOC2"/>
        <w:tabs>
          <w:tab w:val="right" w:leader="dot" w:pos="8306"/>
        </w:tabs>
      </w:pPr>
      <w:hyperlink w:anchor="_Toc16174" w:history="1">
        <w:r>
          <w:rPr>
            <w:rFonts w:ascii="仿宋" w:eastAsia="仿宋" w:hAnsi="仿宋" w:cs="仿宋" w:hint="eastAsia"/>
            <w:lang w:eastAsia="zh-CN"/>
          </w:rPr>
          <w:t>(四)、公司与员工互动</w:t>
        </w:r>
        <w:r>
          <w:tab/>
        </w:r>
        <w:r>
          <w:fldChar w:fldCharType="begin"/>
        </w:r>
        <w:r>
          <w:instrText xml:space="preserve"> PAGEREF _Toc16174 \h </w:instrText>
        </w:r>
        <w:r>
          <w:fldChar w:fldCharType="separate"/>
        </w:r>
        <w:r>
          <w:t>36</w:t>
        </w:r>
        <w:r>
          <w:fldChar w:fldCharType="end"/>
        </w:r>
      </w:hyperlink>
    </w:p>
    <w:p>
      <w:pPr>
        <w:pStyle w:val="TOC2"/>
        <w:tabs>
          <w:tab w:val="right" w:leader="dot" w:pos="8306"/>
        </w:tabs>
      </w:pPr>
      <w:hyperlink w:anchor="_Toc25517" w:history="1">
        <w:r>
          <w:rPr>
            <w:rFonts w:ascii="仿宋" w:eastAsia="仿宋" w:hAnsi="仿宋" w:cs="仿宋" w:hint="eastAsia"/>
            <w:lang w:eastAsia="zh-CN"/>
          </w:rPr>
          <w:t>(五)、公司社交媒体账号管理</w:t>
        </w:r>
        <w:r>
          <w:tab/>
        </w:r>
        <w:r>
          <w:fldChar w:fldCharType="begin"/>
        </w:r>
        <w:r>
          <w:instrText xml:space="preserve"> PAGEREF _Toc25517 \h </w:instrText>
        </w:r>
        <w:r>
          <w:fldChar w:fldCharType="separate"/>
        </w:r>
        <w:r>
          <w:t>38</w:t>
        </w:r>
        <w:r>
          <w:fldChar w:fldCharType="end"/>
        </w:r>
      </w:hyperlink>
    </w:p>
    <w:p>
      <w:pPr>
        <w:pStyle w:val="TOC2"/>
        <w:tabs>
          <w:tab w:val="right" w:leader="dot" w:pos="8306"/>
        </w:tabs>
      </w:pPr>
      <w:hyperlink w:anchor="_Toc15288" w:history="1">
        <w:r>
          <w:rPr>
            <w:rFonts w:ascii="仿宋" w:eastAsia="仿宋" w:hAnsi="仿宋" w:cs="仿宋" w:hint="eastAsia"/>
            <w:lang w:eastAsia="zh-CN"/>
          </w:rPr>
          <w:t>(六)、职业发展机会的分享与推广</w:t>
        </w:r>
        <w:r>
          <w:tab/>
        </w:r>
        <w:r>
          <w:fldChar w:fldCharType="begin"/>
        </w:r>
        <w:r>
          <w:instrText xml:space="preserve"> PAGEREF _Toc15288 \h </w:instrText>
        </w:r>
        <w:r>
          <w:fldChar w:fldCharType="separate"/>
        </w:r>
        <w:r>
          <w:t>39</w:t>
        </w:r>
        <w:r>
          <w:fldChar w:fldCharType="end"/>
        </w:r>
      </w:hyperlink>
    </w:p>
    <w:p>
      <w:pPr>
        <w:pStyle w:val="TOC1"/>
        <w:tabs>
          <w:tab w:val="right" w:leader="dot" w:pos="8306"/>
        </w:tabs>
      </w:pPr>
      <w:hyperlink w:anchor="_Toc8114" w:history="1">
        <w:r>
          <w:rPr>
            <w:rFonts w:ascii="仿宋" w:eastAsia="仿宋" w:hAnsi="仿宋" w:cs="仿宋" w:hint="eastAsia"/>
            <w:lang w:eastAsia="zh-CN"/>
          </w:rPr>
          <w:t>七、员工家庭与工作平衡支持计划</w:t>
        </w:r>
        <w:r>
          <w:tab/>
        </w:r>
        <w:r>
          <w:fldChar w:fldCharType="begin"/>
        </w:r>
        <w:r>
          <w:instrText xml:space="preserve"> PAGEREF _Toc8114 \h </w:instrText>
        </w:r>
        <w:r>
          <w:fldChar w:fldCharType="separate"/>
        </w:r>
        <w:r>
          <w:t>40</w:t>
        </w:r>
        <w:r>
          <w:fldChar w:fldCharType="end"/>
        </w:r>
      </w:hyperlink>
    </w:p>
    <w:p>
      <w:pPr>
        <w:pStyle w:val="TOC2"/>
        <w:tabs>
          <w:tab w:val="right" w:leader="dot" w:pos="8306"/>
        </w:tabs>
      </w:pPr>
      <w:hyperlink w:anchor="_Toc14693" w:history="1">
        <w:r>
          <w:rPr>
            <w:rFonts w:ascii="仿宋" w:eastAsia="仿宋" w:hAnsi="仿宋" w:cs="仿宋" w:hint="eastAsia"/>
            <w:lang w:eastAsia="zh-CN"/>
          </w:rPr>
          <w:t>(一)、家庭与工作平衡的重要性分析</w:t>
        </w:r>
        <w:r>
          <w:tab/>
        </w:r>
        <w:r>
          <w:fldChar w:fldCharType="begin"/>
        </w:r>
        <w:r>
          <w:instrText xml:space="preserve"> PAGEREF _Toc14693 \h </w:instrText>
        </w:r>
        <w:r>
          <w:fldChar w:fldCharType="separate"/>
        </w:r>
        <w:r>
          <w:t>40</w:t>
        </w:r>
        <w:r>
          <w:fldChar w:fldCharType="end"/>
        </w:r>
      </w:hyperlink>
    </w:p>
    <w:p>
      <w:pPr>
        <w:pStyle w:val="TOC2"/>
        <w:tabs>
          <w:tab w:val="right" w:leader="dot" w:pos="8306"/>
        </w:tabs>
      </w:pPr>
      <w:hyperlink w:anchor="_Toc15764" w:history="1">
        <w:r>
          <w:rPr>
            <w:rFonts w:ascii="仿宋" w:eastAsia="仿宋" w:hAnsi="仿宋" w:cs="仿宋" w:hint="eastAsia"/>
            <w:lang w:eastAsia="zh-CN"/>
          </w:rPr>
          <w:t>(二)、支持计划的制定与实施步骤</w:t>
        </w:r>
        <w:r>
          <w:tab/>
        </w:r>
        <w:r>
          <w:fldChar w:fldCharType="begin"/>
        </w:r>
        <w:r>
          <w:instrText xml:space="preserve"> PAGEREF _Toc15764 \h </w:instrText>
        </w:r>
        <w:r>
          <w:fldChar w:fldCharType="separate"/>
        </w:r>
        <w:r>
          <w:t>40</w:t>
        </w:r>
        <w:r>
          <w:fldChar w:fldCharType="end"/>
        </w:r>
      </w:hyperlink>
    </w:p>
    <w:p>
      <w:pPr>
        <w:pStyle w:val="TOC2"/>
        <w:tabs>
          <w:tab w:val="right" w:leader="dot" w:pos="8306"/>
        </w:tabs>
      </w:pPr>
      <w:hyperlink w:anchor="_Toc5794" w:history="1">
        <w:r>
          <w:rPr>
            <w:rFonts w:ascii="仿宋" w:eastAsia="仿宋" w:hAnsi="仿宋" w:cs="仿宋" w:hint="eastAsia"/>
            <w:lang w:eastAsia="zh-CN"/>
          </w:rPr>
          <w:t>(三)、平衡效果的评估及调整优化</w:t>
        </w:r>
        <w:r>
          <w:tab/>
        </w:r>
        <w:r>
          <w:fldChar w:fldCharType="begin"/>
        </w:r>
        <w:r>
          <w:instrText xml:space="preserve"> PAGEREF _Toc5794 \h </w:instrText>
        </w:r>
        <w:r>
          <w:fldChar w:fldCharType="separate"/>
        </w:r>
        <w:r>
          <w:t>41</w:t>
        </w:r>
        <w:r>
          <w:fldChar w:fldCharType="end"/>
        </w:r>
      </w:hyperlink>
    </w:p>
    <w:p>
      <w:pPr>
        <w:pStyle w:val="TOC1"/>
        <w:tabs>
          <w:tab w:val="right" w:leader="dot" w:pos="8306"/>
        </w:tabs>
      </w:pPr>
      <w:hyperlink w:anchor="_Toc3676" w:history="1">
        <w:r>
          <w:rPr>
            <w:rFonts w:ascii="仿宋" w:eastAsia="仿宋" w:hAnsi="仿宋" w:cs="仿宋" w:hint="eastAsia"/>
            <w:lang w:eastAsia="zh-CN"/>
          </w:rPr>
          <w:t>八、第二十八章公司与员工法律关系</w:t>
        </w:r>
        <w:r>
          <w:tab/>
        </w:r>
        <w:r>
          <w:fldChar w:fldCharType="begin"/>
        </w:r>
        <w:r>
          <w:instrText xml:space="preserve"> PAGEREF _Toc3676 \h </w:instrText>
        </w:r>
        <w:r>
          <w:fldChar w:fldCharType="separate"/>
        </w:r>
        <w:r>
          <w:t>41</w:t>
        </w:r>
        <w:r>
          <w:fldChar w:fldCharType="end"/>
        </w:r>
      </w:hyperlink>
    </w:p>
    <w:p>
      <w:pPr>
        <w:pStyle w:val="TOC2"/>
        <w:tabs>
          <w:tab w:val="right" w:leader="dot" w:pos="8306"/>
        </w:tabs>
      </w:pPr>
      <w:hyperlink w:anchor="_Toc17264" w:history="1">
        <w:r>
          <w:rPr>
            <w:rFonts w:ascii="仿宋" w:eastAsia="仿宋" w:hAnsi="仿宋" w:cs="仿宋" w:hint="eastAsia"/>
            <w:lang w:eastAsia="zh-CN"/>
          </w:rPr>
          <w:t>(一)、劳动合同管理</w:t>
        </w:r>
        <w:r>
          <w:tab/>
        </w:r>
        <w:r>
          <w:fldChar w:fldCharType="begin"/>
        </w:r>
        <w:r>
          <w:instrText xml:space="preserve"> PAGEREF _Toc17264 \h </w:instrText>
        </w:r>
        <w:r>
          <w:fldChar w:fldCharType="separate"/>
        </w:r>
        <w:r>
          <w:t>41</w:t>
        </w:r>
        <w:r>
          <w:fldChar w:fldCharType="end"/>
        </w:r>
      </w:hyperlink>
    </w:p>
    <w:p>
      <w:pPr>
        <w:pStyle w:val="TOC2"/>
        <w:tabs>
          <w:tab w:val="right" w:leader="dot" w:pos="8306"/>
        </w:tabs>
      </w:pPr>
      <w:hyperlink w:anchor="_Toc8349" w:history="1">
        <w:r>
          <w:rPr>
            <w:rFonts w:ascii="仿宋" w:eastAsia="仿宋" w:hAnsi="仿宋" w:cs="仿宋" w:hint="eastAsia"/>
            <w:lang w:eastAsia="zh-CN"/>
          </w:rPr>
          <w:t>(二)、法定假期与劳动保障</w:t>
        </w:r>
        <w:r>
          <w:tab/>
        </w:r>
        <w:r>
          <w:fldChar w:fldCharType="begin"/>
        </w:r>
        <w:r>
          <w:instrText xml:space="preserve"> PAGEREF _Toc8349 \h </w:instrText>
        </w:r>
        <w:r>
          <w:fldChar w:fldCharType="separate"/>
        </w:r>
        <w:r>
          <w:t>42</w:t>
        </w:r>
        <w:r>
          <w:fldChar w:fldCharType="end"/>
        </w:r>
      </w:hyperlink>
    </w:p>
    <w:p>
      <w:pPr>
        <w:pStyle w:val="TOC2"/>
        <w:tabs>
          <w:tab w:val="right" w:leader="dot" w:pos="8306"/>
        </w:tabs>
      </w:pPr>
      <w:hyperlink w:anchor="_Toc24653" w:history="1">
        <w:r>
          <w:rPr>
            <w:rFonts w:ascii="仿宋" w:eastAsia="仿宋" w:hAnsi="仿宋" w:cs="仿宋" w:hint="eastAsia"/>
            <w:lang w:eastAsia="zh-CN"/>
          </w:rPr>
          <w:t>(三)、合规经营与风险防范</w:t>
        </w:r>
        <w:r>
          <w:tab/>
        </w:r>
        <w:r>
          <w:fldChar w:fldCharType="begin"/>
        </w:r>
        <w:r>
          <w:instrText xml:space="preserve"> PAGEREF _Toc24653 \h </w:instrText>
        </w:r>
        <w:r>
          <w:fldChar w:fldCharType="separate"/>
        </w:r>
        <w:r>
          <w:t>43</w:t>
        </w:r>
        <w:r>
          <w:fldChar w:fldCharType="end"/>
        </w:r>
      </w:hyperlink>
    </w:p>
    <w:p>
      <w:pPr>
        <w:pStyle w:val="TOC1"/>
        <w:tabs>
          <w:tab w:val="right" w:leader="dot" w:pos="8306"/>
        </w:tabs>
      </w:pPr>
      <w:hyperlink w:anchor="_Toc30278" w:history="1">
        <w:r>
          <w:rPr>
            <w:rFonts w:ascii="仿宋" w:eastAsia="仿宋" w:hAnsi="仿宋" w:cs="仿宋" w:hint="eastAsia"/>
            <w:lang w:eastAsia="zh-CN"/>
          </w:rPr>
          <w:t>九、第十二章职业伦理与社会责任</w:t>
        </w:r>
        <w:r>
          <w:tab/>
        </w:r>
        <w:r>
          <w:fldChar w:fldCharType="begin"/>
        </w:r>
        <w:r>
          <w:instrText xml:space="preserve"> PAGEREF _Toc30278 \h </w:instrText>
        </w:r>
        <w:r>
          <w:fldChar w:fldCharType="separate"/>
        </w:r>
        <w:r>
          <w:t>44</w:t>
        </w:r>
        <w:r>
          <w:fldChar w:fldCharType="end"/>
        </w:r>
      </w:hyperlink>
    </w:p>
    <w:p>
      <w:pPr>
        <w:pStyle w:val="TOC2"/>
        <w:tabs>
          <w:tab w:val="right" w:leader="dot" w:pos="8306"/>
        </w:tabs>
      </w:pPr>
      <w:hyperlink w:anchor="_Toc25899" w:history="1">
        <w:r>
          <w:rPr>
            <w:rFonts w:ascii="仿宋" w:eastAsia="仿宋" w:hAnsi="仿宋" w:cs="仿宋" w:hint="eastAsia"/>
            <w:lang w:eastAsia="zh-CN"/>
          </w:rPr>
          <w:t>(一)、职业道德规范</w:t>
        </w:r>
        <w:r>
          <w:tab/>
        </w:r>
        <w:r>
          <w:fldChar w:fldCharType="begin"/>
        </w:r>
        <w:r>
          <w:instrText xml:space="preserve"> PAGEREF _Toc25899 \h </w:instrText>
        </w:r>
        <w:r>
          <w:fldChar w:fldCharType="separate"/>
        </w:r>
        <w:r>
          <w:t>44</w:t>
        </w:r>
        <w:r>
          <w:fldChar w:fldCharType="end"/>
        </w:r>
      </w:hyperlink>
    </w:p>
    <w:p>
      <w:pPr>
        <w:pStyle w:val="TOC2"/>
        <w:tabs>
          <w:tab w:val="right" w:leader="dot" w:pos="8306"/>
        </w:tabs>
      </w:pPr>
      <w:hyperlink w:anchor="_Toc13889" w:history="1">
        <w:r>
          <w:rPr>
            <w:rFonts w:ascii="仿宋" w:eastAsia="仿宋" w:hAnsi="仿宋" w:cs="仿宋" w:hint="eastAsia"/>
            <w:lang w:eastAsia="zh-CN"/>
          </w:rPr>
          <w:t>(二)、社会责任履行</w:t>
        </w:r>
        <w:r>
          <w:tab/>
        </w:r>
        <w:r>
          <w:fldChar w:fldCharType="begin"/>
        </w:r>
        <w:r>
          <w:instrText xml:space="preserve"> PAGEREF _Toc13889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32" w:history="1">
        <w:r>
          <w:rPr>
            <w:rFonts w:ascii="仿宋" w:eastAsia="仿宋" w:hAnsi="仿宋" w:cs="仿宋" w:hint="eastAsia"/>
            <w:lang w:eastAsia="zh-CN"/>
          </w:rPr>
          <w:t>十、第十三章技术与创新支持</w:t>
        </w:r>
        <w:r>
          <w:tab/>
        </w:r>
        <w:r>
          <w:fldChar w:fldCharType="begin"/>
        </w:r>
        <w:r>
          <w:instrText xml:space="preserve"> PAGEREF _Toc6432 \h </w:instrText>
        </w:r>
        <w:r>
          <w:fldChar w:fldCharType="separate"/>
        </w:r>
        <w:r>
          <w:t>45</w:t>
        </w:r>
        <w:r>
          <w:fldChar w:fldCharType="end"/>
        </w:r>
      </w:hyperlink>
    </w:p>
    <w:p>
      <w:pPr>
        <w:pStyle w:val="TOC2"/>
        <w:tabs>
          <w:tab w:val="right" w:leader="dot" w:pos="8306"/>
        </w:tabs>
      </w:pPr>
      <w:hyperlink w:anchor="_Toc8145" w:history="1">
        <w:r>
          <w:rPr>
            <w:rFonts w:ascii="仿宋" w:eastAsia="仿宋" w:hAnsi="仿宋" w:cs="仿宋" w:hint="eastAsia"/>
            <w:lang w:eastAsia="zh-CN"/>
          </w:rPr>
          <w:t>(一)、技术培训与更新</w:t>
        </w:r>
        <w:r>
          <w:tab/>
        </w:r>
        <w:r>
          <w:fldChar w:fldCharType="begin"/>
        </w:r>
        <w:r>
          <w:instrText xml:space="preserve"> PAGEREF _Toc8145 \h </w:instrText>
        </w:r>
        <w:r>
          <w:fldChar w:fldCharType="separate"/>
        </w:r>
        <w:r>
          <w:t>45</w:t>
        </w:r>
        <w:r>
          <w:fldChar w:fldCharType="end"/>
        </w:r>
      </w:hyperlink>
    </w:p>
    <w:p>
      <w:pPr>
        <w:pStyle w:val="TOC2"/>
        <w:tabs>
          <w:tab w:val="right" w:leader="dot" w:pos="8306"/>
        </w:tabs>
      </w:pPr>
      <w:hyperlink w:anchor="_Toc10437" w:history="1">
        <w:r>
          <w:rPr>
            <w:rFonts w:ascii="仿宋" w:eastAsia="仿宋" w:hAnsi="仿宋" w:cs="仿宋" w:hint="eastAsia"/>
            <w:lang w:eastAsia="zh-CN"/>
          </w:rPr>
          <w:t>(二)、创新文化与项目支持</w:t>
        </w:r>
        <w:r>
          <w:tab/>
        </w:r>
        <w:r>
          <w:fldChar w:fldCharType="begin"/>
        </w:r>
        <w:r>
          <w:instrText xml:space="preserve"> PAGEREF _Toc10437 \h </w:instrText>
        </w:r>
        <w:r>
          <w:fldChar w:fldCharType="separate"/>
        </w:r>
        <w:r>
          <w:t>46</w:t>
        </w:r>
        <w:r>
          <w:fldChar w:fldCharType="end"/>
        </w:r>
      </w:hyperlink>
    </w:p>
    <w:p>
      <w:pPr>
        <w:pStyle w:val="TOC1"/>
        <w:tabs>
          <w:tab w:val="right" w:leader="dot" w:pos="8306"/>
        </w:tabs>
      </w:pPr>
      <w:hyperlink w:anchor="_Toc30214" w:history="1">
        <w:r>
          <w:rPr>
            <w:rFonts w:ascii="仿宋" w:eastAsia="仿宋" w:hAnsi="仿宋" w:cs="仿宋" w:hint="eastAsia"/>
            <w:lang w:eastAsia="zh-CN"/>
          </w:rPr>
          <w:t>十一、员工职业发展教育与培训</w:t>
        </w:r>
        <w:r>
          <w:tab/>
        </w:r>
        <w:r>
          <w:fldChar w:fldCharType="begin"/>
        </w:r>
        <w:r>
          <w:instrText xml:space="preserve"> PAGEREF _Toc30214 \h </w:instrText>
        </w:r>
        <w:r>
          <w:fldChar w:fldCharType="separate"/>
        </w:r>
        <w:r>
          <w:t>47</w:t>
        </w:r>
        <w:r>
          <w:fldChar w:fldCharType="end"/>
        </w:r>
      </w:hyperlink>
    </w:p>
    <w:p>
      <w:pPr>
        <w:pStyle w:val="TOC2"/>
        <w:tabs>
          <w:tab w:val="right" w:leader="dot" w:pos="8306"/>
        </w:tabs>
      </w:pPr>
      <w:hyperlink w:anchor="_Toc22618" w:history="1">
        <w:r>
          <w:rPr>
            <w:rFonts w:ascii="仿宋" w:eastAsia="仿宋" w:hAnsi="仿宋" w:cs="仿宋" w:hint="eastAsia"/>
            <w:lang w:eastAsia="zh-CN"/>
          </w:rPr>
          <w:t>(一)、职业发展教育的目标与实施策略</w:t>
        </w:r>
        <w:r>
          <w:tab/>
        </w:r>
        <w:r>
          <w:fldChar w:fldCharType="begin"/>
        </w:r>
        <w:r>
          <w:instrText xml:space="preserve"> PAGEREF _Toc22618 \h </w:instrText>
        </w:r>
        <w:r>
          <w:fldChar w:fldCharType="separate"/>
        </w:r>
        <w:r>
          <w:t>47</w:t>
        </w:r>
        <w:r>
          <w:fldChar w:fldCharType="end"/>
        </w:r>
      </w:hyperlink>
    </w:p>
    <w:p>
      <w:pPr>
        <w:pStyle w:val="TOC2"/>
        <w:tabs>
          <w:tab w:val="right" w:leader="dot" w:pos="8306"/>
        </w:tabs>
      </w:pPr>
      <w:hyperlink w:anchor="_Toc3019" w:history="1">
        <w:r>
          <w:rPr>
            <w:rFonts w:ascii="仿宋" w:eastAsia="仿宋" w:hAnsi="仿宋" w:cs="仿宋" w:hint="eastAsia"/>
            <w:lang w:eastAsia="zh-CN"/>
          </w:rPr>
          <w:t>(二)、培训计划的设计与实施步骤</w:t>
        </w:r>
        <w:r>
          <w:tab/>
        </w:r>
        <w:r>
          <w:fldChar w:fldCharType="begin"/>
        </w:r>
        <w:r>
          <w:instrText xml:space="preserve"> PAGEREF _Toc3019 \h </w:instrText>
        </w:r>
        <w:r>
          <w:fldChar w:fldCharType="separate"/>
        </w:r>
        <w:r>
          <w:t>48</w:t>
        </w:r>
        <w:r>
          <w:fldChar w:fldCharType="end"/>
        </w:r>
      </w:hyperlink>
    </w:p>
    <w:p>
      <w:pPr>
        <w:pStyle w:val="TOC2"/>
        <w:tabs>
          <w:tab w:val="right" w:leader="dot" w:pos="8306"/>
        </w:tabs>
      </w:pPr>
      <w:hyperlink w:anchor="_Toc30753" w:history="1">
        <w:r>
          <w:rPr>
            <w:rFonts w:ascii="仿宋" w:eastAsia="仿宋" w:hAnsi="仿宋" w:cs="仿宋" w:hint="eastAsia"/>
            <w:lang w:eastAsia="zh-CN"/>
          </w:rPr>
          <w:t>(三)、培训效果的评估与反馈机制</w:t>
        </w:r>
        <w:r>
          <w:tab/>
        </w:r>
        <w:r>
          <w:fldChar w:fldCharType="begin"/>
        </w:r>
        <w:r>
          <w:instrText xml:space="preserve"> PAGEREF _Toc30753 \h </w:instrText>
        </w:r>
        <w:r>
          <w:fldChar w:fldCharType="separate"/>
        </w:r>
        <w:r>
          <w:t>49</w:t>
        </w:r>
        <w:r>
          <w:fldChar w:fldCharType="end"/>
        </w:r>
      </w:hyperlink>
    </w:p>
    <w:p>
      <w:pPr>
        <w:pStyle w:val="TOC1"/>
        <w:tabs>
          <w:tab w:val="right" w:leader="dot" w:pos="8306"/>
        </w:tabs>
      </w:pPr>
      <w:hyperlink w:anchor="_Toc7505" w:history="1">
        <w:r>
          <w:rPr>
            <w:rFonts w:ascii="仿宋" w:eastAsia="仿宋" w:hAnsi="仿宋" w:cs="仿宋" w:hint="eastAsia"/>
            <w:lang w:eastAsia="zh-CN"/>
          </w:rPr>
          <w:t>十二、员工关系管理与危机处理</w:t>
        </w:r>
        <w:r>
          <w:tab/>
        </w:r>
        <w:r>
          <w:fldChar w:fldCharType="begin"/>
        </w:r>
        <w:r>
          <w:instrText xml:space="preserve"> PAGEREF _Toc7505 \h </w:instrText>
        </w:r>
        <w:r>
          <w:fldChar w:fldCharType="separate"/>
        </w:r>
        <w:r>
          <w:t>50</w:t>
        </w:r>
        <w:r>
          <w:fldChar w:fldCharType="end"/>
        </w:r>
      </w:hyperlink>
    </w:p>
    <w:p>
      <w:pPr>
        <w:pStyle w:val="TOC2"/>
        <w:tabs>
          <w:tab w:val="right" w:leader="dot" w:pos="8306"/>
        </w:tabs>
      </w:pPr>
      <w:hyperlink w:anchor="_Toc13466" w:history="1">
        <w:r>
          <w:rPr>
            <w:rFonts w:ascii="仿宋" w:eastAsia="仿宋" w:hAnsi="仿宋" w:cs="仿宋" w:hint="eastAsia"/>
            <w:lang w:eastAsia="zh-CN"/>
          </w:rPr>
          <w:t>(一)、员工关系管理原则与方法</w:t>
        </w:r>
        <w:r>
          <w:tab/>
        </w:r>
        <w:r>
          <w:fldChar w:fldCharType="begin"/>
        </w:r>
        <w:r>
          <w:instrText xml:space="preserve"> PAGEREF _Toc13466 \h </w:instrText>
        </w:r>
        <w:r>
          <w:fldChar w:fldCharType="separate"/>
        </w:r>
        <w:r>
          <w:t>50</w:t>
        </w:r>
        <w:r>
          <w:fldChar w:fldCharType="end"/>
        </w:r>
      </w:hyperlink>
    </w:p>
    <w:p>
      <w:pPr>
        <w:pStyle w:val="TOC2"/>
        <w:tabs>
          <w:tab w:val="right" w:leader="dot" w:pos="8306"/>
        </w:tabs>
      </w:pPr>
      <w:hyperlink w:anchor="_Toc18918" w:history="1">
        <w:r>
          <w:rPr>
            <w:rFonts w:ascii="仿宋" w:eastAsia="仿宋" w:hAnsi="仿宋" w:cs="仿宋" w:hint="eastAsia"/>
            <w:lang w:eastAsia="zh-CN"/>
          </w:rPr>
          <w:t>(二)、危机处理机制的建立与实施</w:t>
        </w:r>
        <w:r>
          <w:tab/>
        </w:r>
        <w:r>
          <w:fldChar w:fldCharType="begin"/>
        </w:r>
        <w:r>
          <w:instrText xml:space="preserve"> PAGEREF _Toc18918 \h </w:instrText>
        </w:r>
        <w:r>
          <w:fldChar w:fldCharType="separate"/>
        </w:r>
        <w:r>
          <w:t>50</w:t>
        </w:r>
        <w:r>
          <w:fldChar w:fldCharType="end"/>
        </w:r>
      </w:hyperlink>
    </w:p>
    <w:p>
      <w:pPr>
        <w:pStyle w:val="TOC2"/>
        <w:tabs>
          <w:tab w:val="right" w:leader="dot" w:pos="8306"/>
        </w:tabs>
      </w:pPr>
      <w:hyperlink w:anchor="_Toc27004" w:history="1">
        <w:r>
          <w:rPr>
            <w:rFonts w:ascii="仿宋" w:eastAsia="仿宋" w:hAnsi="仿宋" w:cs="仿宋" w:hint="eastAsia"/>
            <w:lang w:eastAsia="zh-CN"/>
          </w:rPr>
          <w:t>(三)、劳动争议解决与法律风险防范</w:t>
        </w:r>
        <w:r>
          <w:tab/>
        </w:r>
        <w:r>
          <w:fldChar w:fldCharType="begin"/>
        </w:r>
        <w:r>
          <w:instrText xml:space="preserve"> PAGEREF _Toc27004 \h </w:instrText>
        </w:r>
        <w:r>
          <w:fldChar w:fldCharType="separate"/>
        </w:r>
        <w:r>
          <w:t>51</w:t>
        </w:r>
        <w:r>
          <w:fldChar w:fldCharType="end"/>
        </w:r>
      </w:hyperlink>
    </w:p>
    <w:p>
      <w:pPr>
        <w:pStyle w:val="TOC1"/>
        <w:tabs>
          <w:tab w:val="right" w:leader="dot" w:pos="8306"/>
        </w:tabs>
      </w:pPr>
      <w:hyperlink w:anchor="_Toc22907" w:history="1">
        <w:r>
          <w:rPr>
            <w:rFonts w:ascii="仿宋" w:eastAsia="仿宋" w:hAnsi="仿宋" w:cs="仿宋" w:hint="eastAsia"/>
            <w:lang w:eastAsia="zh-CN"/>
          </w:rPr>
          <w:t>十三、第四十三章员工参与决策与公司治理</w:t>
        </w:r>
        <w:r>
          <w:tab/>
        </w:r>
        <w:r>
          <w:fldChar w:fldCharType="begin"/>
        </w:r>
        <w:r>
          <w:instrText xml:space="preserve"> PAGEREF _Toc22907 \h </w:instrText>
        </w:r>
        <w:r>
          <w:fldChar w:fldCharType="separate"/>
        </w:r>
        <w:r>
          <w:t>52</w:t>
        </w:r>
        <w:r>
          <w:fldChar w:fldCharType="end"/>
        </w:r>
      </w:hyperlink>
    </w:p>
    <w:p>
      <w:pPr>
        <w:pStyle w:val="TOC2"/>
        <w:tabs>
          <w:tab w:val="right" w:leader="dot" w:pos="8306"/>
        </w:tabs>
      </w:pPr>
      <w:hyperlink w:anchor="_Toc5540" w:history="1">
        <w:r>
          <w:rPr>
            <w:rFonts w:ascii="仿宋" w:eastAsia="仿宋" w:hAnsi="仿宋" w:cs="仿宋" w:hint="eastAsia"/>
            <w:lang w:eastAsia="zh-CN"/>
          </w:rPr>
          <w:t>(一)、员工参与决策机制</w:t>
        </w:r>
        <w:r>
          <w:tab/>
        </w:r>
        <w:r>
          <w:fldChar w:fldCharType="begin"/>
        </w:r>
        <w:r>
          <w:instrText xml:space="preserve"> PAGEREF _Toc5540 \h </w:instrText>
        </w:r>
        <w:r>
          <w:fldChar w:fldCharType="separate"/>
        </w:r>
        <w:r>
          <w:t>52</w:t>
        </w:r>
        <w:r>
          <w:fldChar w:fldCharType="end"/>
        </w:r>
      </w:hyperlink>
    </w:p>
    <w:p>
      <w:pPr>
        <w:pStyle w:val="TOC2"/>
        <w:tabs>
          <w:tab w:val="right" w:leader="dot" w:pos="8306"/>
        </w:tabs>
      </w:pPr>
      <w:hyperlink w:anchor="_Toc4968" w:history="1">
        <w:r>
          <w:rPr>
            <w:rFonts w:ascii="仿宋" w:eastAsia="仿宋" w:hAnsi="仿宋" w:cs="仿宋" w:hint="eastAsia"/>
            <w:lang w:eastAsia="zh-CN"/>
          </w:rPr>
          <w:t>(二)、参与决策的渠道与机会</w:t>
        </w:r>
        <w:r>
          <w:tab/>
        </w:r>
        <w:r>
          <w:fldChar w:fldCharType="begin"/>
        </w:r>
        <w:r>
          <w:instrText xml:space="preserve"> PAGEREF _Toc4968 \h </w:instrText>
        </w:r>
        <w:r>
          <w:fldChar w:fldCharType="separate"/>
        </w:r>
        <w:r>
          <w:t>52</w:t>
        </w:r>
        <w:r>
          <w:fldChar w:fldCharType="end"/>
        </w:r>
      </w:hyperlink>
    </w:p>
    <w:p>
      <w:pPr>
        <w:pStyle w:val="TOC2"/>
        <w:tabs>
          <w:tab w:val="right" w:leader="dot" w:pos="8306"/>
        </w:tabs>
      </w:pPr>
      <w:hyperlink w:anchor="_Toc16209" w:history="1">
        <w:r>
          <w:rPr>
            <w:rFonts w:ascii="仿宋" w:eastAsia="仿宋" w:hAnsi="仿宋" w:cs="仿宋" w:hint="eastAsia"/>
            <w:lang w:eastAsia="zh-CN"/>
          </w:rPr>
          <w:t>(三)、代表员工意见的制度</w:t>
        </w:r>
        <w:r>
          <w:tab/>
        </w:r>
        <w:r>
          <w:fldChar w:fldCharType="begin"/>
        </w:r>
        <w:r>
          <w:instrText xml:space="preserve"> PAGEREF _Toc16209 \h </w:instrText>
        </w:r>
        <w:r>
          <w:fldChar w:fldCharType="separate"/>
        </w:r>
        <w:r>
          <w:t>53</w:t>
        </w:r>
        <w:r>
          <w:fldChar w:fldCharType="end"/>
        </w:r>
      </w:hyperlink>
    </w:p>
    <w:p>
      <w:pPr>
        <w:pStyle w:val="TOC2"/>
        <w:tabs>
          <w:tab w:val="right" w:leader="dot" w:pos="8306"/>
        </w:tabs>
      </w:pPr>
      <w:hyperlink w:anchor="_Toc22568" w:history="1">
        <w:r>
          <w:rPr>
            <w:rFonts w:ascii="仿宋" w:eastAsia="仿宋" w:hAnsi="仿宋" w:cs="仿宋" w:hint="eastAsia"/>
            <w:lang w:eastAsia="zh-CN"/>
          </w:rPr>
          <w:t>(四)、公司治理与透明度</w:t>
        </w:r>
        <w:r>
          <w:tab/>
        </w:r>
        <w:r>
          <w:fldChar w:fldCharType="begin"/>
        </w:r>
        <w:r>
          <w:instrText xml:space="preserve"> PAGEREF _Toc22568 \h </w:instrText>
        </w:r>
        <w:r>
          <w:fldChar w:fldCharType="separate"/>
        </w:r>
        <w:r>
          <w:t>54</w:t>
        </w:r>
        <w:r>
          <w:fldChar w:fldCharType="end"/>
        </w:r>
      </w:hyperlink>
    </w:p>
    <w:p>
      <w:pPr>
        <w:pStyle w:val="TOC2"/>
        <w:tabs>
          <w:tab w:val="right" w:leader="dot" w:pos="8306"/>
        </w:tabs>
      </w:pPr>
      <w:hyperlink w:anchor="_Toc21346" w:history="1">
        <w:r>
          <w:rPr>
            <w:rFonts w:ascii="仿宋" w:eastAsia="仿宋" w:hAnsi="仿宋" w:cs="仿宋" w:hint="eastAsia"/>
            <w:lang w:eastAsia="zh-CN"/>
          </w:rPr>
          <w:t>(五)、公司治理结构的建设</w:t>
        </w:r>
        <w:r>
          <w:tab/>
        </w:r>
        <w:r>
          <w:fldChar w:fldCharType="begin"/>
        </w:r>
        <w:r>
          <w:instrText xml:space="preserve"> PAGEREF _Toc21346 \h </w:instrText>
        </w:r>
        <w:r>
          <w:fldChar w:fldCharType="separate"/>
        </w:r>
        <w:r>
          <w:t>55</w:t>
        </w:r>
        <w:r>
          <w:fldChar w:fldCharType="end"/>
        </w:r>
      </w:hyperlink>
    </w:p>
    <w:p>
      <w:pPr>
        <w:pStyle w:val="TOC2"/>
        <w:tabs>
          <w:tab w:val="right" w:leader="dot" w:pos="8306"/>
        </w:tabs>
      </w:pPr>
      <w:hyperlink w:anchor="_Toc32293" w:history="1">
        <w:r>
          <w:rPr>
            <w:rFonts w:ascii="仿宋" w:eastAsia="仿宋" w:hAnsi="仿宋" w:cs="仿宋" w:hint="eastAsia"/>
            <w:lang w:eastAsia="zh-CN"/>
          </w:rPr>
          <w:t>(六)、公司业绩与财务信息的公开</w:t>
        </w:r>
        <w:r>
          <w:tab/>
        </w:r>
        <w:r>
          <w:fldChar w:fldCharType="begin"/>
        </w:r>
        <w:r>
          <w:instrText xml:space="preserve"> PAGEREF _Toc32293 \h </w:instrText>
        </w:r>
        <w:r>
          <w:fldChar w:fldCharType="separate"/>
        </w:r>
        <w:r>
          <w:t>55</w:t>
        </w:r>
        <w:r>
          <w:fldChar w:fldCharType="end"/>
        </w:r>
      </w:hyperlink>
    </w:p>
    <w:p>
      <w:pPr>
        <w:pStyle w:val="TOC1"/>
        <w:tabs>
          <w:tab w:val="right" w:leader="dot" w:pos="8306"/>
        </w:tabs>
      </w:pPr>
      <w:hyperlink w:anchor="_Toc8057" w:history="1">
        <w:r>
          <w:rPr>
            <w:rFonts w:ascii="仿宋" w:eastAsia="仿宋" w:hAnsi="仿宋" w:cs="仿宋" w:hint="eastAsia"/>
            <w:lang w:eastAsia="zh-CN"/>
          </w:rPr>
          <w:t>十四、第四十五章员工品牌建设</w:t>
        </w:r>
        <w:r>
          <w:tab/>
        </w:r>
        <w:r>
          <w:fldChar w:fldCharType="begin"/>
        </w:r>
        <w:r>
          <w:instrText xml:space="preserve"> PAGEREF _Toc8057 \h </w:instrText>
        </w:r>
        <w:r>
          <w:fldChar w:fldCharType="separate"/>
        </w:r>
        <w:r>
          <w:t>57</w:t>
        </w:r>
        <w:r>
          <w:fldChar w:fldCharType="end"/>
        </w:r>
      </w:hyperlink>
    </w:p>
    <w:p>
      <w:pPr>
        <w:pStyle w:val="TOC2"/>
        <w:tabs>
          <w:tab w:val="right" w:leader="dot" w:pos="8306"/>
        </w:tabs>
      </w:pPr>
      <w:hyperlink w:anchor="_Toc12756" w:history="1">
        <w:r>
          <w:rPr>
            <w:rFonts w:ascii="仿宋" w:eastAsia="仿宋" w:hAnsi="仿宋" w:cs="仿宋" w:hint="eastAsia"/>
            <w:lang w:eastAsia="zh-CN"/>
          </w:rPr>
          <w:t>(一)、个人品牌管理</w:t>
        </w:r>
        <w:r>
          <w:tab/>
        </w:r>
        <w:r>
          <w:fldChar w:fldCharType="begin"/>
        </w:r>
        <w:r>
          <w:instrText xml:space="preserve"> PAGEREF _Toc12756 \h </w:instrText>
        </w:r>
        <w:r>
          <w:fldChar w:fldCharType="separate"/>
        </w:r>
        <w:r>
          <w:t>57</w:t>
        </w:r>
        <w:r>
          <w:fldChar w:fldCharType="end"/>
        </w:r>
      </w:hyperlink>
    </w:p>
    <w:p>
      <w:pPr>
        <w:pStyle w:val="TOC2"/>
        <w:tabs>
          <w:tab w:val="right" w:leader="dot" w:pos="8306"/>
        </w:tabs>
      </w:pPr>
      <w:hyperlink w:anchor="_Toc17961" w:history="1">
        <w:r>
          <w:rPr>
            <w:rFonts w:ascii="仿宋" w:eastAsia="仿宋" w:hAnsi="仿宋" w:cs="仿宋" w:hint="eastAsia"/>
            <w:lang w:eastAsia="zh-CN"/>
          </w:rPr>
          <w:t>(二)、在走芯车床行业内建立个人影响力</w:t>
        </w:r>
        <w:r>
          <w:tab/>
        </w:r>
        <w:r>
          <w:fldChar w:fldCharType="begin"/>
        </w:r>
        <w:r>
          <w:instrText xml:space="preserve"> PAGEREF _Toc17961 \h </w:instrText>
        </w:r>
        <w:r>
          <w:fldChar w:fldCharType="separate"/>
        </w:r>
        <w:r>
          <w:t>57</w:t>
        </w:r>
        <w:r>
          <w:fldChar w:fldCharType="end"/>
        </w:r>
      </w:hyperlink>
    </w:p>
    <w:p>
      <w:pPr>
        <w:pStyle w:val="TOC2"/>
        <w:tabs>
          <w:tab w:val="right" w:leader="dot" w:pos="8306"/>
        </w:tabs>
      </w:pPr>
      <w:hyperlink w:anchor="_Toc23466" w:history="1">
        <w:r>
          <w:rPr>
            <w:rFonts w:ascii="仿宋" w:eastAsia="仿宋" w:hAnsi="仿宋" w:cs="仿宋" w:hint="eastAsia"/>
            <w:lang w:eastAsia="zh-CN"/>
          </w:rPr>
          <w:t>(三)、个人品牌与公司品牌的关联</w:t>
        </w:r>
        <w:r>
          <w:tab/>
        </w:r>
        <w:r>
          <w:fldChar w:fldCharType="begin"/>
        </w:r>
        <w:r>
          <w:instrText xml:space="preserve"> PAGEREF _Toc23466 \h </w:instrText>
        </w:r>
        <w:r>
          <w:fldChar w:fldCharType="separate"/>
        </w:r>
        <w:r>
          <w:t>58</w:t>
        </w:r>
        <w:r>
          <w:fldChar w:fldCharType="end"/>
        </w:r>
      </w:hyperlink>
    </w:p>
    <w:p>
      <w:pPr>
        <w:pStyle w:val="TOC2"/>
        <w:tabs>
          <w:tab w:val="right" w:leader="dot" w:pos="8306"/>
        </w:tabs>
      </w:pPr>
      <w:hyperlink w:anchor="_Toc17815" w:history="1">
        <w:r>
          <w:rPr>
            <w:rFonts w:ascii="仿宋" w:eastAsia="仿宋" w:hAnsi="仿宋" w:cs="仿宋" w:hint="eastAsia"/>
            <w:lang w:eastAsia="zh-CN"/>
          </w:rPr>
          <w:t>(四)、社交媒体与个人品牌</w:t>
        </w:r>
        <w:r>
          <w:tab/>
        </w:r>
        <w:r>
          <w:fldChar w:fldCharType="begin"/>
        </w:r>
        <w:r>
          <w:instrText xml:space="preserve"> PAGEREF _Toc17815 \h </w:instrText>
        </w:r>
        <w:r>
          <w:fldChar w:fldCharType="separate"/>
        </w:r>
        <w:r>
          <w:t>59</w:t>
        </w:r>
        <w:r>
          <w:fldChar w:fldCharType="end"/>
        </w:r>
      </w:hyperlink>
    </w:p>
    <w:p>
      <w:pPr>
        <w:pStyle w:val="TOC2"/>
        <w:tabs>
          <w:tab w:val="right" w:leader="dot" w:pos="8306"/>
        </w:tabs>
      </w:pPr>
      <w:hyperlink w:anchor="_Toc25263" w:history="1">
        <w:r>
          <w:rPr>
            <w:rFonts w:ascii="仿宋" w:eastAsia="仿宋" w:hAnsi="仿宋" w:cs="仿宋" w:hint="eastAsia"/>
            <w:lang w:eastAsia="zh-CN"/>
          </w:rPr>
          <w:t>(五)、个人品牌的社交媒体传播</w:t>
        </w:r>
        <w:r>
          <w:tab/>
        </w:r>
        <w:r>
          <w:fldChar w:fldCharType="begin"/>
        </w:r>
        <w:r>
          <w:instrText xml:space="preserve"> PAGEREF _Toc25263 \h </w:instrText>
        </w:r>
        <w:r>
          <w:fldChar w:fldCharType="separate"/>
        </w:r>
        <w:r>
          <w:t>60</w:t>
        </w:r>
        <w:r>
          <w:fldChar w:fldCharType="end"/>
        </w:r>
      </w:hyperlink>
    </w:p>
    <w:p>
      <w:pPr>
        <w:pStyle w:val="TOC2"/>
        <w:tabs>
          <w:tab w:val="right" w:leader="dot" w:pos="8306"/>
        </w:tabs>
      </w:pPr>
      <w:hyperlink w:anchor="_Toc11326" w:history="1">
        <w:r>
          <w:rPr>
            <w:rFonts w:ascii="仿宋" w:eastAsia="仿宋" w:hAnsi="仿宋" w:cs="仿宋" w:hint="eastAsia"/>
            <w:lang w:eastAsia="zh-CN"/>
          </w:rPr>
          <w:t>(六)、员工品牌建设与公司形象一致性</w:t>
        </w:r>
        <w:r>
          <w:tab/>
        </w:r>
        <w:r>
          <w:fldChar w:fldCharType="begin"/>
        </w:r>
        <w:r>
          <w:instrText xml:space="preserve"> PAGEREF _Toc11326 \h </w:instrText>
        </w:r>
        <w:r>
          <w:fldChar w:fldCharType="separate"/>
        </w:r>
        <w:r>
          <w:t>61</w:t>
        </w:r>
        <w:r>
          <w:fldChar w:fldCharType="end"/>
        </w:r>
      </w:hyperlink>
    </w:p>
    <w:p>
      <w:pPr>
        <w:pStyle w:val="TOC1"/>
        <w:tabs>
          <w:tab w:val="right" w:leader="dot" w:pos="8306"/>
        </w:tabs>
      </w:pPr>
      <w:hyperlink w:anchor="_Toc6332" w:history="1">
        <w:r>
          <w:rPr>
            <w:rFonts w:ascii="仿宋" w:eastAsia="仿宋" w:hAnsi="仿宋" w:cs="仿宋" w:hint="eastAsia"/>
            <w:lang w:eastAsia="zh-CN"/>
          </w:rPr>
          <w:t>十五、员工多元化与包容性管理</w:t>
        </w:r>
        <w:r>
          <w:tab/>
        </w:r>
        <w:r>
          <w:fldChar w:fldCharType="begin"/>
        </w:r>
        <w:r>
          <w:instrText xml:space="preserve"> PAGEREF _Toc6332 \h </w:instrText>
        </w:r>
        <w:r>
          <w:fldChar w:fldCharType="separate"/>
        </w:r>
        <w:r>
          <w:t>62</w:t>
        </w:r>
        <w:r>
          <w:fldChar w:fldCharType="end"/>
        </w:r>
      </w:hyperlink>
    </w:p>
    <w:p>
      <w:pPr>
        <w:pStyle w:val="TOC2"/>
        <w:tabs>
          <w:tab w:val="right" w:leader="dot" w:pos="8306"/>
        </w:tabs>
      </w:pPr>
      <w:hyperlink w:anchor="_Toc13491" w:history="1">
        <w:r>
          <w:rPr>
            <w:rFonts w:ascii="仿宋" w:eastAsia="仿宋" w:hAnsi="仿宋" w:cs="仿宋" w:hint="eastAsia"/>
            <w:lang w:eastAsia="zh-CN"/>
          </w:rPr>
          <w:t>(一)、员工多元化的价值与挑战</w:t>
        </w:r>
        <w:r>
          <w:tab/>
        </w:r>
        <w:r>
          <w:fldChar w:fldCharType="begin"/>
        </w:r>
        <w:r>
          <w:instrText xml:space="preserve"> PAGEREF _Toc13491 \h </w:instrText>
        </w:r>
        <w:r>
          <w:fldChar w:fldCharType="separate"/>
        </w:r>
        <w:r>
          <w:t>62</w:t>
        </w:r>
        <w:r>
          <w:fldChar w:fldCharType="end"/>
        </w:r>
      </w:hyperlink>
    </w:p>
    <w:p>
      <w:pPr>
        <w:pStyle w:val="TOC2"/>
        <w:tabs>
          <w:tab w:val="right" w:leader="dot" w:pos="8306"/>
        </w:tabs>
      </w:pPr>
      <w:hyperlink w:anchor="_Toc17835" w:history="1">
        <w:r>
          <w:rPr>
            <w:rFonts w:ascii="仿宋" w:eastAsia="仿宋" w:hAnsi="仿宋" w:cs="仿宋" w:hint="eastAsia"/>
            <w:lang w:eastAsia="zh-CN"/>
          </w:rPr>
          <w:t>(二)、员工包容性政策与实践</w:t>
        </w:r>
        <w:r>
          <w:tab/>
        </w:r>
        <w:r>
          <w:fldChar w:fldCharType="begin"/>
        </w:r>
        <w:r>
          <w:instrText xml:space="preserve"> PAGEREF _Toc17835 \h </w:instrText>
        </w:r>
        <w:r>
          <w:fldChar w:fldCharType="separate"/>
        </w:r>
        <w:r>
          <w:t>63</w:t>
        </w:r>
        <w:r>
          <w:fldChar w:fldCharType="end"/>
        </w:r>
      </w:hyperlink>
    </w:p>
    <w:p>
      <w:pPr>
        <w:pStyle w:val="TOC2"/>
        <w:tabs>
          <w:tab w:val="right" w:leader="dot" w:pos="8306"/>
        </w:tabs>
      </w:pPr>
      <w:hyperlink w:anchor="_Toc2201" w:history="1">
        <w:r>
          <w:rPr>
            <w:rFonts w:ascii="仿宋" w:eastAsia="仿宋" w:hAnsi="仿宋" w:cs="仿宋" w:hint="eastAsia"/>
            <w:lang w:eastAsia="zh-CN"/>
          </w:rPr>
          <w:t>(三)、多元与包容性文化的培育与维护</w:t>
        </w:r>
        <w:r>
          <w:tab/>
        </w:r>
        <w:r>
          <w:fldChar w:fldCharType="begin"/>
        </w:r>
        <w:r>
          <w:instrText xml:space="preserve"> PAGEREF _Toc2201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走芯车床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12273"/>
      <w:r>
        <w:rPr>
          <w:rFonts w:ascii="仿宋" w:eastAsia="仿宋" w:hAnsi="仿宋" w:cs="仿宋" w:hint="eastAsia"/>
          <w:sz w:val="28"/>
          <w:lang w:eastAsia="zh-CN"/>
        </w:rPr>
        <w:t>一、员工职业生涯规划与发展</w:t>
      </w:r>
      <w:bookmarkEnd w:id="2"/>
    </w:p>
    <w:p>
      <w:pPr>
        <w:pStyle w:val="Heading2"/>
        <w:rPr>
          <w:rFonts w:ascii="仿宋" w:eastAsia="仿宋" w:hAnsi="仿宋" w:cs="仿宋" w:hint="eastAsia"/>
          <w:lang w:eastAsia="zh-CN"/>
        </w:rPr>
      </w:pPr>
      <w:bookmarkStart w:id="3" w:name="_Toc26746"/>
      <w:r>
        <w:rPr>
          <w:rFonts w:ascii="仿宋" w:eastAsia="仿宋" w:hAnsi="仿宋" w:cs="仿宋" w:hint="eastAsia"/>
          <w:lang w:eastAsia="zh-CN"/>
        </w:rPr>
        <w:t>(一)、职业生涯规划概述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了解当前和未来的职业市场趋势，以及所处走芯车床行业的发展方向，有助于调整个人的职业规划，确保与市场需求保持一致。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4" w:name="_Toc20722"/>
      <w:r>
        <w:rPr>
          <w:rFonts w:ascii="仿宋" w:eastAsia="仿宋" w:hAnsi="仿宋" w:cs="仿宋" w:hint="eastAsia"/>
          <w:sz w:val="28"/>
          <w:lang w:eastAsia="zh-CN"/>
        </w:rPr>
        <w:t>(二)、基本原则与方法</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走芯车床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5" w:name="_Toc31357"/>
      <w:r>
        <w:rPr>
          <w:rFonts w:ascii="仿宋" w:eastAsia="仿宋" w:hAnsi="仿宋" w:cs="仿宋" w:hint="eastAsia"/>
          <w:sz w:val="28"/>
          <w:lang w:eastAsia="zh-CN"/>
        </w:rPr>
        <w:t>(三)、员工职业生涯管理</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6" w:name="_Toc18807"/>
      <w:r>
        <w:rPr>
          <w:rFonts w:ascii="仿宋" w:eastAsia="仿宋" w:hAnsi="仿宋" w:cs="仿宋" w:hint="eastAsia"/>
          <w:sz w:val="28"/>
          <w:lang w:eastAsia="zh-CN"/>
        </w:rPr>
        <w:t>(四)、职业生涯发展支持体系</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建立一个职业发展资源中心，集中提供各类有关职业发展的信息和工具，有助于员工更便捷地获取所需的资源。这可以包括在线平台、内部文档、走芯车床行业报告等。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7" w:name="_Toc23662"/>
      <w:r>
        <w:rPr>
          <w:rFonts w:ascii="仿宋" w:eastAsia="仿宋" w:hAnsi="仿宋" w:cs="仿宋" w:hint="eastAsia"/>
          <w:sz w:val="28"/>
          <w:lang w:eastAsia="zh-CN"/>
        </w:rPr>
        <w:t>(五)、公司文化与员工职业发展融合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8" w:name="_Toc15304"/>
      <w:r>
        <w:rPr>
          <w:rFonts w:ascii="仿宋" w:eastAsia="仿宋" w:hAnsi="仿宋" w:cs="仿宋" w:hint="eastAsia"/>
          <w:sz w:val="28"/>
          <w:lang w:eastAsia="zh-CN"/>
        </w:rPr>
        <w:t>(六)、未来趋势与发展策略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走芯车床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投资于员工的技能培训，确保他们具备未来工作所需的新技能。与走芯车床行业专业机构建立合作关系，提供最新的走芯车床行业培训。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9" w:name="_Toc19754"/>
      <w:r>
        <w:rPr>
          <w:rFonts w:ascii="仿宋" w:eastAsia="仿宋" w:hAnsi="仿宋" w:cs="仿宋" w:hint="eastAsia"/>
          <w:sz w:val="28"/>
          <w:lang w:eastAsia="zh-CN"/>
        </w:rPr>
        <w:t>二、公司简介</w:t>
      </w:r>
      <w:bookmarkEnd w:id="9"/>
    </w:p>
    <w:p>
      <w:pPr>
        <w:pStyle w:val="Heading2"/>
        <w:rPr>
          <w:rFonts w:ascii="仿宋" w:eastAsia="仿宋" w:hAnsi="仿宋" w:cs="仿宋" w:hint="eastAsia"/>
          <w:lang w:eastAsia="zh-CN"/>
        </w:rPr>
      </w:pPr>
      <w:bookmarkStart w:id="10" w:name="_Toc25125"/>
      <w:r>
        <w:rPr>
          <w:rFonts w:ascii="仿宋" w:eastAsia="仿宋" w:hAnsi="仿宋" w:cs="仿宋" w:hint="eastAsia"/>
          <w:lang w:eastAsia="zh-CN"/>
        </w:rPr>
        <w:t>(一)、公司基本信息</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1" w:name="_Toc381"/>
      <w:r>
        <w:rPr>
          <w:rFonts w:ascii="仿宋" w:eastAsia="仿宋" w:hAnsi="仿宋" w:cs="仿宋" w:hint="eastAsia"/>
          <w:sz w:val="28"/>
          <w:lang w:eastAsia="zh-CN"/>
        </w:rPr>
        <w:t>(二)、公司简介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 项目公司是一家致力于 走芯车床走芯车床行业的公司，成立于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 项目公司的使命是 [公司使命]，旨在通过 [关键业务活动] 提升走芯车床走芯车床行业的整体水平。公司的愿景是 [公司愿景]，立志成为 走芯车床 中的领军企业，引领走芯车床行业未来的发展方向。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公司秉持着</w:t>
      </w:r>
      <w:r>
        <w:rPr>
          <w:rFonts w:ascii="仿宋" w:eastAsia="仿宋" w:hAnsi="仿宋" w:cs="仿宋" w:hint="eastAsia"/>
          <w:sz w:val="28"/>
          <w:lang w:eastAsia="zh-CN"/>
        </w:rPr>
        <w:t xml:space="preserve"> [公司核心价值观]，将</w:t>
      </w:r>
      <w:r>
        <w:rPr>
          <w:rFonts w:ascii="仿宋" w:eastAsia="仿宋" w:hAnsi="仿宋" w:cs="仿宋" w:hint="eastAsia"/>
          <w:sz w:val="28"/>
          <w:lang w:eastAsia="zh-CN"/>
        </w:rPr>
        <w:t xml:space="preserve"> [关键价值观]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项目公司拥有一支充满活力、高度专业化的团队。团队成员具备丰富的走芯车床行业经验和专业知识，致力于通过协同合作实现公司设定的战略目标。公司注重员工培训和发展，提供广阔的职业发展空间。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2" w:name="_Toc7053"/>
      <w:r>
        <w:rPr>
          <w:rFonts w:ascii="仿宋" w:eastAsia="仿宋" w:hAnsi="仿宋" w:cs="仿宋" w:hint="eastAsia"/>
          <w:sz w:val="28"/>
          <w:lang w:eastAsia="zh-CN"/>
        </w:rPr>
        <w:t>(三)、核心人员介绍</w:t>
      </w:r>
      <w:bookmarkEnd w:id="1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在市场拓展和品牌建设方面具有丰富经验，致力于提升公司在走芯车床行业中的市场份额。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XXXX年XX月至今，加入公司担任技术总监，负责产品研发和创新项目管理。具备深厚的技术功底和团队领导能力，对走芯车床行业技术发展有深刻见解。</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3" w:name="_Toc27718"/>
      <w:r>
        <w:rPr>
          <w:rFonts w:ascii="仿宋" w:eastAsia="仿宋" w:hAnsi="仿宋" w:cs="仿宋" w:hint="eastAsia"/>
          <w:sz w:val="28"/>
          <w:lang w:eastAsia="zh-CN"/>
        </w:rPr>
        <w:t>三、员工压力管理及应对措施</w:t>
      </w:r>
      <w:bookmarkEnd w:id="13"/>
    </w:p>
    <w:p>
      <w:pPr>
        <w:pStyle w:val="Heading2"/>
        <w:rPr>
          <w:rFonts w:ascii="仿宋" w:eastAsia="仿宋" w:hAnsi="仿宋" w:cs="仿宋" w:hint="eastAsia"/>
          <w:lang w:eastAsia="zh-CN"/>
        </w:rPr>
      </w:pPr>
      <w:bookmarkStart w:id="14" w:name="_Toc18386"/>
      <w:r>
        <w:rPr>
          <w:rFonts w:ascii="仿宋" w:eastAsia="仿宋" w:hAnsi="仿宋" w:cs="仿宋" w:hint="eastAsia"/>
          <w:lang w:eastAsia="zh-CN"/>
        </w:rPr>
        <w:t>(一)、压力对员工的影响及管理原则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5" w:name="_Toc3252"/>
      <w:r>
        <w:rPr>
          <w:rFonts w:ascii="仿宋" w:eastAsia="仿宋" w:hAnsi="仿宋" w:cs="仿宋" w:hint="eastAsia"/>
          <w:sz w:val="28"/>
          <w:lang w:eastAsia="zh-CN"/>
        </w:rPr>
        <w:t>(二)、压力应对策略及其实施方案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6" w:name="_Toc13675"/>
      <w:r>
        <w:rPr>
          <w:rFonts w:ascii="仿宋" w:eastAsia="仿宋" w:hAnsi="仿宋" w:cs="仿宋" w:hint="eastAsia"/>
          <w:sz w:val="28"/>
          <w:lang w:eastAsia="zh-CN"/>
        </w:rPr>
        <w:t>(三)、压力管理效果的评估及持续改进</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7011"/>
      <w:r>
        <w:rPr>
          <w:rFonts w:ascii="仿宋" w:eastAsia="仿宋" w:hAnsi="仿宋" w:cs="仿宋" w:hint="eastAsia"/>
          <w:sz w:val="28"/>
          <w:lang w:eastAsia="zh-CN"/>
        </w:rPr>
        <w:t>四、走芯车床行业背景分析</w:t>
      </w:r>
      <w:bookmarkEnd w:id="17"/>
    </w:p>
    <w:p>
      <w:pPr>
        <w:pStyle w:val="Heading2"/>
        <w:rPr>
          <w:rFonts w:ascii="仿宋" w:eastAsia="仿宋" w:hAnsi="仿宋" w:cs="仿宋" w:hint="eastAsia"/>
          <w:lang w:eastAsia="zh-CN"/>
        </w:rPr>
      </w:pPr>
      <w:bookmarkStart w:id="18" w:name="_Toc13972"/>
      <w:r>
        <w:rPr>
          <w:rFonts w:ascii="仿宋" w:eastAsia="仿宋" w:hAnsi="仿宋" w:cs="仿宋" w:hint="eastAsia"/>
          <w:lang w:eastAsia="zh-CN"/>
        </w:rPr>
        <w:t>(一)、走芯车床行业背景分析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行业是一个充满活力且不断演变的领域。近年来，该走芯车床行业经历了显著的增长，这一增长主要受益于多方面的推动因素，尤其是技术创新和市场需求的持续增加。技术创新为走芯车床行业带来了新的商业模式和解决方案，而不断增长的市场需求则推动了走芯车床行业的整体扩张。这使得 走芯车床行业成为当前经济中备受关注的一个重要组成部分。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行业的市场规模持续扩大，预计未来几年仍将保持良好的增长势头。这一趋势得益于多种因素，其中包括数字化转型、全球化市场和消费者需求的多样化。数字化转型推动了走芯车床行业内各个环节的效率提升，全球化市场为企业提供了更广阔的业务机会，而消费者需求的多样化则促使走芯车床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走芯车床行业呈现激烈的竞争格局，主要由一些领先的企业主导市场。这些企业通常在创新、市场份额和客户忠诚度等方面表现出强大的竞争力。随着走芯车床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走芯车床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技术创新是推动 走芯车床行业发展的关键因素之一。新技术的引入，如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走芯车床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走芯车床行业仍然充满挑战和机遇。随着全球经济的发展和技术的不断进步，走芯车床行业参与者将面临着更多的发展机会。然而，需要时刻保持敏锐的市场洞察，灵活调整战略，以适应变化中的环境。对于 走芯车床行业的未来，持乐观但谨慎的态度，不断优化业务模式和提升核心竞争力是至关重要的。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9" w:name="_Toc30050"/>
      <w:r>
        <w:rPr>
          <w:rFonts w:ascii="仿宋" w:eastAsia="仿宋" w:hAnsi="仿宋" w:cs="仿宋" w:hint="eastAsia"/>
          <w:sz w:val="28"/>
          <w:lang w:eastAsia="zh-CN"/>
        </w:rPr>
        <w:t>五、薪酬制度管理</w:t>
      </w:r>
      <w:bookmarkEnd w:id="19"/>
    </w:p>
    <w:p>
      <w:pPr>
        <w:pStyle w:val="Heading2"/>
        <w:rPr>
          <w:rFonts w:ascii="仿宋" w:eastAsia="仿宋" w:hAnsi="仿宋" w:cs="仿宋" w:hint="eastAsia"/>
          <w:lang w:eastAsia="zh-CN"/>
        </w:rPr>
      </w:pPr>
      <w:bookmarkStart w:id="20" w:name="_Toc24773"/>
      <w:r>
        <w:rPr>
          <w:rFonts w:ascii="仿宋" w:eastAsia="仿宋" w:hAnsi="仿宋" w:cs="仿宋" w:hint="eastAsia"/>
          <w:lang w:eastAsia="zh-CN"/>
        </w:rPr>
        <w:t>(一)、薪酬管理制度</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走芯车床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23657"/>
      <w:r>
        <w:rPr>
          <w:rFonts w:ascii="仿宋" w:eastAsia="仿宋" w:hAnsi="仿宋" w:cs="仿宋" w:hint="eastAsia"/>
          <w:sz w:val="28"/>
          <w:lang w:eastAsia="zh-CN"/>
        </w:rPr>
        <w:t>(二)、奖金制度的制定</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奖金制度原则确立：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奖励员工参与和完成相关技能培训，提高员工的专业素养。设立明确的培训计划和奖金发放标准，鼓励员工持续学习和提升自身技能，以适应市场和走芯车床行业的变化。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11.</w:t>
      </w:r>
      <w:r>
        <w:rPr>
          <w:rFonts w:ascii="仿宋" w:eastAsia="仿宋" w:hAnsi="仿宋" w:cs="仿宋" w:hint="eastAsia"/>
          <w:sz w:val="28"/>
          <w:lang w:eastAsia="zh-CN"/>
        </w:rPr>
        <w:t xml:space="preserve"> 创新奖金设计：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20612"/>
      <w:r>
        <w:rPr>
          <w:rFonts w:ascii="仿宋" w:eastAsia="仿宋" w:hAnsi="仿宋" w:cs="仿宋" w:hint="eastAsia"/>
          <w:sz w:val="28"/>
          <w:lang w:eastAsia="zh-CN"/>
        </w:rPr>
        <w:t>(三)、岗位薪酬体系设计</w:t>
      </w:r>
      <w:bookmarkEnd w:id="22"/>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https://d.book118.com/818006032076006023</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B72616"/>
    <w:rsid w:val="5BB726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818006032076006023"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2023-12-12T23:10:00Z</dcterms:created>
  <dcterms:modified xsi:type="dcterms:W3CDTF">2023-12-12T23:10:56Z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888B01FD10D446319DCC74596145A2EE_11</vt:lpwstr>
  </property>
  <property fmtid="{D5CDD505-2E9C-101B-9397-08002B2CF9AE}" pid="3" name="KSOProductBuildVer">
    <vt:lpwstr>2052-12.1.0.15712</vt:lpwstr>
  </property>
</Properties>
</file>