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2" w:history="1">
        <w:r>
          <w:rPr>
            <w:rFonts w:ascii="仿宋" w:eastAsia="仿宋" w:hAnsi="仿宋" w:cs="仿宋" w:hint="eastAsia"/>
            <w:lang w:eastAsia="zh-CN"/>
          </w:rPr>
          <w:t>前言</w:t>
        </w:r>
        <w:r>
          <w:tab/>
        </w:r>
        <w:r>
          <w:fldChar w:fldCharType="begin"/>
        </w:r>
        <w:r>
          <w:instrText xml:space="preserve"> PAGEREF _Toc30672 \h </w:instrText>
        </w:r>
        <w:r>
          <w:fldChar w:fldCharType="separate"/>
        </w:r>
        <w:r>
          <w:t>3</w:t>
        </w:r>
        <w:r>
          <w:fldChar w:fldCharType="end"/>
        </w:r>
      </w:hyperlink>
    </w:p>
    <w:p>
      <w:pPr>
        <w:pStyle w:val="TOC1"/>
        <w:tabs>
          <w:tab w:val="right" w:leader="dot" w:pos="8306"/>
        </w:tabs>
      </w:pPr>
      <w:hyperlink w:anchor="_Toc29587" w:history="1">
        <w:r>
          <w:rPr>
            <w:rFonts w:ascii="仿宋" w:eastAsia="仿宋" w:hAnsi="仿宋" w:cs="仿宋" w:hint="eastAsia"/>
            <w:lang w:eastAsia="zh-CN"/>
          </w:rPr>
          <w:t>一、氢氧化镍项目建设单位说明</w:t>
        </w:r>
        <w:r>
          <w:tab/>
        </w:r>
        <w:r>
          <w:fldChar w:fldCharType="begin"/>
        </w:r>
        <w:r>
          <w:instrText xml:space="preserve"> PAGEREF _Toc29587 \h </w:instrText>
        </w:r>
        <w:r>
          <w:fldChar w:fldCharType="separate"/>
        </w:r>
        <w:r>
          <w:t>3</w:t>
        </w:r>
        <w:r>
          <w:fldChar w:fldCharType="end"/>
        </w:r>
      </w:hyperlink>
    </w:p>
    <w:p>
      <w:pPr>
        <w:pStyle w:val="TOC2"/>
        <w:tabs>
          <w:tab w:val="right" w:leader="dot" w:pos="8306"/>
        </w:tabs>
      </w:pPr>
      <w:hyperlink w:anchor="_Toc15079" w:history="1">
        <w:r>
          <w:rPr>
            <w:rFonts w:ascii="仿宋" w:eastAsia="仿宋" w:hAnsi="仿宋" w:cs="仿宋" w:hint="eastAsia"/>
            <w:lang w:eastAsia="zh-CN"/>
          </w:rPr>
          <w:t>(一)、氢氧化镍项目承办单位基本情况</w:t>
        </w:r>
        <w:r>
          <w:tab/>
        </w:r>
        <w:r>
          <w:fldChar w:fldCharType="begin"/>
        </w:r>
        <w:r>
          <w:instrText xml:space="preserve"> PAGEREF _Toc15079 \h </w:instrText>
        </w:r>
        <w:r>
          <w:fldChar w:fldCharType="separate"/>
        </w:r>
        <w:r>
          <w:t>3</w:t>
        </w:r>
        <w:r>
          <w:fldChar w:fldCharType="end"/>
        </w:r>
      </w:hyperlink>
    </w:p>
    <w:p>
      <w:pPr>
        <w:pStyle w:val="TOC2"/>
        <w:tabs>
          <w:tab w:val="right" w:leader="dot" w:pos="8306"/>
        </w:tabs>
      </w:pPr>
      <w:hyperlink w:anchor="_Toc191" w:history="1">
        <w:r>
          <w:rPr>
            <w:rFonts w:ascii="仿宋" w:eastAsia="仿宋" w:hAnsi="仿宋" w:cs="仿宋" w:hint="eastAsia"/>
            <w:lang w:eastAsia="zh-CN"/>
          </w:rPr>
          <w:t>(二)、公司经济效益分析</w:t>
        </w:r>
        <w:r>
          <w:tab/>
        </w:r>
        <w:r>
          <w:fldChar w:fldCharType="begin"/>
        </w:r>
        <w:r>
          <w:instrText xml:space="preserve"> PAGEREF _Toc191 \h </w:instrText>
        </w:r>
        <w:r>
          <w:fldChar w:fldCharType="separate"/>
        </w:r>
        <w:r>
          <w:t>4</w:t>
        </w:r>
        <w:r>
          <w:fldChar w:fldCharType="end"/>
        </w:r>
      </w:hyperlink>
    </w:p>
    <w:p>
      <w:pPr>
        <w:pStyle w:val="TOC1"/>
        <w:tabs>
          <w:tab w:val="right" w:leader="dot" w:pos="8306"/>
        </w:tabs>
      </w:pPr>
      <w:hyperlink w:anchor="_Toc14511" w:history="1">
        <w:r>
          <w:rPr>
            <w:rFonts w:ascii="仿宋" w:eastAsia="仿宋" w:hAnsi="仿宋" w:cs="仿宋" w:hint="eastAsia"/>
            <w:lang w:eastAsia="zh-CN"/>
          </w:rPr>
          <w:t>二、氢氧化镍项目危机管理</w:t>
        </w:r>
        <w:r>
          <w:tab/>
        </w:r>
        <w:r>
          <w:fldChar w:fldCharType="begin"/>
        </w:r>
        <w:r>
          <w:instrText xml:space="preserve"> PAGEREF _Toc14511 \h </w:instrText>
        </w:r>
        <w:r>
          <w:fldChar w:fldCharType="separate"/>
        </w:r>
        <w:r>
          <w:t>5</w:t>
        </w:r>
        <w:r>
          <w:fldChar w:fldCharType="end"/>
        </w:r>
      </w:hyperlink>
    </w:p>
    <w:p>
      <w:pPr>
        <w:pStyle w:val="TOC2"/>
        <w:tabs>
          <w:tab w:val="right" w:leader="dot" w:pos="8306"/>
        </w:tabs>
      </w:pPr>
      <w:hyperlink w:anchor="_Toc7589" w:history="1">
        <w:r>
          <w:rPr>
            <w:rFonts w:ascii="仿宋" w:eastAsia="仿宋" w:hAnsi="仿宋" w:cs="仿宋" w:hint="eastAsia"/>
            <w:lang w:eastAsia="zh-CN"/>
          </w:rPr>
          <w:t>(一)、危机预警与识别</w:t>
        </w:r>
        <w:r>
          <w:tab/>
        </w:r>
        <w:r>
          <w:fldChar w:fldCharType="begin"/>
        </w:r>
        <w:r>
          <w:instrText xml:space="preserve"> PAGEREF _Toc7589 \h </w:instrText>
        </w:r>
        <w:r>
          <w:fldChar w:fldCharType="separate"/>
        </w:r>
        <w:r>
          <w:t>5</w:t>
        </w:r>
        <w:r>
          <w:fldChar w:fldCharType="end"/>
        </w:r>
      </w:hyperlink>
    </w:p>
    <w:p>
      <w:pPr>
        <w:pStyle w:val="TOC2"/>
        <w:tabs>
          <w:tab w:val="right" w:leader="dot" w:pos="8306"/>
        </w:tabs>
      </w:pPr>
      <w:hyperlink w:anchor="_Toc3298" w:history="1">
        <w:r>
          <w:rPr>
            <w:rFonts w:ascii="仿宋" w:eastAsia="仿宋" w:hAnsi="仿宋" w:cs="仿宋" w:hint="eastAsia"/>
            <w:lang w:eastAsia="zh-CN"/>
          </w:rPr>
          <w:t>(二)、危机应对与恢复</w:t>
        </w:r>
        <w:r>
          <w:tab/>
        </w:r>
        <w:r>
          <w:fldChar w:fldCharType="begin"/>
        </w:r>
        <w:r>
          <w:instrText xml:space="preserve"> PAGEREF _Toc3298 \h </w:instrText>
        </w:r>
        <w:r>
          <w:fldChar w:fldCharType="separate"/>
        </w:r>
        <w:r>
          <w:t>6</w:t>
        </w:r>
        <w:r>
          <w:fldChar w:fldCharType="end"/>
        </w:r>
      </w:hyperlink>
    </w:p>
    <w:p>
      <w:pPr>
        <w:pStyle w:val="TOC1"/>
        <w:tabs>
          <w:tab w:val="right" w:leader="dot" w:pos="8306"/>
        </w:tabs>
      </w:pPr>
      <w:hyperlink w:anchor="_Toc22403" w:history="1">
        <w:r>
          <w:rPr>
            <w:rFonts w:ascii="仿宋" w:eastAsia="仿宋" w:hAnsi="仿宋" w:cs="仿宋" w:hint="eastAsia"/>
            <w:lang w:eastAsia="zh-CN"/>
          </w:rPr>
          <w:t>三、氢氧化镍项目选址可行性分析</w:t>
        </w:r>
        <w:r>
          <w:tab/>
        </w:r>
        <w:r>
          <w:fldChar w:fldCharType="begin"/>
        </w:r>
        <w:r>
          <w:instrText xml:space="preserve"> PAGEREF _Toc22403 \h </w:instrText>
        </w:r>
        <w:r>
          <w:fldChar w:fldCharType="separate"/>
        </w:r>
        <w:r>
          <w:t>7</w:t>
        </w:r>
        <w:r>
          <w:fldChar w:fldCharType="end"/>
        </w:r>
      </w:hyperlink>
    </w:p>
    <w:p>
      <w:pPr>
        <w:pStyle w:val="TOC2"/>
        <w:tabs>
          <w:tab w:val="right" w:leader="dot" w:pos="8306"/>
        </w:tabs>
      </w:pPr>
      <w:hyperlink w:anchor="_Toc5764" w:history="1">
        <w:r>
          <w:rPr>
            <w:rFonts w:ascii="仿宋" w:eastAsia="仿宋" w:hAnsi="仿宋" w:cs="仿宋" w:hint="eastAsia"/>
            <w:lang w:eastAsia="zh-CN"/>
          </w:rPr>
          <w:t>(一)、氢氧化镍项目选址</w:t>
        </w:r>
        <w:r>
          <w:tab/>
        </w:r>
        <w:r>
          <w:fldChar w:fldCharType="begin"/>
        </w:r>
        <w:r>
          <w:instrText xml:space="preserve"> PAGEREF _Toc5764 \h </w:instrText>
        </w:r>
        <w:r>
          <w:fldChar w:fldCharType="separate"/>
        </w:r>
        <w:r>
          <w:t>7</w:t>
        </w:r>
        <w:r>
          <w:fldChar w:fldCharType="end"/>
        </w:r>
      </w:hyperlink>
    </w:p>
    <w:p>
      <w:pPr>
        <w:pStyle w:val="TOC2"/>
        <w:tabs>
          <w:tab w:val="right" w:leader="dot" w:pos="8306"/>
        </w:tabs>
      </w:pPr>
      <w:hyperlink w:anchor="_Toc1283" w:history="1">
        <w:r>
          <w:rPr>
            <w:rFonts w:ascii="仿宋" w:eastAsia="仿宋" w:hAnsi="仿宋" w:cs="仿宋" w:hint="eastAsia"/>
            <w:lang w:eastAsia="zh-CN"/>
          </w:rPr>
          <w:t>(二)、用地控制指标</w:t>
        </w:r>
        <w:r>
          <w:tab/>
        </w:r>
        <w:r>
          <w:fldChar w:fldCharType="begin"/>
        </w:r>
        <w:r>
          <w:instrText xml:space="preserve"> PAGEREF _Toc1283 \h </w:instrText>
        </w:r>
        <w:r>
          <w:fldChar w:fldCharType="separate"/>
        </w:r>
        <w:r>
          <w:t>7</w:t>
        </w:r>
        <w:r>
          <w:fldChar w:fldCharType="end"/>
        </w:r>
      </w:hyperlink>
    </w:p>
    <w:p>
      <w:pPr>
        <w:pStyle w:val="TOC2"/>
        <w:tabs>
          <w:tab w:val="right" w:leader="dot" w:pos="8306"/>
        </w:tabs>
      </w:pPr>
      <w:hyperlink w:anchor="_Toc24173" w:history="1">
        <w:r>
          <w:rPr>
            <w:rFonts w:ascii="仿宋" w:eastAsia="仿宋" w:hAnsi="仿宋" w:cs="仿宋" w:hint="eastAsia"/>
            <w:lang w:eastAsia="zh-CN"/>
          </w:rPr>
          <w:t>(三)、节约用地措施</w:t>
        </w:r>
        <w:r>
          <w:tab/>
        </w:r>
        <w:r>
          <w:fldChar w:fldCharType="begin"/>
        </w:r>
        <w:r>
          <w:instrText xml:space="preserve"> PAGEREF _Toc24173 \h </w:instrText>
        </w:r>
        <w:r>
          <w:fldChar w:fldCharType="separate"/>
        </w:r>
        <w:r>
          <w:t>9</w:t>
        </w:r>
        <w:r>
          <w:fldChar w:fldCharType="end"/>
        </w:r>
      </w:hyperlink>
    </w:p>
    <w:p>
      <w:pPr>
        <w:pStyle w:val="TOC2"/>
        <w:tabs>
          <w:tab w:val="right" w:leader="dot" w:pos="8306"/>
        </w:tabs>
      </w:pPr>
      <w:hyperlink w:anchor="_Toc11563" w:history="1">
        <w:r>
          <w:rPr>
            <w:rFonts w:ascii="仿宋" w:eastAsia="仿宋" w:hAnsi="仿宋" w:cs="仿宋" w:hint="eastAsia"/>
            <w:lang w:eastAsia="zh-CN"/>
          </w:rPr>
          <w:t>(四)、总图布置方案</w:t>
        </w:r>
        <w:r>
          <w:tab/>
        </w:r>
        <w:r>
          <w:fldChar w:fldCharType="begin"/>
        </w:r>
        <w:r>
          <w:instrText xml:space="preserve"> PAGEREF _Toc11563 \h </w:instrText>
        </w:r>
        <w:r>
          <w:fldChar w:fldCharType="separate"/>
        </w:r>
        <w:r>
          <w:t>10</w:t>
        </w:r>
        <w:r>
          <w:fldChar w:fldCharType="end"/>
        </w:r>
      </w:hyperlink>
    </w:p>
    <w:p>
      <w:pPr>
        <w:pStyle w:val="TOC2"/>
        <w:tabs>
          <w:tab w:val="right" w:leader="dot" w:pos="8306"/>
        </w:tabs>
      </w:pPr>
      <w:hyperlink w:anchor="_Toc4847" w:history="1">
        <w:r>
          <w:rPr>
            <w:rFonts w:ascii="仿宋" w:eastAsia="仿宋" w:hAnsi="仿宋" w:cs="仿宋" w:hint="eastAsia"/>
            <w:lang w:eastAsia="zh-CN"/>
          </w:rPr>
          <w:t>(五)、选址综合评价</w:t>
        </w:r>
        <w:r>
          <w:tab/>
        </w:r>
        <w:r>
          <w:fldChar w:fldCharType="begin"/>
        </w:r>
        <w:r>
          <w:instrText xml:space="preserve"> PAGEREF _Toc4847 \h </w:instrText>
        </w:r>
        <w:r>
          <w:fldChar w:fldCharType="separate"/>
        </w:r>
        <w:r>
          <w:t>11</w:t>
        </w:r>
        <w:r>
          <w:fldChar w:fldCharType="end"/>
        </w:r>
      </w:hyperlink>
    </w:p>
    <w:p>
      <w:pPr>
        <w:pStyle w:val="TOC1"/>
        <w:tabs>
          <w:tab w:val="right" w:leader="dot" w:pos="8306"/>
        </w:tabs>
      </w:pPr>
      <w:hyperlink w:anchor="_Toc735" w:history="1">
        <w:r>
          <w:rPr>
            <w:rFonts w:ascii="仿宋" w:eastAsia="仿宋" w:hAnsi="仿宋" w:cs="仿宋" w:hint="eastAsia"/>
            <w:lang w:eastAsia="zh-CN"/>
          </w:rPr>
          <w:t>四、产品规划分析</w:t>
        </w:r>
        <w:r>
          <w:tab/>
        </w:r>
        <w:r>
          <w:fldChar w:fldCharType="begin"/>
        </w:r>
        <w:r>
          <w:instrText xml:space="preserve"> PAGEREF _Toc735 \h </w:instrText>
        </w:r>
        <w:r>
          <w:fldChar w:fldCharType="separate"/>
        </w:r>
        <w:r>
          <w:t>12</w:t>
        </w:r>
        <w:r>
          <w:fldChar w:fldCharType="end"/>
        </w:r>
      </w:hyperlink>
    </w:p>
    <w:p>
      <w:pPr>
        <w:pStyle w:val="TOC2"/>
        <w:tabs>
          <w:tab w:val="right" w:leader="dot" w:pos="8306"/>
        </w:tabs>
      </w:pPr>
      <w:hyperlink w:anchor="_Toc18892" w:history="1">
        <w:r>
          <w:rPr>
            <w:rFonts w:ascii="仿宋" w:eastAsia="仿宋" w:hAnsi="仿宋" w:cs="仿宋" w:hint="eastAsia"/>
            <w:lang w:eastAsia="zh-CN"/>
          </w:rPr>
          <w:t>(一)、产品规划</w:t>
        </w:r>
        <w:r>
          <w:tab/>
        </w:r>
        <w:r>
          <w:fldChar w:fldCharType="begin"/>
        </w:r>
        <w:r>
          <w:instrText xml:space="preserve"> PAGEREF _Toc18892 \h </w:instrText>
        </w:r>
        <w:r>
          <w:fldChar w:fldCharType="separate"/>
        </w:r>
        <w:r>
          <w:t>12</w:t>
        </w:r>
        <w:r>
          <w:fldChar w:fldCharType="end"/>
        </w:r>
      </w:hyperlink>
    </w:p>
    <w:p>
      <w:pPr>
        <w:pStyle w:val="TOC2"/>
        <w:tabs>
          <w:tab w:val="right" w:leader="dot" w:pos="8306"/>
        </w:tabs>
      </w:pPr>
      <w:hyperlink w:anchor="_Toc383" w:history="1">
        <w:r>
          <w:rPr>
            <w:rFonts w:ascii="仿宋" w:eastAsia="仿宋" w:hAnsi="仿宋" w:cs="仿宋" w:hint="eastAsia"/>
            <w:lang w:eastAsia="zh-CN"/>
          </w:rPr>
          <w:t>(二)、建设规模</w:t>
        </w:r>
        <w:r>
          <w:tab/>
        </w:r>
        <w:r>
          <w:fldChar w:fldCharType="begin"/>
        </w:r>
        <w:r>
          <w:instrText xml:space="preserve"> PAGEREF _Toc383 \h </w:instrText>
        </w:r>
        <w:r>
          <w:fldChar w:fldCharType="separate"/>
        </w:r>
        <w:r>
          <w:t>13</w:t>
        </w:r>
        <w:r>
          <w:fldChar w:fldCharType="end"/>
        </w:r>
      </w:hyperlink>
    </w:p>
    <w:p>
      <w:pPr>
        <w:pStyle w:val="TOC1"/>
        <w:tabs>
          <w:tab w:val="right" w:leader="dot" w:pos="8306"/>
        </w:tabs>
      </w:pPr>
      <w:hyperlink w:anchor="_Toc740" w:history="1">
        <w:r>
          <w:rPr>
            <w:rFonts w:ascii="仿宋" w:eastAsia="仿宋" w:hAnsi="仿宋" w:cs="仿宋" w:hint="eastAsia"/>
            <w:lang w:eastAsia="zh-CN"/>
          </w:rPr>
          <w:t>五、氢氧化镍项目绩效评估</w:t>
        </w:r>
        <w:r>
          <w:tab/>
        </w:r>
        <w:r>
          <w:fldChar w:fldCharType="begin"/>
        </w:r>
        <w:r>
          <w:instrText xml:space="preserve"> PAGEREF _Toc740 \h </w:instrText>
        </w:r>
        <w:r>
          <w:fldChar w:fldCharType="separate"/>
        </w:r>
        <w:r>
          <w:t>14</w:t>
        </w:r>
        <w:r>
          <w:fldChar w:fldCharType="end"/>
        </w:r>
      </w:hyperlink>
    </w:p>
    <w:p>
      <w:pPr>
        <w:pStyle w:val="TOC2"/>
        <w:tabs>
          <w:tab w:val="right" w:leader="dot" w:pos="8306"/>
        </w:tabs>
      </w:pPr>
      <w:hyperlink w:anchor="_Toc23398" w:history="1">
        <w:r>
          <w:rPr>
            <w:rFonts w:ascii="仿宋" w:eastAsia="仿宋" w:hAnsi="仿宋" w:cs="仿宋" w:hint="eastAsia"/>
            <w:lang w:eastAsia="zh-CN"/>
          </w:rPr>
          <w:t>(一)、绩效评估指标</w:t>
        </w:r>
        <w:r>
          <w:tab/>
        </w:r>
        <w:r>
          <w:fldChar w:fldCharType="begin"/>
        </w:r>
        <w:r>
          <w:instrText xml:space="preserve"> PAGEREF _Toc23398 \h </w:instrText>
        </w:r>
        <w:r>
          <w:fldChar w:fldCharType="separate"/>
        </w:r>
        <w:r>
          <w:t>14</w:t>
        </w:r>
        <w:r>
          <w:fldChar w:fldCharType="end"/>
        </w:r>
      </w:hyperlink>
    </w:p>
    <w:p>
      <w:pPr>
        <w:pStyle w:val="TOC2"/>
        <w:tabs>
          <w:tab w:val="right" w:leader="dot" w:pos="8306"/>
        </w:tabs>
      </w:pPr>
      <w:hyperlink w:anchor="_Toc31038" w:history="1">
        <w:r>
          <w:rPr>
            <w:rFonts w:ascii="仿宋" w:eastAsia="仿宋" w:hAnsi="仿宋" w:cs="仿宋" w:hint="eastAsia"/>
            <w:lang w:eastAsia="zh-CN"/>
          </w:rPr>
          <w:t>(二)、绩效评估方法</w:t>
        </w:r>
        <w:r>
          <w:tab/>
        </w:r>
        <w:r>
          <w:fldChar w:fldCharType="begin"/>
        </w:r>
        <w:r>
          <w:instrText xml:space="preserve"> PAGEREF _Toc31038 \h </w:instrText>
        </w:r>
        <w:r>
          <w:fldChar w:fldCharType="separate"/>
        </w:r>
        <w:r>
          <w:t>15</w:t>
        </w:r>
        <w:r>
          <w:fldChar w:fldCharType="end"/>
        </w:r>
      </w:hyperlink>
    </w:p>
    <w:p>
      <w:pPr>
        <w:pStyle w:val="TOC2"/>
        <w:tabs>
          <w:tab w:val="right" w:leader="dot" w:pos="8306"/>
        </w:tabs>
      </w:pPr>
      <w:hyperlink w:anchor="_Toc12619" w:history="1">
        <w:r>
          <w:rPr>
            <w:rFonts w:ascii="仿宋" w:eastAsia="仿宋" w:hAnsi="仿宋" w:cs="仿宋" w:hint="eastAsia"/>
            <w:lang w:eastAsia="zh-CN"/>
          </w:rPr>
          <w:t>(三)、绩效评估周期</w:t>
        </w:r>
        <w:r>
          <w:tab/>
        </w:r>
        <w:r>
          <w:fldChar w:fldCharType="begin"/>
        </w:r>
        <w:r>
          <w:instrText xml:space="preserve"> PAGEREF _Toc12619 \h </w:instrText>
        </w:r>
        <w:r>
          <w:fldChar w:fldCharType="separate"/>
        </w:r>
        <w:r>
          <w:t>16</w:t>
        </w:r>
        <w:r>
          <w:fldChar w:fldCharType="end"/>
        </w:r>
      </w:hyperlink>
    </w:p>
    <w:p>
      <w:pPr>
        <w:pStyle w:val="TOC1"/>
        <w:tabs>
          <w:tab w:val="right" w:leader="dot" w:pos="8306"/>
        </w:tabs>
      </w:pPr>
      <w:hyperlink w:anchor="_Toc32083" w:history="1">
        <w:r>
          <w:rPr>
            <w:rFonts w:ascii="仿宋" w:eastAsia="仿宋" w:hAnsi="仿宋" w:cs="仿宋" w:hint="eastAsia"/>
            <w:lang w:eastAsia="zh-CN"/>
          </w:rPr>
          <w:t>六、氢氧化镍项目概论</w:t>
        </w:r>
        <w:r>
          <w:tab/>
        </w:r>
        <w:r>
          <w:fldChar w:fldCharType="begin"/>
        </w:r>
        <w:r>
          <w:instrText xml:space="preserve"> PAGEREF _Toc32083 \h </w:instrText>
        </w:r>
        <w:r>
          <w:fldChar w:fldCharType="separate"/>
        </w:r>
        <w:r>
          <w:t>17</w:t>
        </w:r>
        <w:r>
          <w:fldChar w:fldCharType="end"/>
        </w:r>
      </w:hyperlink>
    </w:p>
    <w:p>
      <w:pPr>
        <w:pStyle w:val="TOC2"/>
        <w:tabs>
          <w:tab w:val="right" w:leader="dot" w:pos="8306"/>
        </w:tabs>
      </w:pPr>
      <w:hyperlink w:anchor="_Toc478" w:history="1">
        <w:r>
          <w:rPr>
            <w:rFonts w:ascii="仿宋" w:eastAsia="仿宋" w:hAnsi="仿宋" w:cs="仿宋" w:hint="eastAsia"/>
            <w:lang w:eastAsia="zh-CN"/>
          </w:rPr>
          <w:t>(一)、氢氧化镍项目概况</w:t>
        </w:r>
        <w:r>
          <w:tab/>
        </w:r>
        <w:r>
          <w:fldChar w:fldCharType="begin"/>
        </w:r>
        <w:r>
          <w:instrText xml:space="preserve"> PAGEREF _Toc478 \h </w:instrText>
        </w:r>
        <w:r>
          <w:fldChar w:fldCharType="separate"/>
        </w:r>
        <w:r>
          <w:t>17</w:t>
        </w:r>
        <w:r>
          <w:fldChar w:fldCharType="end"/>
        </w:r>
      </w:hyperlink>
    </w:p>
    <w:p>
      <w:pPr>
        <w:pStyle w:val="TOC2"/>
        <w:tabs>
          <w:tab w:val="right" w:leader="dot" w:pos="8306"/>
        </w:tabs>
      </w:pPr>
      <w:hyperlink w:anchor="_Toc10954" w:history="1">
        <w:r>
          <w:rPr>
            <w:rFonts w:ascii="仿宋" w:eastAsia="仿宋" w:hAnsi="仿宋" w:cs="仿宋" w:hint="eastAsia"/>
            <w:lang w:eastAsia="zh-CN"/>
          </w:rPr>
          <w:t>(二)、氢氧化镍项目目标</w:t>
        </w:r>
        <w:r>
          <w:tab/>
        </w:r>
        <w:r>
          <w:fldChar w:fldCharType="begin"/>
        </w:r>
        <w:r>
          <w:instrText xml:space="preserve"> PAGEREF _Toc10954 \h </w:instrText>
        </w:r>
        <w:r>
          <w:fldChar w:fldCharType="separate"/>
        </w:r>
        <w:r>
          <w:t>19</w:t>
        </w:r>
        <w:r>
          <w:fldChar w:fldCharType="end"/>
        </w:r>
      </w:hyperlink>
    </w:p>
    <w:p>
      <w:pPr>
        <w:pStyle w:val="TOC2"/>
        <w:tabs>
          <w:tab w:val="right" w:leader="dot" w:pos="8306"/>
        </w:tabs>
      </w:pPr>
      <w:hyperlink w:anchor="_Toc31505" w:history="1">
        <w:r>
          <w:rPr>
            <w:rFonts w:ascii="仿宋" w:eastAsia="仿宋" w:hAnsi="仿宋" w:cs="仿宋" w:hint="eastAsia"/>
            <w:lang w:eastAsia="zh-CN"/>
          </w:rPr>
          <w:t>(三)、氢氧化镍项目提出的理由</w:t>
        </w:r>
        <w:r>
          <w:tab/>
        </w:r>
        <w:r>
          <w:fldChar w:fldCharType="begin"/>
        </w:r>
        <w:r>
          <w:instrText xml:space="preserve"> PAGEREF _Toc31505 \h </w:instrText>
        </w:r>
        <w:r>
          <w:fldChar w:fldCharType="separate"/>
        </w:r>
        <w:r>
          <w:t>20</w:t>
        </w:r>
        <w:r>
          <w:fldChar w:fldCharType="end"/>
        </w:r>
      </w:hyperlink>
    </w:p>
    <w:p>
      <w:pPr>
        <w:pStyle w:val="TOC2"/>
        <w:tabs>
          <w:tab w:val="right" w:leader="dot" w:pos="8306"/>
        </w:tabs>
      </w:pPr>
      <w:hyperlink w:anchor="_Toc7432" w:history="1">
        <w:r>
          <w:rPr>
            <w:rFonts w:ascii="仿宋" w:eastAsia="仿宋" w:hAnsi="仿宋" w:cs="仿宋" w:hint="eastAsia"/>
            <w:lang w:eastAsia="zh-CN"/>
          </w:rPr>
          <w:t>(四)、氢氧化镍项目意义</w:t>
        </w:r>
        <w:r>
          <w:tab/>
        </w:r>
        <w:r>
          <w:fldChar w:fldCharType="begin"/>
        </w:r>
        <w:r>
          <w:instrText xml:space="preserve"> PAGEREF _Toc7432 \h </w:instrText>
        </w:r>
        <w:r>
          <w:fldChar w:fldCharType="separate"/>
        </w:r>
        <w:r>
          <w:t>22</w:t>
        </w:r>
        <w:r>
          <w:fldChar w:fldCharType="end"/>
        </w:r>
      </w:hyperlink>
    </w:p>
    <w:p>
      <w:pPr>
        <w:pStyle w:val="TOC2"/>
        <w:tabs>
          <w:tab w:val="right" w:leader="dot" w:pos="8306"/>
        </w:tabs>
      </w:pPr>
      <w:hyperlink w:anchor="_Toc25329" w:history="1">
        <w:r>
          <w:rPr>
            <w:rFonts w:ascii="仿宋" w:eastAsia="仿宋" w:hAnsi="仿宋" w:cs="仿宋" w:hint="eastAsia"/>
            <w:lang w:eastAsia="zh-CN"/>
          </w:rPr>
          <w:t>(五)、氢氧化镍项目背景</w:t>
        </w:r>
        <w:r>
          <w:tab/>
        </w:r>
        <w:r>
          <w:fldChar w:fldCharType="begin"/>
        </w:r>
        <w:r>
          <w:instrText xml:space="preserve"> PAGEREF _Toc25329 \h </w:instrText>
        </w:r>
        <w:r>
          <w:fldChar w:fldCharType="separate"/>
        </w:r>
        <w:r>
          <w:t>23</w:t>
        </w:r>
        <w:r>
          <w:fldChar w:fldCharType="end"/>
        </w:r>
      </w:hyperlink>
    </w:p>
    <w:p>
      <w:pPr>
        <w:pStyle w:val="TOC1"/>
        <w:tabs>
          <w:tab w:val="right" w:leader="dot" w:pos="8306"/>
        </w:tabs>
      </w:pPr>
      <w:hyperlink w:anchor="_Toc8507" w:history="1">
        <w:r>
          <w:rPr>
            <w:rFonts w:ascii="仿宋" w:eastAsia="仿宋" w:hAnsi="仿宋" w:cs="仿宋" w:hint="eastAsia"/>
            <w:lang w:eastAsia="zh-CN"/>
          </w:rPr>
          <w:t>七、氢氧化镍项目计划安排</w:t>
        </w:r>
        <w:r>
          <w:tab/>
        </w:r>
        <w:r>
          <w:fldChar w:fldCharType="begin"/>
        </w:r>
        <w:r>
          <w:instrText xml:space="preserve"> PAGEREF _Toc8507 \h </w:instrText>
        </w:r>
        <w:r>
          <w:fldChar w:fldCharType="separate"/>
        </w:r>
        <w:r>
          <w:t>24</w:t>
        </w:r>
        <w:r>
          <w:fldChar w:fldCharType="end"/>
        </w:r>
      </w:hyperlink>
    </w:p>
    <w:p>
      <w:pPr>
        <w:pStyle w:val="TOC2"/>
        <w:tabs>
          <w:tab w:val="right" w:leader="dot" w:pos="8306"/>
        </w:tabs>
      </w:pPr>
      <w:hyperlink w:anchor="_Toc15355" w:history="1">
        <w:r>
          <w:rPr>
            <w:rFonts w:ascii="仿宋" w:eastAsia="仿宋" w:hAnsi="仿宋" w:cs="仿宋" w:hint="eastAsia"/>
            <w:lang w:eastAsia="zh-CN"/>
          </w:rPr>
          <w:t>(一)、建设周期</w:t>
        </w:r>
        <w:r>
          <w:tab/>
        </w:r>
        <w:r>
          <w:fldChar w:fldCharType="begin"/>
        </w:r>
        <w:r>
          <w:instrText xml:space="preserve"> PAGEREF _Toc15355 \h </w:instrText>
        </w:r>
        <w:r>
          <w:fldChar w:fldCharType="separate"/>
        </w:r>
        <w:r>
          <w:t>24</w:t>
        </w:r>
        <w:r>
          <w:fldChar w:fldCharType="end"/>
        </w:r>
      </w:hyperlink>
    </w:p>
    <w:p>
      <w:pPr>
        <w:pStyle w:val="TOC2"/>
        <w:tabs>
          <w:tab w:val="right" w:leader="dot" w:pos="8306"/>
        </w:tabs>
      </w:pPr>
      <w:hyperlink w:anchor="_Toc6608" w:history="1">
        <w:r>
          <w:rPr>
            <w:rFonts w:ascii="仿宋" w:eastAsia="仿宋" w:hAnsi="仿宋" w:cs="仿宋" w:hint="eastAsia"/>
            <w:lang w:eastAsia="zh-CN"/>
          </w:rPr>
          <w:t>(二)、建设进度</w:t>
        </w:r>
        <w:r>
          <w:tab/>
        </w:r>
        <w:r>
          <w:fldChar w:fldCharType="begin"/>
        </w:r>
        <w:r>
          <w:instrText xml:space="preserve"> PAGEREF _Toc6608 \h </w:instrText>
        </w:r>
        <w:r>
          <w:fldChar w:fldCharType="separate"/>
        </w:r>
        <w:r>
          <w:t>24</w:t>
        </w:r>
        <w:r>
          <w:fldChar w:fldCharType="end"/>
        </w:r>
      </w:hyperlink>
    </w:p>
    <w:p>
      <w:pPr>
        <w:pStyle w:val="TOC2"/>
        <w:tabs>
          <w:tab w:val="right" w:leader="dot" w:pos="8306"/>
        </w:tabs>
      </w:pPr>
      <w:hyperlink w:anchor="_Toc10568" w:history="1">
        <w:r>
          <w:rPr>
            <w:rFonts w:ascii="仿宋" w:eastAsia="仿宋" w:hAnsi="仿宋" w:cs="仿宋" w:hint="eastAsia"/>
            <w:lang w:eastAsia="zh-CN"/>
          </w:rPr>
          <w:t>(三)、进度安排注意事项</w:t>
        </w:r>
        <w:r>
          <w:tab/>
        </w:r>
        <w:r>
          <w:fldChar w:fldCharType="begin"/>
        </w:r>
        <w:r>
          <w:instrText xml:space="preserve"> PAGEREF _Toc10568 \h </w:instrText>
        </w:r>
        <w:r>
          <w:fldChar w:fldCharType="separate"/>
        </w:r>
        <w:r>
          <w:t>25</w:t>
        </w:r>
        <w:r>
          <w:fldChar w:fldCharType="end"/>
        </w:r>
      </w:hyperlink>
    </w:p>
    <w:p>
      <w:pPr>
        <w:pStyle w:val="TOC2"/>
        <w:tabs>
          <w:tab w:val="right" w:leader="dot" w:pos="8306"/>
        </w:tabs>
      </w:pPr>
      <w:hyperlink w:anchor="_Toc9834" w:history="1">
        <w:r>
          <w:rPr>
            <w:rFonts w:ascii="仿宋" w:eastAsia="仿宋" w:hAnsi="仿宋" w:cs="仿宋" w:hint="eastAsia"/>
            <w:lang w:eastAsia="zh-CN"/>
          </w:rPr>
          <w:t>(四)、人力资源配置</w:t>
        </w:r>
        <w:r>
          <w:tab/>
        </w:r>
        <w:r>
          <w:fldChar w:fldCharType="begin"/>
        </w:r>
        <w:r>
          <w:instrText xml:space="preserve"> PAGEREF _Toc9834 \h </w:instrText>
        </w:r>
        <w:r>
          <w:fldChar w:fldCharType="separate"/>
        </w:r>
        <w:r>
          <w:t>27</w:t>
        </w:r>
        <w:r>
          <w:fldChar w:fldCharType="end"/>
        </w:r>
      </w:hyperlink>
    </w:p>
    <w:p>
      <w:pPr>
        <w:pStyle w:val="TOC1"/>
        <w:tabs>
          <w:tab w:val="right" w:leader="dot" w:pos="8306"/>
        </w:tabs>
      </w:pPr>
      <w:hyperlink w:anchor="_Toc30995" w:history="1">
        <w:r>
          <w:rPr>
            <w:rFonts w:ascii="仿宋" w:eastAsia="仿宋" w:hAnsi="仿宋" w:cs="仿宋" w:hint="eastAsia"/>
            <w:lang w:eastAsia="zh-CN"/>
          </w:rPr>
          <w:t>八、氢氧化镍项目人力资源管理</w:t>
        </w:r>
        <w:r>
          <w:tab/>
        </w:r>
        <w:r>
          <w:fldChar w:fldCharType="begin"/>
        </w:r>
        <w:r>
          <w:instrText xml:space="preserve"> PAGEREF _Toc30995 \h </w:instrText>
        </w:r>
        <w:r>
          <w:fldChar w:fldCharType="separate"/>
        </w:r>
        <w:r>
          <w:t>28</w:t>
        </w:r>
        <w:r>
          <w:fldChar w:fldCharType="end"/>
        </w:r>
      </w:hyperlink>
    </w:p>
    <w:p>
      <w:pPr>
        <w:pStyle w:val="TOC2"/>
        <w:tabs>
          <w:tab w:val="right" w:leader="dot" w:pos="8306"/>
        </w:tabs>
      </w:pPr>
      <w:hyperlink w:anchor="_Toc31965" w:history="1">
        <w:r>
          <w:rPr>
            <w:rFonts w:ascii="仿宋" w:eastAsia="仿宋" w:hAnsi="仿宋" w:cs="仿宋" w:hint="eastAsia"/>
            <w:lang w:eastAsia="zh-CN"/>
          </w:rPr>
          <w:t>(一)、建立健全的预算管理制度</w:t>
        </w:r>
        <w:r>
          <w:tab/>
        </w:r>
        <w:r>
          <w:fldChar w:fldCharType="begin"/>
        </w:r>
        <w:r>
          <w:instrText xml:space="preserve"> PAGEREF _Toc31965 \h </w:instrText>
        </w:r>
        <w:r>
          <w:fldChar w:fldCharType="separate"/>
        </w:r>
        <w:r>
          <w:t>28</w:t>
        </w:r>
        <w:r>
          <w:fldChar w:fldCharType="end"/>
        </w:r>
      </w:hyperlink>
    </w:p>
    <w:p>
      <w:pPr>
        <w:pStyle w:val="TOC2"/>
        <w:tabs>
          <w:tab w:val="right" w:leader="dot" w:pos="8306"/>
        </w:tabs>
      </w:pPr>
      <w:hyperlink w:anchor="_Toc12380" w:history="1">
        <w:r>
          <w:rPr>
            <w:rFonts w:ascii="仿宋" w:eastAsia="仿宋" w:hAnsi="仿宋" w:cs="仿宋" w:hint="eastAsia"/>
            <w:lang w:eastAsia="zh-CN"/>
          </w:rPr>
          <w:t>(二)、加强资金流动监控</w:t>
        </w:r>
        <w:r>
          <w:tab/>
        </w:r>
        <w:r>
          <w:fldChar w:fldCharType="begin"/>
        </w:r>
        <w:r>
          <w:instrText xml:space="preserve"> PAGEREF _Toc12380 \h </w:instrText>
        </w:r>
        <w:r>
          <w:fldChar w:fldCharType="separate"/>
        </w:r>
        <w:r>
          <w:t>30</w:t>
        </w:r>
        <w:r>
          <w:fldChar w:fldCharType="end"/>
        </w:r>
      </w:hyperlink>
    </w:p>
    <w:p>
      <w:pPr>
        <w:pStyle w:val="TOC2"/>
        <w:tabs>
          <w:tab w:val="right" w:leader="dot" w:pos="8306"/>
        </w:tabs>
      </w:pPr>
      <w:hyperlink w:anchor="_Toc699" w:history="1">
        <w:r>
          <w:rPr>
            <w:rFonts w:ascii="仿宋" w:eastAsia="仿宋" w:hAnsi="仿宋" w:cs="仿宋" w:hint="eastAsia"/>
            <w:lang w:eastAsia="zh-CN"/>
          </w:rPr>
          <w:t>(三)、制定完善的风险控制机制</w:t>
        </w:r>
        <w:r>
          <w:tab/>
        </w:r>
        <w:r>
          <w:fldChar w:fldCharType="begin"/>
        </w:r>
        <w:r>
          <w:instrText xml:space="preserve"> PAGEREF _Toc699 \h </w:instrText>
        </w:r>
        <w:r>
          <w:fldChar w:fldCharType="separate"/>
        </w:r>
        <w:r>
          <w:t>31</w:t>
        </w:r>
        <w:r>
          <w:fldChar w:fldCharType="end"/>
        </w:r>
      </w:hyperlink>
    </w:p>
    <w:p>
      <w:pPr>
        <w:pStyle w:val="TOC2"/>
        <w:tabs>
          <w:tab w:val="right" w:leader="dot" w:pos="8306"/>
        </w:tabs>
      </w:pPr>
      <w:hyperlink w:anchor="_Toc2230" w:history="1">
        <w:r>
          <w:rPr>
            <w:rFonts w:ascii="仿宋" w:eastAsia="仿宋" w:hAnsi="仿宋" w:cs="仿宋" w:hint="eastAsia"/>
            <w:lang w:eastAsia="zh-CN"/>
          </w:rPr>
          <w:t>(四)、优化成本管理</w:t>
        </w:r>
        <w:r>
          <w:tab/>
        </w:r>
        <w:r>
          <w:fldChar w:fldCharType="begin"/>
        </w:r>
        <w:r>
          <w:instrText xml:space="preserve"> PAGEREF _Toc2230 \h </w:instrText>
        </w:r>
        <w:r>
          <w:fldChar w:fldCharType="separate"/>
        </w:r>
        <w:r>
          <w:t>32</w:t>
        </w:r>
        <w:r>
          <w:fldChar w:fldCharType="end"/>
        </w:r>
      </w:hyperlink>
    </w:p>
    <w:p>
      <w:pPr>
        <w:pStyle w:val="TOC1"/>
        <w:tabs>
          <w:tab w:val="right" w:leader="dot" w:pos="8306"/>
        </w:tabs>
      </w:pPr>
      <w:hyperlink w:anchor="_Toc29803" w:history="1">
        <w:r>
          <w:rPr>
            <w:rFonts w:ascii="仿宋" w:eastAsia="仿宋" w:hAnsi="仿宋" w:cs="仿宋" w:hint="eastAsia"/>
            <w:lang w:eastAsia="zh-CN"/>
          </w:rPr>
          <w:t>九、氢氧化镍项目投资规划</w:t>
        </w:r>
        <w:r>
          <w:tab/>
        </w:r>
        <w:r>
          <w:fldChar w:fldCharType="begin"/>
        </w:r>
        <w:r>
          <w:instrText xml:space="preserve"> PAGEREF _Toc29803 \h </w:instrText>
        </w:r>
        <w:r>
          <w:fldChar w:fldCharType="separate"/>
        </w:r>
        <w:r>
          <w:t>33</w:t>
        </w:r>
        <w:r>
          <w:fldChar w:fldCharType="end"/>
        </w:r>
      </w:hyperlink>
    </w:p>
    <w:p>
      <w:pPr>
        <w:pStyle w:val="TOC2"/>
        <w:tabs>
          <w:tab w:val="right" w:leader="dot" w:pos="8306"/>
        </w:tabs>
      </w:pPr>
      <w:hyperlink w:anchor="_Toc6537" w:history="1">
        <w:r>
          <w:rPr>
            <w:rFonts w:ascii="仿宋" w:eastAsia="仿宋" w:hAnsi="仿宋" w:cs="仿宋" w:hint="eastAsia"/>
            <w:lang w:eastAsia="zh-CN"/>
          </w:rPr>
          <w:t>(一)、氢氧化镍项目总投资估算</w:t>
        </w:r>
        <w:r>
          <w:tab/>
        </w:r>
        <w:r>
          <w:fldChar w:fldCharType="begin"/>
        </w:r>
        <w:r>
          <w:instrText xml:space="preserve"> PAGEREF _Toc6537 \h </w:instrText>
        </w:r>
        <w:r>
          <w:fldChar w:fldCharType="separate"/>
        </w:r>
        <w:r>
          <w:t>33</w:t>
        </w:r>
        <w:r>
          <w:fldChar w:fldCharType="end"/>
        </w:r>
      </w:hyperlink>
    </w:p>
    <w:p>
      <w:pPr>
        <w:pStyle w:val="TOC2"/>
        <w:tabs>
          <w:tab w:val="right" w:leader="dot" w:pos="8306"/>
        </w:tabs>
      </w:pPr>
      <w:hyperlink w:anchor="_Toc3562" w:history="1">
        <w:r>
          <w:rPr>
            <w:rFonts w:ascii="仿宋" w:eastAsia="仿宋" w:hAnsi="仿宋" w:cs="仿宋" w:hint="eastAsia"/>
            <w:lang w:eastAsia="zh-CN"/>
          </w:rPr>
          <w:t>(二)、资金筹措</w:t>
        </w:r>
        <w:r>
          <w:tab/>
        </w:r>
        <w:r>
          <w:fldChar w:fldCharType="begin"/>
        </w:r>
        <w:r>
          <w:instrText xml:space="preserve"> PAGEREF _Toc3562 \h </w:instrText>
        </w:r>
        <w:r>
          <w:fldChar w:fldCharType="separate"/>
        </w:r>
        <w:r>
          <w:t>34</w:t>
        </w:r>
        <w:r>
          <w:fldChar w:fldCharType="end"/>
        </w:r>
      </w:hyperlink>
    </w:p>
    <w:p>
      <w:pPr>
        <w:pStyle w:val="TOC1"/>
        <w:tabs>
          <w:tab w:val="right" w:leader="dot" w:pos="8306"/>
        </w:tabs>
      </w:pPr>
      <w:hyperlink w:anchor="_Toc28742" w:history="1">
        <w:r>
          <w:rPr>
            <w:rFonts w:ascii="仿宋" w:eastAsia="仿宋" w:hAnsi="仿宋" w:cs="仿宋" w:hint="eastAsia"/>
            <w:lang w:eastAsia="zh-CN"/>
          </w:rPr>
          <w:t>十、氢氧化镍项目财务管理</w:t>
        </w:r>
        <w:r>
          <w:tab/>
        </w:r>
        <w:r>
          <w:fldChar w:fldCharType="begin"/>
        </w:r>
        <w:r>
          <w:instrText xml:space="preserve"> PAGEREF _Toc28742 \h </w:instrText>
        </w:r>
        <w:r>
          <w:fldChar w:fldCharType="separate"/>
        </w:r>
        <w:r>
          <w:t>35</w:t>
        </w:r>
        <w:r>
          <w:fldChar w:fldCharType="end"/>
        </w:r>
      </w:hyperlink>
    </w:p>
    <w:p>
      <w:pPr>
        <w:pStyle w:val="TOC2"/>
        <w:tabs>
          <w:tab w:val="right" w:leader="dot" w:pos="8306"/>
        </w:tabs>
      </w:pPr>
      <w:hyperlink w:anchor="_Toc2724" w:history="1">
        <w:r>
          <w:rPr>
            <w:rFonts w:ascii="仿宋" w:eastAsia="仿宋" w:hAnsi="仿宋" w:cs="仿宋" w:hint="eastAsia"/>
            <w:lang w:eastAsia="zh-CN"/>
          </w:rPr>
          <w:t>(一)、资金需求大</w:t>
        </w:r>
        <w:r>
          <w:tab/>
        </w:r>
        <w:r>
          <w:fldChar w:fldCharType="begin"/>
        </w:r>
        <w:r>
          <w:instrText xml:space="preserve"> PAGEREF _Toc2724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1" w:history="1">
        <w:r>
          <w:rPr>
            <w:rFonts w:ascii="仿宋" w:eastAsia="仿宋" w:hAnsi="仿宋" w:cs="仿宋" w:hint="eastAsia"/>
            <w:lang w:eastAsia="zh-CN"/>
          </w:rPr>
          <w:t>(二)、研发周期长</w:t>
        </w:r>
        <w:r>
          <w:tab/>
        </w:r>
        <w:r>
          <w:fldChar w:fldCharType="begin"/>
        </w:r>
        <w:r>
          <w:instrText xml:space="preserve"> PAGEREF _Toc14181 \h </w:instrText>
        </w:r>
        <w:r>
          <w:fldChar w:fldCharType="separate"/>
        </w:r>
        <w:r>
          <w:t>36</w:t>
        </w:r>
        <w:r>
          <w:fldChar w:fldCharType="end"/>
        </w:r>
      </w:hyperlink>
    </w:p>
    <w:p>
      <w:pPr>
        <w:pStyle w:val="TOC2"/>
        <w:tabs>
          <w:tab w:val="right" w:leader="dot" w:pos="8306"/>
        </w:tabs>
      </w:pPr>
      <w:hyperlink w:anchor="_Toc15624" w:history="1">
        <w:r>
          <w:rPr>
            <w:rFonts w:ascii="仿宋" w:eastAsia="仿宋" w:hAnsi="仿宋" w:cs="仿宋" w:hint="eastAsia"/>
            <w:lang w:eastAsia="zh-CN"/>
          </w:rPr>
          <w:t>(三)、市场风险大</w:t>
        </w:r>
        <w:r>
          <w:tab/>
        </w:r>
        <w:r>
          <w:fldChar w:fldCharType="begin"/>
        </w:r>
        <w:r>
          <w:instrText xml:space="preserve"> PAGEREF _Toc15624 \h </w:instrText>
        </w:r>
        <w:r>
          <w:fldChar w:fldCharType="separate"/>
        </w:r>
        <w:r>
          <w:t>37</w:t>
        </w:r>
        <w:r>
          <w:fldChar w:fldCharType="end"/>
        </w:r>
      </w:hyperlink>
    </w:p>
    <w:p>
      <w:pPr>
        <w:pStyle w:val="TOC2"/>
        <w:tabs>
          <w:tab w:val="right" w:leader="dot" w:pos="8306"/>
        </w:tabs>
      </w:pPr>
      <w:hyperlink w:anchor="_Toc18976" w:history="1">
        <w:r>
          <w:rPr>
            <w:rFonts w:ascii="仿宋" w:eastAsia="仿宋" w:hAnsi="仿宋" w:cs="仿宋" w:hint="eastAsia"/>
            <w:lang w:eastAsia="zh-CN"/>
          </w:rPr>
          <w:t>(四)、利润率高</w:t>
        </w:r>
        <w:r>
          <w:tab/>
        </w:r>
        <w:r>
          <w:fldChar w:fldCharType="begin"/>
        </w:r>
        <w:r>
          <w:instrText xml:space="preserve"> PAGEREF _Toc18976 \h </w:instrText>
        </w:r>
        <w:r>
          <w:fldChar w:fldCharType="separate"/>
        </w:r>
        <w:r>
          <w:t>40</w:t>
        </w:r>
        <w:r>
          <w:fldChar w:fldCharType="end"/>
        </w:r>
      </w:hyperlink>
    </w:p>
    <w:p>
      <w:pPr>
        <w:pStyle w:val="TOC1"/>
        <w:tabs>
          <w:tab w:val="right" w:leader="dot" w:pos="8306"/>
        </w:tabs>
      </w:pPr>
      <w:hyperlink w:anchor="_Toc17345" w:history="1">
        <w:r>
          <w:rPr>
            <w:rFonts w:ascii="仿宋" w:eastAsia="仿宋" w:hAnsi="仿宋" w:cs="仿宋" w:hint="eastAsia"/>
            <w:lang w:eastAsia="zh-CN"/>
          </w:rPr>
          <w:t>十一、氢氧化镍项目创新与研发</w:t>
        </w:r>
        <w:r>
          <w:tab/>
        </w:r>
        <w:r>
          <w:fldChar w:fldCharType="begin"/>
        </w:r>
        <w:r>
          <w:instrText xml:space="preserve"> PAGEREF _Toc17345 \h </w:instrText>
        </w:r>
        <w:r>
          <w:fldChar w:fldCharType="separate"/>
        </w:r>
        <w:r>
          <w:t>42</w:t>
        </w:r>
        <w:r>
          <w:fldChar w:fldCharType="end"/>
        </w:r>
      </w:hyperlink>
    </w:p>
    <w:p>
      <w:pPr>
        <w:pStyle w:val="TOC2"/>
        <w:tabs>
          <w:tab w:val="right" w:leader="dot" w:pos="8306"/>
        </w:tabs>
      </w:pPr>
      <w:hyperlink w:anchor="_Toc17231" w:history="1">
        <w:r>
          <w:rPr>
            <w:rFonts w:ascii="仿宋" w:eastAsia="仿宋" w:hAnsi="仿宋" w:cs="仿宋" w:hint="eastAsia"/>
            <w:lang w:eastAsia="zh-CN"/>
          </w:rPr>
          <w:t>(一)、创新策略与方向</w:t>
        </w:r>
        <w:r>
          <w:tab/>
        </w:r>
        <w:r>
          <w:fldChar w:fldCharType="begin"/>
        </w:r>
        <w:r>
          <w:instrText xml:space="preserve"> PAGEREF _Toc17231 \h </w:instrText>
        </w:r>
        <w:r>
          <w:fldChar w:fldCharType="separate"/>
        </w:r>
        <w:r>
          <w:t>42</w:t>
        </w:r>
        <w:r>
          <w:fldChar w:fldCharType="end"/>
        </w:r>
      </w:hyperlink>
    </w:p>
    <w:p>
      <w:pPr>
        <w:pStyle w:val="TOC2"/>
        <w:tabs>
          <w:tab w:val="right" w:leader="dot" w:pos="8306"/>
        </w:tabs>
      </w:pPr>
      <w:hyperlink w:anchor="_Toc20928" w:history="1">
        <w:r>
          <w:rPr>
            <w:rFonts w:ascii="仿宋" w:eastAsia="仿宋" w:hAnsi="仿宋" w:cs="仿宋" w:hint="eastAsia"/>
            <w:lang w:eastAsia="zh-CN"/>
          </w:rPr>
          <w:t>(二)、研发规划与投入</w:t>
        </w:r>
        <w:r>
          <w:tab/>
        </w:r>
        <w:r>
          <w:fldChar w:fldCharType="begin"/>
        </w:r>
        <w:r>
          <w:instrText xml:space="preserve"> PAGEREF _Toc20928 \h </w:instrText>
        </w:r>
        <w:r>
          <w:fldChar w:fldCharType="separate"/>
        </w:r>
        <w:r>
          <w:t>44</w:t>
        </w:r>
        <w:r>
          <w:fldChar w:fldCharType="end"/>
        </w:r>
      </w:hyperlink>
    </w:p>
    <w:p>
      <w:pPr>
        <w:pStyle w:val="TOC1"/>
        <w:tabs>
          <w:tab w:val="right" w:leader="dot" w:pos="8306"/>
        </w:tabs>
      </w:pPr>
      <w:hyperlink w:anchor="_Toc18382" w:history="1">
        <w:r>
          <w:rPr>
            <w:rFonts w:ascii="仿宋" w:eastAsia="仿宋" w:hAnsi="仿宋" w:cs="仿宋" w:hint="eastAsia"/>
            <w:lang w:eastAsia="zh-CN"/>
          </w:rPr>
          <w:t>十二、氢氧化镍项目社会影响</w:t>
        </w:r>
        <w:r>
          <w:tab/>
        </w:r>
        <w:r>
          <w:fldChar w:fldCharType="begin"/>
        </w:r>
        <w:r>
          <w:instrText xml:space="preserve"> PAGEREF _Toc18382 \h </w:instrText>
        </w:r>
        <w:r>
          <w:fldChar w:fldCharType="separate"/>
        </w:r>
        <w:r>
          <w:t>45</w:t>
        </w:r>
        <w:r>
          <w:fldChar w:fldCharType="end"/>
        </w:r>
      </w:hyperlink>
    </w:p>
    <w:p>
      <w:pPr>
        <w:pStyle w:val="TOC2"/>
        <w:tabs>
          <w:tab w:val="right" w:leader="dot" w:pos="8306"/>
        </w:tabs>
      </w:pPr>
      <w:hyperlink w:anchor="_Toc26483" w:history="1">
        <w:r>
          <w:rPr>
            <w:rFonts w:ascii="仿宋" w:eastAsia="仿宋" w:hAnsi="仿宋" w:cs="仿宋" w:hint="eastAsia"/>
            <w:lang w:eastAsia="zh-CN"/>
          </w:rPr>
          <w:t>(一)、社会责任与义务</w:t>
        </w:r>
        <w:r>
          <w:tab/>
        </w:r>
        <w:r>
          <w:fldChar w:fldCharType="begin"/>
        </w:r>
        <w:r>
          <w:instrText xml:space="preserve"> PAGEREF _Toc26483 \h </w:instrText>
        </w:r>
        <w:r>
          <w:fldChar w:fldCharType="separate"/>
        </w:r>
        <w:r>
          <w:t>45</w:t>
        </w:r>
        <w:r>
          <w:fldChar w:fldCharType="end"/>
        </w:r>
      </w:hyperlink>
    </w:p>
    <w:p>
      <w:pPr>
        <w:pStyle w:val="TOC2"/>
        <w:tabs>
          <w:tab w:val="right" w:leader="dot" w:pos="8306"/>
        </w:tabs>
      </w:pPr>
      <w:hyperlink w:anchor="_Toc4427" w:history="1">
        <w:r>
          <w:rPr>
            <w:rFonts w:ascii="仿宋" w:eastAsia="仿宋" w:hAnsi="仿宋" w:cs="仿宋" w:hint="eastAsia"/>
            <w:lang w:eastAsia="zh-CN"/>
          </w:rPr>
          <w:t>(二)、社会参与与沟通</w:t>
        </w:r>
        <w:r>
          <w:tab/>
        </w:r>
        <w:r>
          <w:fldChar w:fldCharType="begin"/>
        </w:r>
        <w:r>
          <w:instrText xml:space="preserve"> PAGEREF _Toc4427 \h </w:instrText>
        </w:r>
        <w:r>
          <w:fldChar w:fldCharType="separate"/>
        </w:r>
        <w:r>
          <w:t>46</w:t>
        </w:r>
        <w:r>
          <w:fldChar w:fldCharType="end"/>
        </w:r>
      </w:hyperlink>
    </w:p>
    <w:p>
      <w:pPr>
        <w:pStyle w:val="TOC1"/>
        <w:tabs>
          <w:tab w:val="right" w:leader="dot" w:pos="8306"/>
        </w:tabs>
      </w:pPr>
      <w:hyperlink w:anchor="_Toc3807" w:history="1">
        <w:r>
          <w:rPr>
            <w:rFonts w:ascii="仿宋" w:eastAsia="仿宋" w:hAnsi="仿宋" w:cs="仿宋" w:hint="eastAsia"/>
            <w:lang w:eastAsia="zh-CN"/>
          </w:rPr>
          <w:t>十三、营销与推广策略</w:t>
        </w:r>
        <w:r>
          <w:tab/>
        </w:r>
        <w:r>
          <w:fldChar w:fldCharType="begin"/>
        </w:r>
        <w:r>
          <w:instrText xml:space="preserve"> PAGEREF _Toc3807 \h </w:instrText>
        </w:r>
        <w:r>
          <w:fldChar w:fldCharType="separate"/>
        </w:r>
        <w:r>
          <w:t>47</w:t>
        </w:r>
        <w:r>
          <w:fldChar w:fldCharType="end"/>
        </w:r>
      </w:hyperlink>
    </w:p>
    <w:p>
      <w:pPr>
        <w:pStyle w:val="TOC2"/>
        <w:tabs>
          <w:tab w:val="right" w:leader="dot" w:pos="8306"/>
        </w:tabs>
      </w:pPr>
      <w:hyperlink w:anchor="_Toc9341" w:history="1">
        <w:r>
          <w:rPr>
            <w:rFonts w:ascii="仿宋" w:eastAsia="仿宋" w:hAnsi="仿宋" w:cs="仿宋" w:hint="eastAsia"/>
            <w:lang w:eastAsia="zh-CN"/>
          </w:rPr>
          <w:t>(一)、产品/服务定位与特点</w:t>
        </w:r>
        <w:r>
          <w:tab/>
        </w:r>
        <w:r>
          <w:fldChar w:fldCharType="begin"/>
        </w:r>
        <w:r>
          <w:instrText xml:space="preserve"> PAGEREF _Toc9341 \h </w:instrText>
        </w:r>
        <w:r>
          <w:fldChar w:fldCharType="separate"/>
        </w:r>
        <w:r>
          <w:t>47</w:t>
        </w:r>
        <w:r>
          <w:fldChar w:fldCharType="end"/>
        </w:r>
      </w:hyperlink>
    </w:p>
    <w:p>
      <w:pPr>
        <w:pStyle w:val="TOC2"/>
        <w:tabs>
          <w:tab w:val="right" w:leader="dot" w:pos="8306"/>
        </w:tabs>
      </w:pPr>
      <w:hyperlink w:anchor="_Toc31105" w:history="1">
        <w:r>
          <w:rPr>
            <w:rFonts w:ascii="仿宋" w:eastAsia="仿宋" w:hAnsi="仿宋" w:cs="仿宋" w:hint="eastAsia"/>
            <w:lang w:eastAsia="zh-CN"/>
          </w:rPr>
          <w:t>(二)、市场定位与竞争分析</w:t>
        </w:r>
        <w:r>
          <w:tab/>
        </w:r>
        <w:r>
          <w:fldChar w:fldCharType="begin"/>
        </w:r>
        <w:r>
          <w:instrText xml:space="preserve"> PAGEREF _Toc31105 \h </w:instrText>
        </w:r>
        <w:r>
          <w:fldChar w:fldCharType="separate"/>
        </w:r>
        <w:r>
          <w:t>48</w:t>
        </w:r>
        <w:r>
          <w:fldChar w:fldCharType="end"/>
        </w:r>
      </w:hyperlink>
    </w:p>
    <w:p>
      <w:pPr>
        <w:pStyle w:val="TOC2"/>
        <w:tabs>
          <w:tab w:val="right" w:leader="dot" w:pos="8306"/>
        </w:tabs>
      </w:pPr>
      <w:hyperlink w:anchor="_Toc13837" w:history="1">
        <w:r>
          <w:rPr>
            <w:rFonts w:ascii="仿宋" w:eastAsia="仿宋" w:hAnsi="仿宋" w:cs="仿宋" w:hint="eastAsia"/>
            <w:lang w:eastAsia="zh-CN"/>
          </w:rPr>
          <w:t>(三)、营销渠道与策略</w:t>
        </w:r>
        <w:r>
          <w:tab/>
        </w:r>
        <w:r>
          <w:fldChar w:fldCharType="begin"/>
        </w:r>
        <w:r>
          <w:instrText xml:space="preserve"> PAGEREF _Toc13837 \h </w:instrText>
        </w:r>
        <w:r>
          <w:fldChar w:fldCharType="separate"/>
        </w:r>
        <w:r>
          <w:t>50</w:t>
        </w:r>
        <w:r>
          <w:fldChar w:fldCharType="end"/>
        </w:r>
      </w:hyperlink>
    </w:p>
    <w:p>
      <w:pPr>
        <w:pStyle w:val="TOC2"/>
        <w:tabs>
          <w:tab w:val="right" w:leader="dot" w:pos="8306"/>
        </w:tabs>
      </w:pPr>
      <w:hyperlink w:anchor="_Toc5652" w:history="1">
        <w:r>
          <w:rPr>
            <w:rFonts w:ascii="仿宋" w:eastAsia="仿宋" w:hAnsi="仿宋" w:cs="仿宋" w:hint="eastAsia"/>
            <w:lang w:eastAsia="zh-CN"/>
          </w:rPr>
          <w:t>(四)、推广与宣传活动</w:t>
        </w:r>
        <w:r>
          <w:tab/>
        </w:r>
        <w:r>
          <w:fldChar w:fldCharType="begin"/>
        </w:r>
        <w:r>
          <w:instrText xml:space="preserve"> PAGEREF _Toc5652 \h </w:instrText>
        </w:r>
        <w:r>
          <w:fldChar w:fldCharType="separate"/>
        </w:r>
        <w:r>
          <w:t>51</w:t>
        </w:r>
        <w:r>
          <w:fldChar w:fldCharType="end"/>
        </w:r>
      </w:hyperlink>
    </w:p>
    <w:p>
      <w:pPr>
        <w:pStyle w:val="TOC1"/>
        <w:tabs>
          <w:tab w:val="right" w:leader="dot" w:pos="8306"/>
        </w:tabs>
      </w:pPr>
      <w:hyperlink w:anchor="_Toc7089" w:history="1">
        <w:r>
          <w:rPr>
            <w:rFonts w:ascii="仿宋" w:eastAsia="仿宋" w:hAnsi="仿宋" w:cs="仿宋" w:hint="eastAsia"/>
            <w:lang w:eastAsia="zh-CN"/>
          </w:rPr>
          <w:t>十四、质量管理体系</w:t>
        </w:r>
        <w:r>
          <w:tab/>
        </w:r>
        <w:r>
          <w:fldChar w:fldCharType="begin"/>
        </w:r>
        <w:r>
          <w:instrText xml:space="preserve"> PAGEREF _Toc7089 \h </w:instrText>
        </w:r>
        <w:r>
          <w:fldChar w:fldCharType="separate"/>
        </w:r>
        <w:r>
          <w:t>56</w:t>
        </w:r>
        <w:r>
          <w:fldChar w:fldCharType="end"/>
        </w:r>
      </w:hyperlink>
    </w:p>
    <w:p>
      <w:pPr>
        <w:pStyle w:val="TOC2"/>
        <w:tabs>
          <w:tab w:val="right" w:leader="dot" w:pos="8306"/>
        </w:tabs>
      </w:pPr>
      <w:hyperlink w:anchor="_Toc9650" w:history="1">
        <w:r>
          <w:rPr>
            <w:rFonts w:ascii="仿宋" w:eastAsia="仿宋" w:hAnsi="仿宋" w:cs="仿宋" w:hint="eastAsia"/>
            <w:lang w:eastAsia="zh-CN"/>
          </w:rPr>
          <w:t>(一)、质量目标与方针</w:t>
        </w:r>
        <w:r>
          <w:tab/>
        </w:r>
        <w:r>
          <w:fldChar w:fldCharType="begin"/>
        </w:r>
        <w:r>
          <w:instrText xml:space="preserve"> PAGEREF _Toc9650 \h </w:instrText>
        </w:r>
        <w:r>
          <w:fldChar w:fldCharType="separate"/>
        </w:r>
        <w:r>
          <w:t>56</w:t>
        </w:r>
        <w:r>
          <w:fldChar w:fldCharType="end"/>
        </w:r>
      </w:hyperlink>
    </w:p>
    <w:p>
      <w:pPr>
        <w:pStyle w:val="TOC2"/>
        <w:tabs>
          <w:tab w:val="right" w:leader="dot" w:pos="8306"/>
        </w:tabs>
      </w:pPr>
      <w:hyperlink w:anchor="_Toc21331" w:history="1">
        <w:r>
          <w:rPr>
            <w:rFonts w:ascii="仿宋" w:eastAsia="仿宋" w:hAnsi="仿宋" w:cs="仿宋" w:hint="eastAsia"/>
            <w:lang w:eastAsia="zh-CN"/>
          </w:rPr>
          <w:t>(二)、质量管理责任</w:t>
        </w:r>
        <w:r>
          <w:tab/>
        </w:r>
        <w:r>
          <w:fldChar w:fldCharType="begin"/>
        </w:r>
        <w:r>
          <w:instrText xml:space="preserve"> PAGEREF _Toc21331 \h </w:instrText>
        </w:r>
        <w:r>
          <w:fldChar w:fldCharType="separate"/>
        </w:r>
        <w:r>
          <w:t>57</w:t>
        </w:r>
        <w:r>
          <w:fldChar w:fldCharType="end"/>
        </w:r>
      </w:hyperlink>
    </w:p>
    <w:p>
      <w:pPr>
        <w:pStyle w:val="TOC2"/>
        <w:tabs>
          <w:tab w:val="right" w:leader="dot" w:pos="8306"/>
        </w:tabs>
      </w:pPr>
      <w:hyperlink w:anchor="_Toc21235" w:history="1">
        <w:r>
          <w:rPr>
            <w:rFonts w:ascii="仿宋" w:eastAsia="仿宋" w:hAnsi="仿宋" w:cs="仿宋" w:hint="eastAsia"/>
            <w:lang w:eastAsia="zh-CN"/>
          </w:rPr>
          <w:t>(三)、质量管理体系文件</w:t>
        </w:r>
        <w:r>
          <w:tab/>
        </w:r>
        <w:r>
          <w:fldChar w:fldCharType="begin"/>
        </w:r>
        <w:r>
          <w:instrText xml:space="preserve"> PAGEREF _Toc21235 \h </w:instrText>
        </w:r>
        <w:r>
          <w:fldChar w:fldCharType="separate"/>
        </w:r>
        <w:r>
          <w:t>58</w:t>
        </w:r>
        <w:r>
          <w:fldChar w:fldCharType="end"/>
        </w:r>
      </w:hyperlink>
    </w:p>
    <w:p>
      <w:pPr>
        <w:pStyle w:val="TOC2"/>
        <w:tabs>
          <w:tab w:val="right" w:leader="dot" w:pos="8306"/>
        </w:tabs>
      </w:pPr>
      <w:hyperlink w:anchor="_Toc14391" w:history="1">
        <w:r>
          <w:rPr>
            <w:rFonts w:ascii="仿宋" w:eastAsia="仿宋" w:hAnsi="仿宋" w:cs="仿宋" w:hint="eastAsia"/>
            <w:lang w:eastAsia="zh-CN"/>
          </w:rPr>
          <w:t>(四)、质量培训与教育</w:t>
        </w:r>
        <w:r>
          <w:tab/>
        </w:r>
        <w:r>
          <w:fldChar w:fldCharType="begin"/>
        </w:r>
        <w:r>
          <w:instrText xml:space="preserve"> PAGEREF _Toc14391 \h </w:instrText>
        </w:r>
        <w:r>
          <w:fldChar w:fldCharType="separate"/>
        </w:r>
        <w:r>
          <w:t>60</w:t>
        </w:r>
        <w:r>
          <w:fldChar w:fldCharType="end"/>
        </w:r>
      </w:hyperlink>
    </w:p>
    <w:p>
      <w:pPr>
        <w:pStyle w:val="TOC2"/>
        <w:tabs>
          <w:tab w:val="right" w:leader="dot" w:pos="8306"/>
        </w:tabs>
      </w:pPr>
      <w:hyperlink w:anchor="_Toc8941" w:history="1">
        <w:r>
          <w:rPr>
            <w:rFonts w:ascii="仿宋" w:eastAsia="仿宋" w:hAnsi="仿宋" w:cs="仿宋" w:hint="eastAsia"/>
            <w:lang w:eastAsia="zh-CN"/>
          </w:rPr>
          <w:t>(五)、质量审核与评价</w:t>
        </w:r>
        <w:r>
          <w:tab/>
        </w:r>
        <w:r>
          <w:fldChar w:fldCharType="begin"/>
        </w:r>
        <w:r>
          <w:instrText xml:space="preserve"> PAGEREF _Toc8941 \h </w:instrText>
        </w:r>
        <w:r>
          <w:fldChar w:fldCharType="separate"/>
        </w:r>
        <w:r>
          <w:t>62</w:t>
        </w:r>
        <w:r>
          <w:fldChar w:fldCharType="end"/>
        </w:r>
      </w:hyperlink>
    </w:p>
    <w:p>
      <w:pPr>
        <w:pStyle w:val="TOC2"/>
        <w:tabs>
          <w:tab w:val="right" w:leader="dot" w:pos="8306"/>
        </w:tabs>
      </w:pPr>
      <w:hyperlink w:anchor="_Toc32376" w:history="1">
        <w:r>
          <w:rPr>
            <w:rFonts w:ascii="仿宋" w:eastAsia="仿宋" w:hAnsi="仿宋" w:cs="仿宋" w:hint="eastAsia"/>
            <w:lang w:eastAsia="zh-CN"/>
          </w:rPr>
          <w:t>(六)、不符合与纠正措施</w:t>
        </w:r>
        <w:r>
          <w:tab/>
        </w:r>
        <w:r>
          <w:fldChar w:fldCharType="begin"/>
        </w:r>
        <w:r>
          <w:instrText xml:space="preserve"> PAGEREF _Toc32376 \h </w:instrText>
        </w:r>
        <w:r>
          <w:fldChar w:fldCharType="separate"/>
        </w:r>
        <w:r>
          <w:t>63</w:t>
        </w:r>
        <w:r>
          <w:fldChar w:fldCharType="end"/>
        </w:r>
      </w:hyperlink>
    </w:p>
    <w:p>
      <w:pPr>
        <w:pStyle w:val="TOC1"/>
        <w:tabs>
          <w:tab w:val="right" w:leader="dot" w:pos="8306"/>
        </w:tabs>
      </w:pPr>
      <w:hyperlink w:anchor="_Toc5952" w:history="1">
        <w:r>
          <w:rPr>
            <w:rFonts w:ascii="仿宋" w:eastAsia="仿宋" w:hAnsi="仿宋" w:cs="仿宋" w:hint="eastAsia"/>
            <w:lang w:eastAsia="zh-CN"/>
          </w:rPr>
          <w:t>十五、利益相关者分析与沟通计划</w:t>
        </w:r>
        <w:r>
          <w:tab/>
        </w:r>
        <w:r>
          <w:fldChar w:fldCharType="begin"/>
        </w:r>
        <w:r>
          <w:instrText xml:space="preserve"> PAGEREF _Toc5952 \h </w:instrText>
        </w:r>
        <w:r>
          <w:fldChar w:fldCharType="separate"/>
        </w:r>
        <w:r>
          <w:t>64</w:t>
        </w:r>
        <w:r>
          <w:fldChar w:fldCharType="end"/>
        </w:r>
      </w:hyperlink>
    </w:p>
    <w:p>
      <w:pPr>
        <w:pStyle w:val="TOC2"/>
        <w:tabs>
          <w:tab w:val="right" w:leader="dot" w:pos="8306"/>
        </w:tabs>
      </w:pPr>
      <w:hyperlink w:anchor="_Toc3932" w:history="1">
        <w:r>
          <w:rPr>
            <w:rFonts w:ascii="仿宋" w:eastAsia="仿宋" w:hAnsi="仿宋" w:cs="仿宋" w:hint="eastAsia"/>
            <w:lang w:eastAsia="zh-CN"/>
          </w:rPr>
          <w:t>(一)、利益相关者分析</w:t>
        </w:r>
        <w:r>
          <w:tab/>
        </w:r>
        <w:r>
          <w:fldChar w:fldCharType="begin"/>
        </w:r>
        <w:r>
          <w:instrText xml:space="preserve"> PAGEREF _Toc3932 \h </w:instrText>
        </w:r>
        <w:r>
          <w:fldChar w:fldCharType="separate"/>
        </w:r>
        <w:r>
          <w:t>64</w:t>
        </w:r>
        <w:r>
          <w:fldChar w:fldCharType="end"/>
        </w:r>
      </w:hyperlink>
    </w:p>
    <w:p>
      <w:pPr>
        <w:pStyle w:val="TOC2"/>
        <w:tabs>
          <w:tab w:val="right" w:leader="dot" w:pos="8306"/>
        </w:tabs>
      </w:pPr>
      <w:hyperlink w:anchor="_Toc20895" w:history="1">
        <w:r>
          <w:rPr>
            <w:rFonts w:ascii="仿宋" w:eastAsia="仿宋" w:hAnsi="仿宋" w:cs="仿宋" w:hint="eastAsia"/>
            <w:lang w:eastAsia="zh-CN"/>
          </w:rPr>
          <w:t>(二)、沟通计划</w:t>
        </w:r>
        <w:r>
          <w:tab/>
        </w:r>
        <w:r>
          <w:fldChar w:fldCharType="begin"/>
        </w:r>
        <w:r>
          <w:instrText xml:space="preserve"> PAGEREF _Toc20895 \h </w:instrText>
        </w:r>
        <w:r>
          <w:fldChar w:fldCharType="separate"/>
        </w:r>
        <w:r>
          <w:t>65</w:t>
        </w:r>
        <w:r>
          <w:fldChar w:fldCharType="end"/>
        </w:r>
      </w:hyperlink>
    </w:p>
    <w:p>
      <w:pPr>
        <w:pStyle w:val="TOC1"/>
        <w:tabs>
          <w:tab w:val="right" w:leader="dot" w:pos="8306"/>
        </w:tabs>
      </w:pPr>
      <w:hyperlink w:anchor="_Toc30022" w:history="1">
        <w:r>
          <w:rPr>
            <w:rFonts w:ascii="仿宋" w:eastAsia="仿宋" w:hAnsi="仿宋" w:cs="仿宋" w:hint="eastAsia"/>
            <w:lang w:eastAsia="zh-CN"/>
          </w:rPr>
          <w:t>十六、风险识别与分类</w:t>
        </w:r>
        <w:r>
          <w:tab/>
        </w:r>
        <w:r>
          <w:fldChar w:fldCharType="begin"/>
        </w:r>
        <w:r>
          <w:instrText xml:space="preserve"> PAGEREF _Toc30022 \h </w:instrText>
        </w:r>
        <w:r>
          <w:fldChar w:fldCharType="separate"/>
        </w:r>
        <w:r>
          <w:t>66</w:t>
        </w:r>
        <w:r>
          <w:fldChar w:fldCharType="end"/>
        </w:r>
      </w:hyperlink>
    </w:p>
    <w:p>
      <w:pPr>
        <w:pStyle w:val="TOC2"/>
        <w:tabs>
          <w:tab w:val="right" w:leader="dot" w:pos="8306"/>
        </w:tabs>
      </w:pPr>
      <w:hyperlink w:anchor="_Toc19563" w:history="1">
        <w:r>
          <w:rPr>
            <w:rFonts w:ascii="仿宋" w:eastAsia="仿宋" w:hAnsi="仿宋" w:cs="仿宋" w:hint="eastAsia"/>
            <w:lang w:eastAsia="zh-CN"/>
          </w:rPr>
          <w:t>(一)、风险识别</w:t>
        </w:r>
        <w:r>
          <w:tab/>
        </w:r>
        <w:r>
          <w:fldChar w:fldCharType="begin"/>
        </w:r>
        <w:r>
          <w:instrText xml:space="preserve"> PAGEREF _Toc19563 \h </w:instrText>
        </w:r>
        <w:r>
          <w:fldChar w:fldCharType="separate"/>
        </w:r>
        <w:r>
          <w:t>66</w:t>
        </w:r>
        <w:r>
          <w:fldChar w:fldCharType="end"/>
        </w:r>
      </w:hyperlink>
    </w:p>
    <w:p>
      <w:pPr>
        <w:pStyle w:val="TOC2"/>
        <w:tabs>
          <w:tab w:val="right" w:leader="dot" w:pos="8306"/>
        </w:tabs>
      </w:pPr>
      <w:hyperlink w:anchor="_Toc15452" w:history="1">
        <w:r>
          <w:rPr>
            <w:rFonts w:ascii="仿宋" w:eastAsia="仿宋" w:hAnsi="仿宋" w:cs="仿宋" w:hint="eastAsia"/>
            <w:lang w:eastAsia="zh-CN"/>
          </w:rPr>
          <w:t>(二)、风险分类</w:t>
        </w:r>
        <w:r>
          <w:tab/>
        </w:r>
        <w:r>
          <w:fldChar w:fldCharType="begin"/>
        </w:r>
        <w:r>
          <w:instrText xml:space="preserve"> PAGEREF _Toc15452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87"/>
      <w:r>
        <w:rPr>
          <w:rFonts w:ascii="仿宋" w:eastAsia="仿宋" w:hAnsi="仿宋" w:cs="仿宋" w:hint="eastAsia"/>
          <w:sz w:val="28"/>
          <w:lang w:eastAsia="zh-CN"/>
        </w:rPr>
        <w:t>一、氢氧化镍项目建设单位说明</w:t>
      </w:r>
      <w:bookmarkEnd w:id="2"/>
    </w:p>
    <w:p>
      <w:pPr>
        <w:pStyle w:val="Heading2"/>
        <w:rPr>
          <w:rFonts w:ascii="仿宋" w:eastAsia="仿宋" w:hAnsi="仿宋" w:cs="仿宋" w:hint="eastAsia"/>
          <w:lang w:eastAsia="zh-CN"/>
        </w:rPr>
      </w:pPr>
      <w:bookmarkStart w:id="3" w:name="_Toc15079"/>
      <w:r>
        <w:rPr>
          <w:rFonts w:ascii="仿宋" w:eastAsia="仿宋" w:hAnsi="仿宋" w:cs="仿宋" w:hint="eastAsia"/>
          <w:lang w:eastAsia="zh-CN"/>
        </w:rPr>
        <w:t>(一)、氢氧化镍项目承办单位基本情况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镍项目承办单位的XXXX，我们着眼于实现可持续的经济效益。通过技术创新和解决方案的提供，公司预计在氢氧化镍项目执行期间将获得可观的收入增长。这一收入来源主要包括氢氧化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同时，我们注重成本控制和效率提升，以确保氢氧化镍项目的可持续盈利。透过精细的管理和资源优化，公司期望实现氢氧化镍项目利润最大化。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镍项目实施进行全面的投资评估，包括氢氧化镍项目启动阶段的资金投入和后续运营成本。通过对氢氧化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镍项目实施过程中具备足够的资金流动性，公司将进行详尽的现金流分析。这包括资金需求的合理预测、氢氧化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511"/>
      <w:r>
        <w:rPr>
          <w:rFonts w:ascii="仿宋" w:eastAsia="仿宋" w:hAnsi="仿宋" w:cs="仿宋" w:hint="eastAsia"/>
          <w:sz w:val="28"/>
          <w:lang w:eastAsia="zh-CN"/>
        </w:rPr>
        <w:t>二、氢氧化镍项目危机管理</w:t>
      </w:r>
      <w:bookmarkEnd w:id="5"/>
    </w:p>
    <w:p>
      <w:pPr>
        <w:pStyle w:val="Heading2"/>
        <w:rPr>
          <w:rFonts w:ascii="仿宋" w:eastAsia="仿宋" w:hAnsi="仿宋" w:cs="仿宋" w:hint="eastAsia"/>
          <w:lang w:eastAsia="zh-CN"/>
        </w:rPr>
      </w:pPr>
      <w:bookmarkStart w:id="6" w:name="_Toc758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镍项目危机管理中，危机预警与识别是确保氢氧化镍项目稳健运行的核心步骤。通过建立全面的监测机制，氢氧化镍项目团队旨在及时发现和理解潜在的风险和危机因素，以便采取及时的预防和应对措施，确保氢氧化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首先，通过深入的风险评估，氢氧化镍项目团队全面分析了整个氢氧化镍项目和各个阶段可能存在的威胁。这包括准确评估每个潜在风险的发生概率和可能影响的程度，为后续危机预警提供了有力支持。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镍项目团队着重于明确定义氢氧化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镍项目进展的持续监控，团队能够及时发现潜在问题并作出迅速反应。氢氧化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在这一阶段，团队的专业素养和反应速度将发挥至关重要的作用，以确保潜在危机能够在初期得到有效的处理，最大程度地减轻负面影响。通过危机预警与识别，氢氧化镍项目得以更有序、可控地推进。</w:t>
      </w:r>
    </w:p>
    <w:p>
      <w:pPr>
        <w:pStyle w:val="Heading2"/>
        <w:ind w:firstLine="560" w:firstLineChars="200"/>
        <w:rPr>
          <w:rFonts w:ascii="仿宋" w:eastAsia="仿宋" w:hAnsi="仿宋" w:cs="仿宋" w:hint="eastAsia"/>
          <w:sz w:val="28"/>
          <w:lang w:eastAsia="zh-CN"/>
        </w:rPr>
      </w:pPr>
      <w:bookmarkStart w:id="7" w:name="_Toc32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暂停氢氧化镍项目进度：为遏制危机蔓延，氢氧化镍项目暂时停止进行，以便全面评估当前状况。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实时沟通：与关键利益相关者建立实时沟通机制，向他们传递氢氧化镍项目危机的实际状况，保障氢氧化镍项目核心利益。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随着危机得到初步控制，氢氧化镍项目团队转向制定恢复计划，以确保氢氧化镍项目能够从中迅速恢复。主要恢复计划包括：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修复受损的进度计划：重新评估氢氧化镍项目进度，制定修复计划，确保氢氧化镍项目尽快回归正常进程。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403"/>
      <w:r>
        <w:rPr>
          <w:rFonts w:ascii="仿宋" w:eastAsia="仿宋" w:hAnsi="仿宋" w:cs="仿宋" w:hint="eastAsia"/>
          <w:sz w:val="28"/>
          <w:lang w:eastAsia="zh-CN"/>
        </w:rPr>
        <w:t>三、氢氧化镍项目选址可行性分析</w:t>
      </w:r>
      <w:bookmarkEnd w:id="8"/>
    </w:p>
    <w:p>
      <w:pPr>
        <w:pStyle w:val="Heading2"/>
        <w:rPr>
          <w:rFonts w:ascii="仿宋" w:eastAsia="仿宋" w:hAnsi="仿宋" w:cs="仿宋" w:hint="eastAsia"/>
          <w:lang w:eastAsia="zh-CN"/>
        </w:rPr>
      </w:pPr>
      <w:bookmarkStart w:id="9" w:name="_Toc5764"/>
      <w:r>
        <w:rPr>
          <w:rFonts w:ascii="仿宋" w:eastAsia="仿宋" w:hAnsi="仿宋" w:cs="仿宋" w:hint="eastAsia"/>
          <w:lang w:eastAsia="zh-CN"/>
        </w:rPr>
        <w:t>(一)、氢氧化镍项目选址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该氢氧化镍项目选址位于XX省XX市XX区XXX街道</w:t>
      </w:r>
    </w:p>
    <w:p>
      <w:pPr>
        <w:pStyle w:val="Heading2"/>
        <w:ind w:firstLine="560" w:firstLineChars="200"/>
        <w:rPr>
          <w:rFonts w:ascii="仿宋" w:eastAsia="仿宋" w:hAnsi="仿宋" w:cs="仿宋" w:hint="eastAsia"/>
          <w:sz w:val="28"/>
          <w:lang w:eastAsia="zh-CN"/>
        </w:rPr>
      </w:pPr>
      <w:bookmarkStart w:id="10" w:name="_Toc12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氢氧化镍项目的征地面积将根据氢氧化镍项目的实际规模和需求进行精确规划。具体面积XXX平方米，旨在确保氢氧化镍项目不仅能够满足当前的发展需求，还能够预留空间以适应未来的扩展。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净用地面积是在征地面积基础上去除不可利用面积后的实际可开发用地。具体面积XXX平方米，考虑到环保、交通、安全等多方面因素，以确保氢氧化镍项目在整体利用效率上达到最优。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氢氧化镍项目计划建设的建筑总规模具体面积XXX平方米。这一规模的确定综合考虑了氢氧化镍项目的性质、规模，以及城市规划的相关要求，确保建筑布局与周边环境协调一致。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绿地率是氢氧化镍项目用地中被规划为绿地的比例。具体面积XXX平方米，旨在通过合理规划绿地，改善氢氧化镍项目周边环境，提升居民生活质量，并符合城市整体绿化规划。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容积率是用地上可以建设的建筑总体积与用地面积之比。具体面积XXX，通过合理的容积率规划，确保氢氧化镍项目建筑规模与周边环境和谐共生。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确保氢氧化镍项目选址与当地城市规划相一致，具体面积XXX平方米。通过与城市规划部门深入沟通，确保氢氧化镍项目不仅符合城市的整体发展方向，还能够融入城市的发展布局，为城市的长远发展贡献力量。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镍项目选址符合当地产业政策，具体面积XXX平方米。这包括氢氧化镍项目对当地经济的促进作用，以及对相关产业的带动效应，确保氢氧化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用地总体要求必须符合环保和可持续发展的原则，具体面积XXX平方米。通过采用绿色建筑设计、节能减排等措施，确保氢氧化镍项目在建设和运营过程中对环境的影响最小化，达到可持续发展的要求。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确保氢氧化镍项目选址具备必要的公共设施配套，具体面积XXX平方米。这包括交通便利性、教育、医疗等基础设施，以提高居民生活品质，使得氢氧化镍项目选址更具吸引力。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氧化镍项目选址不仅符合法规和规划，还在实际操作中具有可行性。这一全面规划将为氢氧化镍项目的成功实施提供坚实的基础，确保氢氧化镍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17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氧化镍项目的设备规划和空间设计中，我们将采取灵活设备布局的措施。设备布局将根据实际需求进行灵活设计，避免不必要的浪费。通过合理规划设备摆放位置，我们将提高设备的利用率，减少设备间距，以确保氢氧化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氧化镍项目内部引入共享设施的概念，例如共享会议室、办公区等。通过这种方式，我们可以减少对资源的重复建设，提高资源共享效率，从而减小氢氧化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5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氧化镍项目的总图布置中，我们将不同功能区域进行明确的规划，以最大程度满足氢氧化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84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氧化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氢氧化镍项目对环境的影响是综合评价的重要因素之一。我们将详细考虑选址周边的自然环境、生态保护区、水源地等情况，确保氢氧化镍项目的建设和运营对环境影响最小化，并符合当地的环保法规标准。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对选址的评价还需充分考虑当地政府的产业政策和法规。我们将详细了解氢氧化镍项目所在地的相关政策，确保氢氧化镍项目的规划和运营与当地法规相符，降低不必要的法律风险。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考虑到社会稳定性对企业运营的重要性，我们将评估选址地区的社会安全情况、劳工关系、社区反馈等方面，以确保氢氧化镍项目的建设和运营不会受到社会稳定性的负面影响。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最后，我们将综合考虑用地成本，包括土地购置费用、土地开发成本等。通过对用地成本的详细评估，我们能够做出更为精确的经济效益分析，为氢氧化镍项目的投资决策提供有力支持。</w:t>
      </w:r>
    </w:p>
    <w:p>
      <w:pPr>
        <w:pStyle w:val="Heading1"/>
        <w:ind w:firstLine="560" w:firstLineChars="200"/>
        <w:rPr>
          <w:rFonts w:ascii="仿宋" w:eastAsia="仿宋" w:hAnsi="仿宋" w:cs="仿宋" w:hint="eastAsia"/>
          <w:sz w:val="28"/>
          <w:lang w:eastAsia="zh-CN"/>
        </w:rPr>
      </w:pPr>
      <w:bookmarkStart w:id="14" w:name="_Toc73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89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氢氧化镍项目的主要产品是XXXX，预计年产值为XXX万元。这一产品在市场中占据着重要的地位，其广泛的应用范围使得该氢氧化镍项目的市场前景非常广阔。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镍项目的xxx产品作为重要的原材料之一，将在多个领域发挥关键作用。其在建筑、交通、能源等方面的广泛应用将为整个产业链提供强大的支持，形成产业协同效应。氢氧化镍项目的年产值XXX万XXX万XXX万万元不仅反映了其在市场上的巨大潜力，更预示着它对国民经济的积极贡献。这种关联度高、涉及面广的产业关系，使得该氢氧化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8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总征地面积为XXXX平方米，相当于约XX.XX亩，其中净用地面积为XXXX平方米，红线范围内相当于约XX.XX亩。这一用地规模充分考虑了氢氧化镍项目的建设需求，保障了氢氧化镍项目在合适的空间内得以充分发展。氢氧化镍项目规划的总建筑面积为XXXX平方米，其中主体工程建设占XXXX平方米，计容建筑面积达XXXX平方米。预计建筑工程的投资将达到XXXX万元，为氢氧化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计划购置的设备共计XXXX台（套），设备购置费用为XXXX万元。这一设备购置计划充分考虑到氢氧化镍项目的生产需求和技术要求，确保了氢氧化镍项目在生产运营中具备先进的技术装备和高效的生产能力。设备的合理配置将为氢氧化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计划总投资为XXXX万元，预计年实现营业收入为XXXX万元。这一产能规模的设定旨在确保氢氧化镍项目能够在投资与回报之间取得平衡，实现长期可持续的发展。氢氧化镍项目的总投资充分考虑到各个方面的需求，包括用地建设、设备购置等多个环节，以确保氢氧化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740"/>
      <w:r>
        <w:rPr>
          <w:rFonts w:ascii="仿宋" w:eastAsia="仿宋" w:hAnsi="仿宋" w:cs="仿宋" w:hint="eastAsia"/>
          <w:sz w:val="28"/>
          <w:lang w:eastAsia="zh-CN"/>
        </w:rPr>
        <w:t>五、氢氧化镍项目绩效评估</w:t>
      </w:r>
      <w:bookmarkEnd w:id="17"/>
    </w:p>
    <w:p>
      <w:pPr>
        <w:pStyle w:val="Heading2"/>
        <w:rPr>
          <w:rFonts w:ascii="仿宋" w:eastAsia="仿宋" w:hAnsi="仿宋" w:cs="仿宋" w:hint="eastAsia"/>
          <w:lang w:eastAsia="zh-CN"/>
        </w:rPr>
      </w:pPr>
      <w:bookmarkStart w:id="18" w:name="_Toc2339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镍项目中，我们设计了一套全面的绩效评估指标，以确保氢氧化镍项目的可控和成功交付。这些指标跨足氢氧化镍项目目标、成本、进度和质量等多个维度，为我们提供了全面洞察氢氧化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目标达成率是我们关注的首要指标。我们设定了明确的目标，并通过定期监测和评估，迅速发现并应对潜在的目标偏差。这为氢氧化镍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镍项目进度作为关键的绩效指标之一，得到了精心的关注。我们制定了详细的氢氧化镍项目进度计划，并设立了进度符合度指标，确保实际进度与计划进度保持一致。这使我们能够快速发现和解决潜在的进度问题，保持氢氧化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镍项目绩效的不可或缺的一环。我们引入了一系列的质量标准和客户满意度指标，以确保氢氧化镍项目交付的成果在质量上达到或超越预期水平。通过持续监测这些指标，我们努力提升氢氧化镍项目整体质量水平，为氢氧化镍项目的成功交付提供有力保障。通过这些科学且全面的绩效评估，我们能够更好地引导氢氧化镍项目的持续改进，确保氢氧化镍项目目标的顺利达成。</w:t>
      </w:r>
    </w:p>
    <w:p>
      <w:pPr>
        <w:pStyle w:val="Heading2"/>
        <w:ind w:firstLine="560" w:firstLineChars="200"/>
        <w:rPr>
          <w:rFonts w:ascii="仿宋" w:eastAsia="仿宋" w:hAnsi="仿宋" w:cs="仿宋" w:hint="eastAsia"/>
          <w:sz w:val="28"/>
          <w:lang w:eastAsia="zh-CN"/>
        </w:rPr>
      </w:pPr>
      <w:bookmarkStart w:id="19" w:name="_Toc3103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绩效评估是氢氧化镍项目中的关键环节，为确保氢氧化镍项目达到预期目标，我们采用了多层次、多维度的绩效评估方法。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镍项目的战略目标对齐，确保每个决策和行动都与氢氧化镍项目整体目标保持一致。团队会定期召开战略对齐会议，审视当前工作与氢氧化镍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镍项目进度、质量、成本和风险等方面。这些指标通过数据收集和分析，为氢氧化镍项目管理团队提供了客观的评估依据。例如，我们通过氢氧化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绩效评估不仅仅停留在氢氧化镍项目内部，还考虑了氢氧化镍项目对外部环境的影响。我们定期进行干系人满意度调查，以了解各利益相关方对氢氧化镍项目的期望和满意度，并及时做出调整。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这种多层次、多角度的绩效评估方法，使得我们能够全面了解氢氧化镍项目的运行状态，及时做出调整，确保氢氧化镍项目在不断变化的环境中保持稳健前行。</w:t>
      </w:r>
    </w:p>
    <w:p>
      <w:pPr>
        <w:pStyle w:val="Heading2"/>
        <w:ind w:firstLine="560" w:firstLineChars="200"/>
        <w:rPr>
          <w:rFonts w:ascii="仿宋" w:eastAsia="仿宋" w:hAnsi="仿宋" w:cs="仿宋" w:hint="eastAsia"/>
          <w:sz w:val="28"/>
          <w:lang w:eastAsia="zh-CN"/>
        </w:rPr>
      </w:pPr>
      <w:bookmarkStart w:id="20" w:name="_Toc1261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为了确保氢氧化镍项目的有效管理和不断优化，我们采用了精心设计的绩效评估周期。这个周期旨在实现灵活、实时和全面的评估，以适应氢氧化镍项目执行中的各种挑战。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https://d.book118.com/818010071007006027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56E44"/>
    <w:rsid w:val="4C956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10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2024-01-15T06:06:00Z</dcterms:created>
  <dcterms:modified xsi:type="dcterms:W3CDTF">2024-01-15T06:07:13Z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884E97C3ED534D099274A50312021967_11</vt:lpwstr>
  </property>
  <property fmtid="{D5CDD505-2E9C-101B-9397-08002B2CF9AE}" pid="3" name="KSOProductBuildVer">
    <vt:lpwstr>2052-12.1.0.16120</vt:lpwstr>
  </property>
</Properties>
</file>