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锗单晶、锗片及金属锗项目规划设计方案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41" w:history="1">
        <w:r>
          <w:rPr>
            <w:rFonts w:ascii="仿宋" w:eastAsia="仿宋" w:hAnsi="仿宋" w:cs="仿宋" w:hint="eastAsia"/>
            <w:lang w:eastAsia="zh-CN"/>
          </w:rPr>
          <w:t>序言</w:t>
        </w:r>
        <w:r>
          <w:tab/>
        </w:r>
        <w:r>
          <w:fldChar w:fldCharType="begin"/>
        </w:r>
        <w:r>
          <w:instrText xml:space="preserve"> PAGEREF _Toc7041 \h </w:instrText>
        </w:r>
        <w:r>
          <w:fldChar w:fldCharType="separate"/>
        </w:r>
        <w:r>
          <w:t>3</w:t>
        </w:r>
        <w:r>
          <w:fldChar w:fldCharType="end"/>
        </w:r>
      </w:hyperlink>
    </w:p>
    <w:p>
      <w:pPr>
        <w:pStyle w:val="TOC1"/>
        <w:tabs>
          <w:tab w:val="right" w:leader="dot" w:pos="8306"/>
        </w:tabs>
      </w:pPr>
      <w:hyperlink w:anchor="_Toc27729" w:history="1">
        <w:r>
          <w:rPr>
            <w:rFonts w:ascii="仿宋" w:eastAsia="仿宋" w:hAnsi="仿宋" w:cs="仿宋" w:hint="eastAsia"/>
            <w:lang w:eastAsia="zh-CN"/>
          </w:rPr>
          <w:t>一、锗单晶、锗片及金属锗项目绩效评估</w:t>
        </w:r>
        <w:r>
          <w:tab/>
        </w:r>
        <w:r>
          <w:fldChar w:fldCharType="begin"/>
        </w:r>
        <w:r>
          <w:instrText xml:space="preserve"> PAGEREF _Toc27729 \h </w:instrText>
        </w:r>
        <w:r>
          <w:fldChar w:fldCharType="separate"/>
        </w:r>
        <w:r>
          <w:t>3</w:t>
        </w:r>
        <w:r>
          <w:fldChar w:fldCharType="end"/>
        </w:r>
      </w:hyperlink>
    </w:p>
    <w:p>
      <w:pPr>
        <w:pStyle w:val="TOC2"/>
        <w:tabs>
          <w:tab w:val="right" w:leader="dot" w:pos="8306"/>
        </w:tabs>
      </w:pPr>
      <w:hyperlink w:anchor="_Toc14584" w:history="1">
        <w:r>
          <w:rPr>
            <w:rFonts w:ascii="仿宋" w:eastAsia="仿宋" w:hAnsi="仿宋" w:cs="仿宋" w:hint="eastAsia"/>
            <w:lang w:eastAsia="zh-CN"/>
          </w:rPr>
          <w:t>(一)、绩效评估指标</w:t>
        </w:r>
        <w:r>
          <w:tab/>
        </w:r>
        <w:r>
          <w:fldChar w:fldCharType="begin"/>
        </w:r>
        <w:r>
          <w:instrText xml:space="preserve"> PAGEREF _Toc14584 \h </w:instrText>
        </w:r>
        <w:r>
          <w:fldChar w:fldCharType="separate"/>
        </w:r>
        <w:r>
          <w:t>3</w:t>
        </w:r>
        <w:r>
          <w:fldChar w:fldCharType="end"/>
        </w:r>
      </w:hyperlink>
    </w:p>
    <w:p>
      <w:pPr>
        <w:pStyle w:val="TOC2"/>
        <w:tabs>
          <w:tab w:val="right" w:leader="dot" w:pos="8306"/>
        </w:tabs>
      </w:pPr>
      <w:hyperlink w:anchor="_Toc4717" w:history="1">
        <w:r>
          <w:rPr>
            <w:rFonts w:ascii="仿宋" w:eastAsia="仿宋" w:hAnsi="仿宋" w:cs="仿宋" w:hint="eastAsia"/>
            <w:lang w:eastAsia="zh-CN"/>
          </w:rPr>
          <w:t>(二)、绩效评估方法</w:t>
        </w:r>
        <w:r>
          <w:tab/>
        </w:r>
        <w:r>
          <w:fldChar w:fldCharType="begin"/>
        </w:r>
        <w:r>
          <w:instrText xml:space="preserve"> PAGEREF _Toc4717 \h </w:instrText>
        </w:r>
        <w:r>
          <w:fldChar w:fldCharType="separate"/>
        </w:r>
        <w:r>
          <w:t>4</w:t>
        </w:r>
        <w:r>
          <w:fldChar w:fldCharType="end"/>
        </w:r>
      </w:hyperlink>
    </w:p>
    <w:p>
      <w:pPr>
        <w:pStyle w:val="TOC2"/>
        <w:tabs>
          <w:tab w:val="right" w:leader="dot" w:pos="8306"/>
        </w:tabs>
      </w:pPr>
      <w:hyperlink w:anchor="_Toc4545" w:history="1">
        <w:r>
          <w:rPr>
            <w:rFonts w:ascii="仿宋" w:eastAsia="仿宋" w:hAnsi="仿宋" w:cs="仿宋" w:hint="eastAsia"/>
            <w:lang w:eastAsia="zh-CN"/>
          </w:rPr>
          <w:t>(三)、绩效评估周期</w:t>
        </w:r>
        <w:r>
          <w:tab/>
        </w:r>
        <w:r>
          <w:fldChar w:fldCharType="begin"/>
        </w:r>
        <w:r>
          <w:instrText xml:space="preserve"> PAGEREF _Toc4545 \h </w:instrText>
        </w:r>
        <w:r>
          <w:fldChar w:fldCharType="separate"/>
        </w:r>
        <w:r>
          <w:t>5</w:t>
        </w:r>
        <w:r>
          <w:fldChar w:fldCharType="end"/>
        </w:r>
      </w:hyperlink>
    </w:p>
    <w:p>
      <w:pPr>
        <w:pStyle w:val="TOC1"/>
        <w:tabs>
          <w:tab w:val="right" w:leader="dot" w:pos="8306"/>
        </w:tabs>
      </w:pPr>
      <w:hyperlink w:anchor="_Toc21212" w:history="1">
        <w:r>
          <w:rPr>
            <w:rFonts w:ascii="仿宋" w:eastAsia="仿宋" w:hAnsi="仿宋" w:cs="仿宋" w:hint="eastAsia"/>
            <w:lang w:eastAsia="zh-CN"/>
          </w:rPr>
          <w:t>二、锗单晶、锗片及金属锗项目概论</w:t>
        </w:r>
        <w:r>
          <w:tab/>
        </w:r>
        <w:r>
          <w:fldChar w:fldCharType="begin"/>
        </w:r>
        <w:r>
          <w:instrText xml:space="preserve"> PAGEREF _Toc21212 \h </w:instrText>
        </w:r>
        <w:r>
          <w:fldChar w:fldCharType="separate"/>
        </w:r>
        <w:r>
          <w:t>6</w:t>
        </w:r>
        <w:r>
          <w:fldChar w:fldCharType="end"/>
        </w:r>
      </w:hyperlink>
    </w:p>
    <w:p>
      <w:pPr>
        <w:pStyle w:val="TOC2"/>
        <w:tabs>
          <w:tab w:val="right" w:leader="dot" w:pos="8306"/>
        </w:tabs>
      </w:pPr>
      <w:hyperlink w:anchor="_Toc27573" w:history="1">
        <w:r>
          <w:rPr>
            <w:rFonts w:ascii="仿宋" w:eastAsia="仿宋" w:hAnsi="仿宋" w:cs="仿宋" w:hint="eastAsia"/>
            <w:lang w:eastAsia="zh-CN"/>
          </w:rPr>
          <w:t>(一)、锗单晶、锗片及金属锗项目概况</w:t>
        </w:r>
        <w:r>
          <w:tab/>
        </w:r>
        <w:r>
          <w:fldChar w:fldCharType="begin"/>
        </w:r>
        <w:r>
          <w:instrText xml:space="preserve"> PAGEREF _Toc27573 \h </w:instrText>
        </w:r>
        <w:r>
          <w:fldChar w:fldCharType="separate"/>
        </w:r>
        <w:r>
          <w:t>6</w:t>
        </w:r>
        <w:r>
          <w:fldChar w:fldCharType="end"/>
        </w:r>
      </w:hyperlink>
    </w:p>
    <w:p>
      <w:pPr>
        <w:pStyle w:val="TOC2"/>
        <w:tabs>
          <w:tab w:val="right" w:leader="dot" w:pos="8306"/>
        </w:tabs>
      </w:pPr>
      <w:hyperlink w:anchor="_Toc95" w:history="1">
        <w:r>
          <w:rPr>
            <w:rFonts w:ascii="仿宋" w:eastAsia="仿宋" w:hAnsi="仿宋" w:cs="仿宋" w:hint="eastAsia"/>
            <w:lang w:eastAsia="zh-CN"/>
          </w:rPr>
          <w:t>(二)、锗单晶、锗片及金属锗项目目标</w:t>
        </w:r>
        <w:r>
          <w:tab/>
        </w:r>
        <w:r>
          <w:fldChar w:fldCharType="begin"/>
        </w:r>
        <w:r>
          <w:instrText xml:space="preserve"> PAGEREF _Toc95 \h </w:instrText>
        </w:r>
        <w:r>
          <w:fldChar w:fldCharType="separate"/>
        </w:r>
        <w:r>
          <w:t>9</w:t>
        </w:r>
        <w:r>
          <w:fldChar w:fldCharType="end"/>
        </w:r>
      </w:hyperlink>
    </w:p>
    <w:p>
      <w:pPr>
        <w:pStyle w:val="TOC2"/>
        <w:tabs>
          <w:tab w:val="right" w:leader="dot" w:pos="8306"/>
        </w:tabs>
      </w:pPr>
      <w:hyperlink w:anchor="_Toc2484" w:history="1">
        <w:r>
          <w:rPr>
            <w:rFonts w:ascii="仿宋" w:eastAsia="仿宋" w:hAnsi="仿宋" w:cs="仿宋" w:hint="eastAsia"/>
            <w:lang w:eastAsia="zh-CN"/>
          </w:rPr>
          <w:t>(三)、锗单晶、锗片及金属锗项目提出的理由</w:t>
        </w:r>
        <w:r>
          <w:tab/>
        </w:r>
        <w:r>
          <w:fldChar w:fldCharType="begin"/>
        </w:r>
        <w:r>
          <w:instrText xml:space="preserve"> PAGEREF _Toc2484 \h </w:instrText>
        </w:r>
        <w:r>
          <w:fldChar w:fldCharType="separate"/>
        </w:r>
        <w:r>
          <w:t>10</w:t>
        </w:r>
        <w:r>
          <w:fldChar w:fldCharType="end"/>
        </w:r>
      </w:hyperlink>
    </w:p>
    <w:p>
      <w:pPr>
        <w:pStyle w:val="TOC2"/>
        <w:tabs>
          <w:tab w:val="right" w:leader="dot" w:pos="8306"/>
        </w:tabs>
      </w:pPr>
      <w:hyperlink w:anchor="_Toc10476" w:history="1">
        <w:r>
          <w:rPr>
            <w:rFonts w:ascii="仿宋" w:eastAsia="仿宋" w:hAnsi="仿宋" w:cs="仿宋" w:hint="eastAsia"/>
            <w:lang w:eastAsia="zh-CN"/>
          </w:rPr>
          <w:t>(四)、锗单晶、锗片及金属锗项目意义</w:t>
        </w:r>
        <w:r>
          <w:tab/>
        </w:r>
        <w:r>
          <w:fldChar w:fldCharType="begin"/>
        </w:r>
        <w:r>
          <w:instrText xml:space="preserve"> PAGEREF _Toc10476 \h </w:instrText>
        </w:r>
        <w:r>
          <w:fldChar w:fldCharType="separate"/>
        </w:r>
        <w:r>
          <w:t>12</w:t>
        </w:r>
        <w:r>
          <w:fldChar w:fldCharType="end"/>
        </w:r>
      </w:hyperlink>
    </w:p>
    <w:p>
      <w:pPr>
        <w:pStyle w:val="TOC2"/>
        <w:tabs>
          <w:tab w:val="right" w:leader="dot" w:pos="8306"/>
        </w:tabs>
      </w:pPr>
      <w:hyperlink w:anchor="_Toc9738" w:history="1">
        <w:r>
          <w:rPr>
            <w:rFonts w:ascii="仿宋" w:eastAsia="仿宋" w:hAnsi="仿宋" w:cs="仿宋" w:hint="eastAsia"/>
            <w:lang w:eastAsia="zh-CN"/>
          </w:rPr>
          <w:t>(五)、锗单晶、锗片及金属锗项目背景</w:t>
        </w:r>
        <w:r>
          <w:tab/>
        </w:r>
        <w:r>
          <w:fldChar w:fldCharType="begin"/>
        </w:r>
        <w:r>
          <w:instrText xml:space="preserve"> PAGEREF _Toc9738 \h </w:instrText>
        </w:r>
        <w:r>
          <w:fldChar w:fldCharType="separate"/>
        </w:r>
        <w:r>
          <w:t>13</w:t>
        </w:r>
        <w:r>
          <w:fldChar w:fldCharType="end"/>
        </w:r>
      </w:hyperlink>
    </w:p>
    <w:p>
      <w:pPr>
        <w:pStyle w:val="TOC1"/>
        <w:tabs>
          <w:tab w:val="right" w:leader="dot" w:pos="8306"/>
        </w:tabs>
      </w:pPr>
      <w:hyperlink w:anchor="_Toc14603" w:history="1">
        <w:r>
          <w:rPr>
            <w:rFonts w:ascii="仿宋" w:eastAsia="仿宋" w:hAnsi="仿宋" w:cs="仿宋" w:hint="eastAsia"/>
            <w:lang w:eastAsia="zh-CN"/>
          </w:rPr>
          <w:t>三、锗单晶、锗片及金属锗项目建设单位说明</w:t>
        </w:r>
        <w:r>
          <w:tab/>
        </w:r>
        <w:r>
          <w:fldChar w:fldCharType="begin"/>
        </w:r>
        <w:r>
          <w:instrText xml:space="preserve"> PAGEREF _Toc14603 \h </w:instrText>
        </w:r>
        <w:r>
          <w:fldChar w:fldCharType="separate"/>
        </w:r>
        <w:r>
          <w:t>14</w:t>
        </w:r>
        <w:r>
          <w:fldChar w:fldCharType="end"/>
        </w:r>
      </w:hyperlink>
    </w:p>
    <w:p>
      <w:pPr>
        <w:pStyle w:val="TOC2"/>
        <w:tabs>
          <w:tab w:val="right" w:leader="dot" w:pos="8306"/>
        </w:tabs>
      </w:pPr>
      <w:hyperlink w:anchor="_Toc20710" w:history="1">
        <w:r>
          <w:rPr>
            <w:rFonts w:ascii="仿宋" w:eastAsia="仿宋" w:hAnsi="仿宋" w:cs="仿宋" w:hint="eastAsia"/>
            <w:lang w:eastAsia="zh-CN"/>
          </w:rPr>
          <w:t>(一)、锗单晶、锗片及金属锗项目承办单位基本情况</w:t>
        </w:r>
        <w:r>
          <w:tab/>
        </w:r>
        <w:r>
          <w:fldChar w:fldCharType="begin"/>
        </w:r>
        <w:r>
          <w:instrText xml:space="preserve"> PAGEREF _Toc20710 \h </w:instrText>
        </w:r>
        <w:r>
          <w:fldChar w:fldCharType="separate"/>
        </w:r>
        <w:r>
          <w:t>14</w:t>
        </w:r>
        <w:r>
          <w:fldChar w:fldCharType="end"/>
        </w:r>
      </w:hyperlink>
    </w:p>
    <w:p>
      <w:pPr>
        <w:pStyle w:val="TOC2"/>
        <w:tabs>
          <w:tab w:val="right" w:leader="dot" w:pos="8306"/>
        </w:tabs>
      </w:pPr>
      <w:hyperlink w:anchor="_Toc1771" w:history="1">
        <w:r>
          <w:rPr>
            <w:rFonts w:ascii="仿宋" w:eastAsia="仿宋" w:hAnsi="仿宋" w:cs="仿宋" w:hint="eastAsia"/>
            <w:lang w:eastAsia="zh-CN"/>
          </w:rPr>
          <w:t>(二)、公司经济效益分析</w:t>
        </w:r>
        <w:r>
          <w:tab/>
        </w:r>
        <w:r>
          <w:fldChar w:fldCharType="begin"/>
        </w:r>
        <w:r>
          <w:instrText xml:space="preserve"> PAGEREF _Toc1771 \h </w:instrText>
        </w:r>
        <w:r>
          <w:fldChar w:fldCharType="separate"/>
        </w:r>
        <w:r>
          <w:t>14</w:t>
        </w:r>
        <w:r>
          <w:fldChar w:fldCharType="end"/>
        </w:r>
      </w:hyperlink>
    </w:p>
    <w:p>
      <w:pPr>
        <w:pStyle w:val="TOC1"/>
        <w:tabs>
          <w:tab w:val="right" w:leader="dot" w:pos="8306"/>
        </w:tabs>
      </w:pPr>
      <w:hyperlink w:anchor="_Toc23437" w:history="1">
        <w:r>
          <w:rPr>
            <w:rFonts w:ascii="仿宋" w:eastAsia="仿宋" w:hAnsi="仿宋" w:cs="仿宋" w:hint="eastAsia"/>
            <w:lang w:eastAsia="zh-CN"/>
          </w:rPr>
          <w:t>四、锗单晶、锗片及金属锗项目文档管理</w:t>
        </w:r>
        <w:r>
          <w:tab/>
        </w:r>
        <w:r>
          <w:fldChar w:fldCharType="begin"/>
        </w:r>
        <w:r>
          <w:instrText xml:space="preserve"> PAGEREF _Toc23437 \h </w:instrText>
        </w:r>
        <w:r>
          <w:fldChar w:fldCharType="separate"/>
        </w:r>
        <w:r>
          <w:t>15</w:t>
        </w:r>
        <w:r>
          <w:fldChar w:fldCharType="end"/>
        </w:r>
      </w:hyperlink>
    </w:p>
    <w:p>
      <w:pPr>
        <w:pStyle w:val="TOC2"/>
        <w:tabs>
          <w:tab w:val="right" w:leader="dot" w:pos="8306"/>
        </w:tabs>
      </w:pPr>
      <w:hyperlink w:anchor="_Toc27460" w:history="1">
        <w:r>
          <w:rPr>
            <w:rFonts w:ascii="仿宋" w:eastAsia="仿宋" w:hAnsi="仿宋" w:cs="仿宋" w:hint="eastAsia"/>
            <w:lang w:eastAsia="zh-CN"/>
          </w:rPr>
          <w:t>(一)、文档编制与审查</w:t>
        </w:r>
        <w:r>
          <w:tab/>
        </w:r>
        <w:r>
          <w:fldChar w:fldCharType="begin"/>
        </w:r>
        <w:r>
          <w:instrText xml:space="preserve"> PAGEREF _Toc27460 \h </w:instrText>
        </w:r>
        <w:r>
          <w:fldChar w:fldCharType="separate"/>
        </w:r>
        <w:r>
          <w:t>15</w:t>
        </w:r>
        <w:r>
          <w:fldChar w:fldCharType="end"/>
        </w:r>
      </w:hyperlink>
    </w:p>
    <w:p>
      <w:pPr>
        <w:pStyle w:val="TOC2"/>
        <w:tabs>
          <w:tab w:val="right" w:leader="dot" w:pos="8306"/>
        </w:tabs>
      </w:pPr>
      <w:hyperlink w:anchor="_Toc32310" w:history="1">
        <w:r>
          <w:rPr>
            <w:rFonts w:ascii="仿宋" w:eastAsia="仿宋" w:hAnsi="仿宋" w:cs="仿宋" w:hint="eastAsia"/>
            <w:lang w:eastAsia="zh-CN"/>
          </w:rPr>
          <w:t>(二)、文档发布与分发</w:t>
        </w:r>
        <w:r>
          <w:tab/>
        </w:r>
        <w:r>
          <w:fldChar w:fldCharType="begin"/>
        </w:r>
        <w:r>
          <w:instrText xml:space="preserve"> PAGEREF _Toc32310 \h </w:instrText>
        </w:r>
        <w:r>
          <w:fldChar w:fldCharType="separate"/>
        </w:r>
        <w:r>
          <w:t>17</w:t>
        </w:r>
        <w:r>
          <w:fldChar w:fldCharType="end"/>
        </w:r>
      </w:hyperlink>
    </w:p>
    <w:p>
      <w:pPr>
        <w:pStyle w:val="TOC2"/>
        <w:tabs>
          <w:tab w:val="right" w:leader="dot" w:pos="8306"/>
        </w:tabs>
      </w:pPr>
      <w:hyperlink w:anchor="_Toc32333" w:history="1">
        <w:r>
          <w:rPr>
            <w:rFonts w:ascii="仿宋" w:eastAsia="仿宋" w:hAnsi="仿宋" w:cs="仿宋" w:hint="eastAsia"/>
            <w:lang w:eastAsia="zh-CN"/>
          </w:rPr>
          <w:t>(三)、文档存档与归档</w:t>
        </w:r>
        <w:r>
          <w:tab/>
        </w:r>
        <w:r>
          <w:fldChar w:fldCharType="begin"/>
        </w:r>
        <w:r>
          <w:instrText xml:space="preserve"> PAGEREF _Toc32333 \h </w:instrText>
        </w:r>
        <w:r>
          <w:fldChar w:fldCharType="separate"/>
        </w:r>
        <w:r>
          <w:t>18</w:t>
        </w:r>
        <w:r>
          <w:fldChar w:fldCharType="end"/>
        </w:r>
      </w:hyperlink>
    </w:p>
    <w:p>
      <w:pPr>
        <w:pStyle w:val="TOC1"/>
        <w:tabs>
          <w:tab w:val="right" w:leader="dot" w:pos="8306"/>
        </w:tabs>
      </w:pPr>
      <w:hyperlink w:anchor="_Toc5551" w:history="1">
        <w:r>
          <w:rPr>
            <w:rFonts w:ascii="仿宋" w:eastAsia="仿宋" w:hAnsi="仿宋" w:cs="仿宋" w:hint="eastAsia"/>
            <w:lang w:eastAsia="zh-CN"/>
          </w:rPr>
          <w:t>五、市场分析、调研</w:t>
        </w:r>
        <w:r>
          <w:tab/>
        </w:r>
        <w:r>
          <w:fldChar w:fldCharType="begin"/>
        </w:r>
        <w:r>
          <w:instrText xml:space="preserve"> PAGEREF _Toc5551 \h </w:instrText>
        </w:r>
        <w:r>
          <w:fldChar w:fldCharType="separate"/>
        </w:r>
        <w:r>
          <w:t>19</w:t>
        </w:r>
        <w:r>
          <w:fldChar w:fldCharType="end"/>
        </w:r>
      </w:hyperlink>
    </w:p>
    <w:p>
      <w:pPr>
        <w:pStyle w:val="TOC2"/>
        <w:tabs>
          <w:tab w:val="right" w:leader="dot" w:pos="8306"/>
        </w:tabs>
      </w:pPr>
      <w:hyperlink w:anchor="_Toc327" w:history="1">
        <w:r>
          <w:rPr>
            <w:rFonts w:ascii="仿宋" w:eastAsia="仿宋" w:hAnsi="仿宋" w:cs="仿宋" w:hint="eastAsia"/>
            <w:lang w:eastAsia="zh-CN"/>
          </w:rPr>
          <w:t>(一)、锗单晶、锗片及金属锗行业分析</w:t>
        </w:r>
        <w:r>
          <w:tab/>
        </w:r>
        <w:r>
          <w:fldChar w:fldCharType="begin"/>
        </w:r>
        <w:r>
          <w:instrText xml:space="preserve"> PAGEREF _Toc327 \h </w:instrText>
        </w:r>
        <w:r>
          <w:fldChar w:fldCharType="separate"/>
        </w:r>
        <w:r>
          <w:t>19</w:t>
        </w:r>
        <w:r>
          <w:fldChar w:fldCharType="end"/>
        </w:r>
      </w:hyperlink>
    </w:p>
    <w:p>
      <w:pPr>
        <w:pStyle w:val="TOC2"/>
        <w:tabs>
          <w:tab w:val="right" w:leader="dot" w:pos="8306"/>
        </w:tabs>
      </w:pPr>
      <w:hyperlink w:anchor="_Toc32568" w:history="1">
        <w:r>
          <w:rPr>
            <w:rFonts w:ascii="仿宋" w:eastAsia="仿宋" w:hAnsi="仿宋" w:cs="仿宋" w:hint="eastAsia"/>
            <w:lang w:eastAsia="zh-CN"/>
          </w:rPr>
          <w:t>(二)、锗单晶、锗片及金属锗市场分析预测</w:t>
        </w:r>
        <w:r>
          <w:tab/>
        </w:r>
        <w:r>
          <w:fldChar w:fldCharType="begin"/>
        </w:r>
        <w:r>
          <w:instrText xml:space="preserve"> PAGEREF _Toc32568 \h </w:instrText>
        </w:r>
        <w:r>
          <w:fldChar w:fldCharType="separate"/>
        </w:r>
        <w:r>
          <w:t>20</w:t>
        </w:r>
        <w:r>
          <w:fldChar w:fldCharType="end"/>
        </w:r>
      </w:hyperlink>
    </w:p>
    <w:p>
      <w:pPr>
        <w:pStyle w:val="TOC1"/>
        <w:tabs>
          <w:tab w:val="right" w:leader="dot" w:pos="8306"/>
        </w:tabs>
      </w:pPr>
      <w:hyperlink w:anchor="_Toc361" w:history="1">
        <w:r>
          <w:rPr>
            <w:rFonts w:ascii="仿宋" w:eastAsia="仿宋" w:hAnsi="仿宋" w:cs="仿宋" w:hint="eastAsia"/>
            <w:lang w:eastAsia="zh-CN"/>
          </w:rPr>
          <w:t>六、锗单晶、锗片及金属锗项目可持续发展</w:t>
        </w:r>
        <w:r>
          <w:tab/>
        </w:r>
        <w:r>
          <w:fldChar w:fldCharType="begin"/>
        </w:r>
        <w:r>
          <w:instrText xml:space="preserve"> PAGEREF _Toc361 \h </w:instrText>
        </w:r>
        <w:r>
          <w:fldChar w:fldCharType="separate"/>
        </w:r>
        <w:r>
          <w:t>21</w:t>
        </w:r>
        <w:r>
          <w:fldChar w:fldCharType="end"/>
        </w:r>
      </w:hyperlink>
    </w:p>
    <w:p>
      <w:pPr>
        <w:pStyle w:val="TOC2"/>
        <w:tabs>
          <w:tab w:val="right" w:leader="dot" w:pos="8306"/>
        </w:tabs>
      </w:pPr>
      <w:hyperlink w:anchor="_Toc3134" w:history="1">
        <w:r>
          <w:rPr>
            <w:rFonts w:ascii="仿宋" w:eastAsia="仿宋" w:hAnsi="仿宋" w:cs="仿宋" w:hint="eastAsia"/>
            <w:lang w:eastAsia="zh-CN"/>
          </w:rPr>
          <w:t>(一)、可持续战略与实践</w:t>
        </w:r>
        <w:r>
          <w:tab/>
        </w:r>
        <w:r>
          <w:fldChar w:fldCharType="begin"/>
        </w:r>
        <w:r>
          <w:instrText xml:space="preserve"> PAGEREF _Toc3134 \h </w:instrText>
        </w:r>
        <w:r>
          <w:fldChar w:fldCharType="separate"/>
        </w:r>
        <w:r>
          <w:t>21</w:t>
        </w:r>
        <w:r>
          <w:fldChar w:fldCharType="end"/>
        </w:r>
      </w:hyperlink>
    </w:p>
    <w:p>
      <w:pPr>
        <w:pStyle w:val="TOC2"/>
        <w:tabs>
          <w:tab w:val="right" w:leader="dot" w:pos="8306"/>
        </w:tabs>
      </w:pPr>
      <w:hyperlink w:anchor="_Toc26422" w:history="1">
        <w:r>
          <w:rPr>
            <w:rFonts w:ascii="仿宋" w:eastAsia="仿宋" w:hAnsi="仿宋" w:cs="仿宋" w:hint="eastAsia"/>
            <w:lang w:eastAsia="zh-CN"/>
          </w:rPr>
          <w:t>(二)、环保与社会责任</w:t>
        </w:r>
        <w:r>
          <w:tab/>
        </w:r>
        <w:r>
          <w:fldChar w:fldCharType="begin"/>
        </w:r>
        <w:r>
          <w:instrText xml:space="preserve"> PAGEREF _Toc26422 \h </w:instrText>
        </w:r>
        <w:r>
          <w:fldChar w:fldCharType="separate"/>
        </w:r>
        <w:r>
          <w:t>21</w:t>
        </w:r>
        <w:r>
          <w:fldChar w:fldCharType="end"/>
        </w:r>
      </w:hyperlink>
    </w:p>
    <w:p>
      <w:pPr>
        <w:pStyle w:val="TOC1"/>
        <w:tabs>
          <w:tab w:val="right" w:leader="dot" w:pos="8306"/>
        </w:tabs>
      </w:pPr>
      <w:hyperlink w:anchor="_Toc5335" w:history="1">
        <w:r>
          <w:rPr>
            <w:rFonts w:ascii="仿宋" w:eastAsia="仿宋" w:hAnsi="仿宋" w:cs="仿宋" w:hint="eastAsia"/>
            <w:lang w:eastAsia="zh-CN"/>
          </w:rPr>
          <w:t>七、锗单晶、锗片及金属锗项目环境影响分析</w:t>
        </w:r>
        <w:r>
          <w:tab/>
        </w:r>
        <w:r>
          <w:fldChar w:fldCharType="begin"/>
        </w:r>
        <w:r>
          <w:instrText xml:space="preserve"> PAGEREF _Toc5335 \h </w:instrText>
        </w:r>
        <w:r>
          <w:fldChar w:fldCharType="separate"/>
        </w:r>
        <w:r>
          <w:t>22</w:t>
        </w:r>
        <w:r>
          <w:fldChar w:fldCharType="end"/>
        </w:r>
      </w:hyperlink>
    </w:p>
    <w:p>
      <w:pPr>
        <w:pStyle w:val="TOC2"/>
        <w:tabs>
          <w:tab w:val="right" w:leader="dot" w:pos="8306"/>
        </w:tabs>
      </w:pPr>
      <w:hyperlink w:anchor="_Toc32135" w:history="1">
        <w:r>
          <w:rPr>
            <w:rFonts w:ascii="仿宋" w:eastAsia="仿宋" w:hAnsi="仿宋" w:cs="仿宋" w:hint="eastAsia"/>
            <w:lang w:eastAsia="zh-CN"/>
          </w:rPr>
          <w:t>(一)、建设区域环境质量现状</w:t>
        </w:r>
        <w:r>
          <w:tab/>
        </w:r>
        <w:r>
          <w:fldChar w:fldCharType="begin"/>
        </w:r>
        <w:r>
          <w:instrText xml:space="preserve"> PAGEREF _Toc32135 \h </w:instrText>
        </w:r>
        <w:r>
          <w:fldChar w:fldCharType="separate"/>
        </w:r>
        <w:r>
          <w:t>22</w:t>
        </w:r>
        <w:r>
          <w:fldChar w:fldCharType="end"/>
        </w:r>
      </w:hyperlink>
    </w:p>
    <w:p>
      <w:pPr>
        <w:pStyle w:val="TOC2"/>
        <w:tabs>
          <w:tab w:val="right" w:leader="dot" w:pos="8306"/>
        </w:tabs>
      </w:pPr>
      <w:hyperlink w:anchor="_Toc10030" w:history="1">
        <w:r>
          <w:rPr>
            <w:rFonts w:ascii="仿宋" w:eastAsia="仿宋" w:hAnsi="仿宋" w:cs="仿宋" w:hint="eastAsia"/>
            <w:lang w:eastAsia="zh-CN"/>
          </w:rPr>
          <w:t>(二)、建设期环境保护</w:t>
        </w:r>
        <w:r>
          <w:tab/>
        </w:r>
        <w:r>
          <w:fldChar w:fldCharType="begin"/>
        </w:r>
        <w:r>
          <w:instrText xml:space="preserve"> PAGEREF _Toc10030 \h </w:instrText>
        </w:r>
        <w:r>
          <w:fldChar w:fldCharType="separate"/>
        </w:r>
        <w:r>
          <w:t>24</w:t>
        </w:r>
        <w:r>
          <w:fldChar w:fldCharType="end"/>
        </w:r>
      </w:hyperlink>
    </w:p>
    <w:p>
      <w:pPr>
        <w:pStyle w:val="TOC2"/>
        <w:tabs>
          <w:tab w:val="right" w:leader="dot" w:pos="8306"/>
        </w:tabs>
      </w:pPr>
      <w:hyperlink w:anchor="_Toc5576" w:history="1">
        <w:r>
          <w:rPr>
            <w:rFonts w:ascii="仿宋" w:eastAsia="仿宋" w:hAnsi="仿宋" w:cs="仿宋" w:hint="eastAsia"/>
            <w:lang w:eastAsia="zh-CN"/>
          </w:rPr>
          <w:t>(三)、运营期环境保护</w:t>
        </w:r>
        <w:r>
          <w:tab/>
        </w:r>
        <w:r>
          <w:fldChar w:fldCharType="begin"/>
        </w:r>
        <w:r>
          <w:instrText xml:space="preserve"> PAGEREF _Toc5576 \h </w:instrText>
        </w:r>
        <w:r>
          <w:fldChar w:fldCharType="separate"/>
        </w:r>
        <w:r>
          <w:t>25</w:t>
        </w:r>
        <w:r>
          <w:fldChar w:fldCharType="end"/>
        </w:r>
      </w:hyperlink>
    </w:p>
    <w:p>
      <w:pPr>
        <w:pStyle w:val="TOC2"/>
        <w:tabs>
          <w:tab w:val="right" w:leader="dot" w:pos="8306"/>
        </w:tabs>
      </w:pPr>
      <w:hyperlink w:anchor="_Toc831" w:history="1">
        <w:r>
          <w:rPr>
            <w:rFonts w:ascii="仿宋" w:eastAsia="仿宋" w:hAnsi="仿宋" w:cs="仿宋" w:hint="eastAsia"/>
            <w:lang w:eastAsia="zh-CN"/>
          </w:rPr>
          <w:t>(四)、锗单晶、锗片及金属锗项目建设对区域经济的影响</w:t>
        </w:r>
        <w:r>
          <w:tab/>
        </w:r>
        <w:r>
          <w:fldChar w:fldCharType="begin"/>
        </w:r>
        <w:r>
          <w:instrText xml:space="preserve"> PAGEREF _Toc831 \h </w:instrText>
        </w:r>
        <w:r>
          <w:fldChar w:fldCharType="separate"/>
        </w:r>
        <w:r>
          <w:t>27</w:t>
        </w:r>
        <w:r>
          <w:fldChar w:fldCharType="end"/>
        </w:r>
      </w:hyperlink>
    </w:p>
    <w:p>
      <w:pPr>
        <w:pStyle w:val="TOC2"/>
        <w:tabs>
          <w:tab w:val="right" w:leader="dot" w:pos="8306"/>
        </w:tabs>
      </w:pPr>
      <w:hyperlink w:anchor="_Toc23354" w:history="1">
        <w:r>
          <w:rPr>
            <w:rFonts w:ascii="仿宋" w:eastAsia="仿宋" w:hAnsi="仿宋" w:cs="仿宋" w:hint="eastAsia"/>
            <w:lang w:eastAsia="zh-CN"/>
          </w:rPr>
          <w:t>(五)、废弃物处理</w:t>
        </w:r>
        <w:r>
          <w:tab/>
        </w:r>
        <w:r>
          <w:fldChar w:fldCharType="begin"/>
        </w:r>
        <w:r>
          <w:instrText xml:space="preserve"> PAGEREF _Toc23354 \h </w:instrText>
        </w:r>
        <w:r>
          <w:fldChar w:fldCharType="separate"/>
        </w:r>
        <w:r>
          <w:t>29</w:t>
        </w:r>
        <w:r>
          <w:fldChar w:fldCharType="end"/>
        </w:r>
      </w:hyperlink>
    </w:p>
    <w:p>
      <w:pPr>
        <w:pStyle w:val="TOC2"/>
        <w:tabs>
          <w:tab w:val="right" w:leader="dot" w:pos="8306"/>
        </w:tabs>
      </w:pPr>
      <w:hyperlink w:anchor="_Toc19864" w:history="1">
        <w:r>
          <w:rPr>
            <w:rFonts w:ascii="仿宋" w:eastAsia="仿宋" w:hAnsi="仿宋" w:cs="仿宋" w:hint="eastAsia"/>
            <w:lang w:eastAsia="zh-CN"/>
          </w:rPr>
          <w:t>(六)、特殊环境影响分析</w:t>
        </w:r>
        <w:r>
          <w:tab/>
        </w:r>
        <w:r>
          <w:fldChar w:fldCharType="begin"/>
        </w:r>
        <w:r>
          <w:instrText xml:space="preserve"> PAGEREF _Toc19864 \h </w:instrText>
        </w:r>
        <w:r>
          <w:fldChar w:fldCharType="separate"/>
        </w:r>
        <w:r>
          <w:t>30</w:t>
        </w:r>
        <w:r>
          <w:fldChar w:fldCharType="end"/>
        </w:r>
      </w:hyperlink>
    </w:p>
    <w:p>
      <w:pPr>
        <w:pStyle w:val="TOC2"/>
        <w:tabs>
          <w:tab w:val="right" w:leader="dot" w:pos="8306"/>
        </w:tabs>
      </w:pPr>
      <w:hyperlink w:anchor="_Toc13630" w:history="1">
        <w:r>
          <w:rPr>
            <w:rFonts w:ascii="仿宋" w:eastAsia="仿宋" w:hAnsi="仿宋" w:cs="仿宋" w:hint="eastAsia"/>
            <w:lang w:eastAsia="zh-CN"/>
          </w:rPr>
          <w:t>(七)、清洁生产</w:t>
        </w:r>
        <w:r>
          <w:tab/>
        </w:r>
        <w:r>
          <w:fldChar w:fldCharType="begin"/>
        </w:r>
        <w:r>
          <w:instrText xml:space="preserve"> PAGEREF _Toc13630 \h </w:instrText>
        </w:r>
        <w:r>
          <w:fldChar w:fldCharType="separate"/>
        </w:r>
        <w:r>
          <w:t>31</w:t>
        </w:r>
        <w:r>
          <w:fldChar w:fldCharType="end"/>
        </w:r>
      </w:hyperlink>
    </w:p>
    <w:p>
      <w:pPr>
        <w:pStyle w:val="TOC2"/>
        <w:tabs>
          <w:tab w:val="right" w:leader="dot" w:pos="8306"/>
        </w:tabs>
      </w:pPr>
      <w:hyperlink w:anchor="_Toc30970" w:history="1">
        <w:r>
          <w:rPr>
            <w:rFonts w:ascii="仿宋" w:eastAsia="仿宋" w:hAnsi="仿宋" w:cs="仿宋" w:hint="eastAsia"/>
            <w:lang w:eastAsia="zh-CN"/>
          </w:rPr>
          <w:t>(八)、环境保护综合评价</w:t>
        </w:r>
        <w:r>
          <w:tab/>
        </w:r>
        <w:r>
          <w:fldChar w:fldCharType="begin"/>
        </w:r>
        <w:r>
          <w:instrText xml:space="preserve"> PAGEREF _Toc30970 \h </w:instrText>
        </w:r>
        <w:r>
          <w:fldChar w:fldCharType="separate"/>
        </w:r>
        <w:r>
          <w:t>32</w:t>
        </w:r>
        <w:r>
          <w:fldChar w:fldCharType="end"/>
        </w:r>
      </w:hyperlink>
    </w:p>
    <w:p>
      <w:pPr>
        <w:pStyle w:val="TOC1"/>
        <w:tabs>
          <w:tab w:val="right" w:leader="dot" w:pos="8306"/>
        </w:tabs>
      </w:pPr>
      <w:hyperlink w:anchor="_Toc22768" w:history="1">
        <w:r>
          <w:rPr>
            <w:rFonts w:ascii="仿宋" w:eastAsia="仿宋" w:hAnsi="仿宋" w:cs="仿宋" w:hint="eastAsia"/>
            <w:lang w:eastAsia="zh-CN"/>
          </w:rPr>
          <w:t>八、生产安全保护</w:t>
        </w:r>
        <w:r>
          <w:tab/>
        </w:r>
        <w:r>
          <w:fldChar w:fldCharType="begin"/>
        </w:r>
        <w:r>
          <w:instrText xml:space="preserve"> PAGEREF _Toc22768 \h </w:instrText>
        </w:r>
        <w:r>
          <w:fldChar w:fldCharType="separate"/>
        </w:r>
        <w:r>
          <w:t>34</w:t>
        </w:r>
        <w:r>
          <w:fldChar w:fldCharType="end"/>
        </w:r>
      </w:hyperlink>
    </w:p>
    <w:p>
      <w:pPr>
        <w:pStyle w:val="TOC2"/>
        <w:tabs>
          <w:tab w:val="right" w:leader="dot" w:pos="8306"/>
        </w:tabs>
      </w:pPr>
      <w:hyperlink w:anchor="_Toc9731" w:history="1">
        <w:r>
          <w:rPr>
            <w:rFonts w:ascii="仿宋" w:eastAsia="仿宋" w:hAnsi="仿宋" w:cs="仿宋" w:hint="eastAsia"/>
            <w:lang w:eastAsia="zh-CN"/>
          </w:rPr>
          <w:t>(一)、消防安全</w:t>
        </w:r>
        <w:r>
          <w:tab/>
        </w:r>
        <w:r>
          <w:fldChar w:fldCharType="begin"/>
        </w:r>
        <w:r>
          <w:instrText xml:space="preserve"> PAGEREF _Toc9731 \h </w:instrText>
        </w:r>
        <w:r>
          <w:fldChar w:fldCharType="separate"/>
        </w:r>
        <w:r>
          <w:t>34</w:t>
        </w:r>
        <w:r>
          <w:fldChar w:fldCharType="end"/>
        </w:r>
      </w:hyperlink>
    </w:p>
    <w:p>
      <w:pPr>
        <w:pStyle w:val="TOC2"/>
        <w:tabs>
          <w:tab w:val="right" w:leader="dot" w:pos="8306"/>
        </w:tabs>
      </w:pPr>
      <w:hyperlink w:anchor="_Toc27801" w:history="1">
        <w:r>
          <w:rPr>
            <w:rFonts w:ascii="仿宋" w:eastAsia="仿宋" w:hAnsi="仿宋" w:cs="仿宋" w:hint="eastAsia"/>
            <w:lang w:eastAsia="zh-CN"/>
          </w:rPr>
          <w:t>(二)、防火防爆总图布置措施</w:t>
        </w:r>
        <w:r>
          <w:tab/>
        </w:r>
        <w:r>
          <w:fldChar w:fldCharType="begin"/>
        </w:r>
        <w:r>
          <w:instrText xml:space="preserve"> PAGEREF _Toc27801 \h </w:instrText>
        </w:r>
        <w:r>
          <w:fldChar w:fldCharType="separate"/>
        </w:r>
        <w:r>
          <w:t>35</w:t>
        </w:r>
        <w:r>
          <w:fldChar w:fldCharType="end"/>
        </w:r>
      </w:hyperlink>
    </w:p>
    <w:p>
      <w:pPr>
        <w:pStyle w:val="TOC2"/>
        <w:tabs>
          <w:tab w:val="right" w:leader="dot" w:pos="8306"/>
        </w:tabs>
      </w:pPr>
      <w:hyperlink w:anchor="_Toc29016" w:history="1">
        <w:r>
          <w:rPr>
            <w:rFonts w:ascii="仿宋" w:eastAsia="仿宋" w:hAnsi="仿宋" w:cs="仿宋" w:hint="eastAsia"/>
            <w:lang w:eastAsia="zh-CN"/>
          </w:rPr>
          <w:t>(三)、自然灾害防范措施</w:t>
        </w:r>
        <w:r>
          <w:tab/>
        </w:r>
        <w:r>
          <w:fldChar w:fldCharType="begin"/>
        </w:r>
        <w:r>
          <w:instrText xml:space="preserve"> PAGEREF _Toc29016 \h </w:instrText>
        </w:r>
        <w:r>
          <w:fldChar w:fldCharType="separate"/>
        </w:r>
        <w:r>
          <w:t>36</w:t>
        </w:r>
        <w:r>
          <w:fldChar w:fldCharType="end"/>
        </w:r>
      </w:hyperlink>
    </w:p>
    <w:p>
      <w:pPr>
        <w:pStyle w:val="TOC2"/>
        <w:tabs>
          <w:tab w:val="right" w:leader="dot" w:pos="8306"/>
        </w:tabs>
      </w:pPr>
      <w:hyperlink w:anchor="_Toc29639" w:history="1">
        <w:r>
          <w:rPr>
            <w:rFonts w:ascii="仿宋" w:eastAsia="仿宋" w:hAnsi="仿宋" w:cs="仿宋" w:hint="eastAsia"/>
            <w:lang w:eastAsia="zh-CN"/>
          </w:rPr>
          <w:t>(四)、安全色及安全标志使用要求</w:t>
        </w:r>
        <w:r>
          <w:tab/>
        </w:r>
        <w:r>
          <w:fldChar w:fldCharType="begin"/>
        </w:r>
        <w:r>
          <w:instrText xml:space="preserve"> PAGEREF _Toc29639 \h </w:instrText>
        </w:r>
        <w:r>
          <w:fldChar w:fldCharType="separate"/>
        </w:r>
        <w:r>
          <w:t>37</w:t>
        </w:r>
        <w:r>
          <w:fldChar w:fldCharType="end"/>
        </w:r>
      </w:hyperlink>
    </w:p>
    <w:p>
      <w:pPr>
        <w:pStyle w:val="TOC2"/>
        <w:tabs>
          <w:tab w:val="right" w:leader="dot" w:pos="8306"/>
        </w:tabs>
      </w:pPr>
      <w:hyperlink w:anchor="_Toc11235" w:history="1">
        <w:r>
          <w:rPr>
            <w:rFonts w:ascii="仿宋" w:eastAsia="仿宋" w:hAnsi="仿宋" w:cs="仿宋" w:hint="eastAsia"/>
            <w:lang w:eastAsia="zh-CN"/>
          </w:rPr>
          <w:t>(五)、防尘防毒措施</w:t>
        </w:r>
        <w:r>
          <w:tab/>
        </w:r>
        <w:r>
          <w:fldChar w:fldCharType="begin"/>
        </w:r>
        <w:r>
          <w:instrText xml:space="preserve"> PAGEREF _Toc11235 \h </w:instrText>
        </w:r>
        <w:r>
          <w:fldChar w:fldCharType="separate"/>
        </w:r>
        <w:r>
          <w:t>38</w:t>
        </w:r>
        <w:r>
          <w:fldChar w:fldCharType="end"/>
        </w:r>
      </w:hyperlink>
    </w:p>
    <w:p>
      <w:pPr>
        <w:pStyle w:val="TOC2"/>
        <w:tabs>
          <w:tab w:val="right" w:leader="dot" w:pos="8306"/>
        </w:tabs>
      </w:pPr>
      <w:hyperlink w:anchor="_Toc12554" w:history="1">
        <w:r>
          <w:rPr>
            <w:rFonts w:ascii="仿宋" w:eastAsia="仿宋" w:hAnsi="仿宋" w:cs="仿宋" w:hint="eastAsia"/>
            <w:lang w:eastAsia="zh-CN"/>
          </w:rPr>
          <w:t>(六)、防静电、触电防护及防雷措施</w:t>
        </w:r>
        <w:r>
          <w:tab/>
        </w:r>
        <w:r>
          <w:fldChar w:fldCharType="begin"/>
        </w:r>
        <w:r>
          <w:instrText xml:space="preserve"> PAGEREF _Toc12554 \h </w:instrText>
        </w:r>
        <w:r>
          <w:fldChar w:fldCharType="separate"/>
        </w:r>
        <w:r>
          <w:t>39</w:t>
        </w:r>
        <w:r>
          <w:fldChar w:fldCharType="end"/>
        </w:r>
      </w:hyperlink>
    </w:p>
    <w:p>
      <w:pPr>
        <w:pStyle w:val="TOC2"/>
        <w:tabs>
          <w:tab w:val="right" w:leader="dot" w:pos="8306"/>
        </w:tabs>
      </w:pPr>
      <w:hyperlink w:anchor="_Toc5653" w:history="1">
        <w:r>
          <w:rPr>
            <w:rFonts w:ascii="仿宋" w:eastAsia="仿宋" w:hAnsi="仿宋" w:cs="仿宋" w:hint="eastAsia"/>
            <w:lang w:eastAsia="zh-CN"/>
          </w:rPr>
          <w:t>(七)、机械设备安全保障措施</w:t>
        </w:r>
        <w:r>
          <w:tab/>
        </w:r>
        <w:r>
          <w:fldChar w:fldCharType="begin"/>
        </w:r>
        <w:r>
          <w:instrText xml:space="preserve"> PAGEREF _Toc5653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54" w:history="1">
        <w:r>
          <w:rPr>
            <w:rFonts w:ascii="仿宋" w:eastAsia="仿宋" w:hAnsi="仿宋" w:cs="仿宋" w:hint="eastAsia"/>
            <w:lang w:eastAsia="zh-CN"/>
          </w:rPr>
          <w:t>九、锗单晶、锗片及金属锗项目技术管理</w:t>
        </w:r>
        <w:r>
          <w:tab/>
        </w:r>
        <w:r>
          <w:fldChar w:fldCharType="begin"/>
        </w:r>
        <w:r>
          <w:instrText xml:space="preserve"> PAGEREF _Toc21154 \h </w:instrText>
        </w:r>
        <w:r>
          <w:fldChar w:fldCharType="separate"/>
        </w:r>
        <w:r>
          <w:t>42</w:t>
        </w:r>
        <w:r>
          <w:fldChar w:fldCharType="end"/>
        </w:r>
      </w:hyperlink>
    </w:p>
    <w:p>
      <w:pPr>
        <w:pStyle w:val="TOC2"/>
        <w:tabs>
          <w:tab w:val="right" w:leader="dot" w:pos="8306"/>
        </w:tabs>
      </w:pPr>
      <w:hyperlink w:anchor="_Toc15967" w:history="1">
        <w:r>
          <w:rPr>
            <w:rFonts w:ascii="仿宋" w:eastAsia="仿宋" w:hAnsi="仿宋" w:cs="仿宋" w:hint="eastAsia"/>
            <w:lang w:eastAsia="zh-CN"/>
          </w:rPr>
          <w:t>(一)、技术方案选用方向</w:t>
        </w:r>
        <w:r>
          <w:tab/>
        </w:r>
        <w:r>
          <w:fldChar w:fldCharType="begin"/>
        </w:r>
        <w:r>
          <w:instrText xml:space="preserve"> PAGEREF _Toc15967 \h </w:instrText>
        </w:r>
        <w:r>
          <w:fldChar w:fldCharType="separate"/>
        </w:r>
        <w:r>
          <w:t>42</w:t>
        </w:r>
        <w:r>
          <w:fldChar w:fldCharType="end"/>
        </w:r>
      </w:hyperlink>
    </w:p>
    <w:p>
      <w:pPr>
        <w:pStyle w:val="TOC2"/>
        <w:tabs>
          <w:tab w:val="right" w:leader="dot" w:pos="8306"/>
        </w:tabs>
      </w:pPr>
      <w:hyperlink w:anchor="_Toc10666" w:history="1">
        <w:r>
          <w:rPr>
            <w:rFonts w:ascii="仿宋" w:eastAsia="仿宋" w:hAnsi="仿宋" w:cs="仿宋" w:hint="eastAsia"/>
            <w:lang w:eastAsia="zh-CN"/>
          </w:rPr>
          <w:t>(二)、工艺技术方案选用原则</w:t>
        </w:r>
        <w:r>
          <w:tab/>
        </w:r>
        <w:r>
          <w:fldChar w:fldCharType="begin"/>
        </w:r>
        <w:r>
          <w:instrText xml:space="preserve"> PAGEREF _Toc10666 \h </w:instrText>
        </w:r>
        <w:r>
          <w:fldChar w:fldCharType="separate"/>
        </w:r>
        <w:r>
          <w:t>44</w:t>
        </w:r>
        <w:r>
          <w:fldChar w:fldCharType="end"/>
        </w:r>
      </w:hyperlink>
    </w:p>
    <w:p>
      <w:pPr>
        <w:pStyle w:val="TOC2"/>
        <w:tabs>
          <w:tab w:val="right" w:leader="dot" w:pos="8306"/>
        </w:tabs>
      </w:pPr>
      <w:hyperlink w:anchor="_Toc25654" w:history="1">
        <w:r>
          <w:rPr>
            <w:rFonts w:ascii="仿宋" w:eastAsia="仿宋" w:hAnsi="仿宋" w:cs="仿宋" w:hint="eastAsia"/>
            <w:lang w:eastAsia="zh-CN"/>
          </w:rPr>
          <w:t>(三)、工艺技术方案要求</w:t>
        </w:r>
        <w:r>
          <w:tab/>
        </w:r>
        <w:r>
          <w:fldChar w:fldCharType="begin"/>
        </w:r>
        <w:r>
          <w:instrText xml:space="preserve"> PAGEREF _Toc25654 \h </w:instrText>
        </w:r>
        <w:r>
          <w:fldChar w:fldCharType="separate"/>
        </w:r>
        <w:r>
          <w:t>46</w:t>
        </w:r>
        <w:r>
          <w:fldChar w:fldCharType="end"/>
        </w:r>
      </w:hyperlink>
    </w:p>
    <w:p>
      <w:pPr>
        <w:pStyle w:val="TOC1"/>
        <w:tabs>
          <w:tab w:val="right" w:leader="dot" w:pos="8306"/>
        </w:tabs>
      </w:pPr>
      <w:hyperlink w:anchor="_Toc26493" w:history="1">
        <w:r>
          <w:rPr>
            <w:rFonts w:ascii="仿宋" w:eastAsia="仿宋" w:hAnsi="仿宋" w:cs="仿宋" w:hint="eastAsia"/>
            <w:lang w:eastAsia="zh-CN"/>
          </w:rPr>
          <w:t>十、锗单晶、锗片及金属锗项目投资规划</w:t>
        </w:r>
        <w:r>
          <w:tab/>
        </w:r>
        <w:r>
          <w:fldChar w:fldCharType="begin"/>
        </w:r>
        <w:r>
          <w:instrText xml:space="preserve"> PAGEREF _Toc26493 \h </w:instrText>
        </w:r>
        <w:r>
          <w:fldChar w:fldCharType="separate"/>
        </w:r>
        <w:r>
          <w:t>49</w:t>
        </w:r>
        <w:r>
          <w:fldChar w:fldCharType="end"/>
        </w:r>
      </w:hyperlink>
    </w:p>
    <w:p>
      <w:pPr>
        <w:pStyle w:val="TOC2"/>
        <w:tabs>
          <w:tab w:val="right" w:leader="dot" w:pos="8306"/>
        </w:tabs>
      </w:pPr>
      <w:hyperlink w:anchor="_Toc3159" w:history="1">
        <w:r>
          <w:rPr>
            <w:rFonts w:ascii="仿宋" w:eastAsia="仿宋" w:hAnsi="仿宋" w:cs="仿宋" w:hint="eastAsia"/>
            <w:lang w:eastAsia="zh-CN"/>
          </w:rPr>
          <w:t>(一)、锗单晶、锗片及金属锗项目总投资估算</w:t>
        </w:r>
        <w:r>
          <w:tab/>
        </w:r>
        <w:r>
          <w:fldChar w:fldCharType="begin"/>
        </w:r>
        <w:r>
          <w:instrText xml:space="preserve"> PAGEREF _Toc3159 \h </w:instrText>
        </w:r>
        <w:r>
          <w:fldChar w:fldCharType="separate"/>
        </w:r>
        <w:r>
          <w:t>49</w:t>
        </w:r>
        <w:r>
          <w:fldChar w:fldCharType="end"/>
        </w:r>
      </w:hyperlink>
    </w:p>
    <w:p>
      <w:pPr>
        <w:pStyle w:val="TOC2"/>
        <w:tabs>
          <w:tab w:val="right" w:leader="dot" w:pos="8306"/>
        </w:tabs>
      </w:pPr>
      <w:hyperlink w:anchor="_Toc31595" w:history="1">
        <w:r>
          <w:rPr>
            <w:rFonts w:ascii="仿宋" w:eastAsia="仿宋" w:hAnsi="仿宋" w:cs="仿宋" w:hint="eastAsia"/>
            <w:lang w:eastAsia="zh-CN"/>
          </w:rPr>
          <w:t>(二)、资金筹措</w:t>
        </w:r>
        <w:r>
          <w:tab/>
        </w:r>
        <w:r>
          <w:fldChar w:fldCharType="begin"/>
        </w:r>
        <w:r>
          <w:instrText xml:space="preserve"> PAGEREF _Toc31595 \h </w:instrText>
        </w:r>
        <w:r>
          <w:fldChar w:fldCharType="separate"/>
        </w:r>
        <w:r>
          <w:t>50</w:t>
        </w:r>
        <w:r>
          <w:fldChar w:fldCharType="end"/>
        </w:r>
      </w:hyperlink>
    </w:p>
    <w:p>
      <w:pPr>
        <w:pStyle w:val="TOC1"/>
        <w:tabs>
          <w:tab w:val="right" w:leader="dot" w:pos="8306"/>
        </w:tabs>
      </w:pPr>
      <w:hyperlink w:anchor="_Toc6196" w:history="1">
        <w:r>
          <w:rPr>
            <w:rFonts w:ascii="仿宋" w:eastAsia="仿宋" w:hAnsi="仿宋" w:cs="仿宋" w:hint="eastAsia"/>
            <w:lang w:eastAsia="zh-CN"/>
          </w:rPr>
          <w:t>十一、锗单晶、锗片及金属锗项目财务管理</w:t>
        </w:r>
        <w:r>
          <w:tab/>
        </w:r>
        <w:r>
          <w:fldChar w:fldCharType="begin"/>
        </w:r>
        <w:r>
          <w:instrText xml:space="preserve"> PAGEREF _Toc6196 \h </w:instrText>
        </w:r>
        <w:r>
          <w:fldChar w:fldCharType="separate"/>
        </w:r>
        <w:r>
          <w:t>51</w:t>
        </w:r>
        <w:r>
          <w:fldChar w:fldCharType="end"/>
        </w:r>
      </w:hyperlink>
    </w:p>
    <w:p>
      <w:pPr>
        <w:pStyle w:val="TOC2"/>
        <w:tabs>
          <w:tab w:val="right" w:leader="dot" w:pos="8306"/>
        </w:tabs>
      </w:pPr>
      <w:hyperlink w:anchor="_Toc15101" w:history="1">
        <w:r>
          <w:rPr>
            <w:rFonts w:ascii="仿宋" w:eastAsia="仿宋" w:hAnsi="仿宋" w:cs="仿宋" w:hint="eastAsia"/>
            <w:lang w:eastAsia="zh-CN"/>
          </w:rPr>
          <w:t>(一)、资金需求大</w:t>
        </w:r>
        <w:r>
          <w:tab/>
        </w:r>
        <w:r>
          <w:fldChar w:fldCharType="begin"/>
        </w:r>
        <w:r>
          <w:instrText xml:space="preserve"> PAGEREF _Toc15101 \h </w:instrText>
        </w:r>
        <w:r>
          <w:fldChar w:fldCharType="separate"/>
        </w:r>
        <w:r>
          <w:t>51</w:t>
        </w:r>
        <w:r>
          <w:fldChar w:fldCharType="end"/>
        </w:r>
      </w:hyperlink>
    </w:p>
    <w:p>
      <w:pPr>
        <w:pStyle w:val="TOC2"/>
        <w:tabs>
          <w:tab w:val="right" w:leader="dot" w:pos="8306"/>
        </w:tabs>
      </w:pPr>
      <w:hyperlink w:anchor="_Toc422" w:history="1">
        <w:r>
          <w:rPr>
            <w:rFonts w:ascii="仿宋" w:eastAsia="仿宋" w:hAnsi="仿宋" w:cs="仿宋" w:hint="eastAsia"/>
            <w:lang w:eastAsia="zh-CN"/>
          </w:rPr>
          <w:t>(二)、研发周期长</w:t>
        </w:r>
        <w:r>
          <w:tab/>
        </w:r>
        <w:r>
          <w:fldChar w:fldCharType="begin"/>
        </w:r>
        <w:r>
          <w:instrText xml:space="preserve"> PAGEREF _Toc422 \h </w:instrText>
        </w:r>
        <w:r>
          <w:fldChar w:fldCharType="separate"/>
        </w:r>
        <w:r>
          <w:t>52</w:t>
        </w:r>
        <w:r>
          <w:fldChar w:fldCharType="end"/>
        </w:r>
      </w:hyperlink>
    </w:p>
    <w:p>
      <w:pPr>
        <w:pStyle w:val="TOC2"/>
        <w:tabs>
          <w:tab w:val="right" w:leader="dot" w:pos="8306"/>
        </w:tabs>
      </w:pPr>
      <w:hyperlink w:anchor="_Toc4430" w:history="1">
        <w:r>
          <w:rPr>
            <w:rFonts w:ascii="仿宋" w:eastAsia="仿宋" w:hAnsi="仿宋" w:cs="仿宋" w:hint="eastAsia"/>
            <w:lang w:eastAsia="zh-CN"/>
          </w:rPr>
          <w:t>(三)、市场风险大</w:t>
        </w:r>
        <w:r>
          <w:tab/>
        </w:r>
        <w:r>
          <w:fldChar w:fldCharType="begin"/>
        </w:r>
        <w:r>
          <w:instrText xml:space="preserve"> PAGEREF _Toc4430 \h </w:instrText>
        </w:r>
        <w:r>
          <w:fldChar w:fldCharType="separate"/>
        </w:r>
        <w:r>
          <w:t>53</w:t>
        </w:r>
        <w:r>
          <w:fldChar w:fldCharType="end"/>
        </w:r>
      </w:hyperlink>
    </w:p>
    <w:p>
      <w:pPr>
        <w:pStyle w:val="TOC2"/>
        <w:tabs>
          <w:tab w:val="right" w:leader="dot" w:pos="8306"/>
        </w:tabs>
      </w:pPr>
      <w:hyperlink w:anchor="_Toc9564" w:history="1">
        <w:r>
          <w:rPr>
            <w:rFonts w:ascii="仿宋" w:eastAsia="仿宋" w:hAnsi="仿宋" w:cs="仿宋" w:hint="eastAsia"/>
            <w:lang w:eastAsia="zh-CN"/>
          </w:rPr>
          <w:t>(四)、利润率高</w:t>
        </w:r>
        <w:r>
          <w:tab/>
        </w:r>
        <w:r>
          <w:fldChar w:fldCharType="begin"/>
        </w:r>
        <w:r>
          <w:instrText xml:space="preserve"> PAGEREF _Toc9564 \h </w:instrText>
        </w:r>
        <w:r>
          <w:fldChar w:fldCharType="separate"/>
        </w:r>
        <w:r>
          <w:t>56</w:t>
        </w:r>
        <w:r>
          <w:fldChar w:fldCharType="end"/>
        </w:r>
      </w:hyperlink>
    </w:p>
    <w:p>
      <w:pPr>
        <w:pStyle w:val="TOC1"/>
        <w:tabs>
          <w:tab w:val="right" w:leader="dot" w:pos="8306"/>
        </w:tabs>
      </w:pPr>
      <w:hyperlink w:anchor="_Toc5707" w:history="1">
        <w:r>
          <w:rPr>
            <w:rFonts w:ascii="仿宋" w:eastAsia="仿宋" w:hAnsi="仿宋" w:cs="仿宋" w:hint="eastAsia"/>
            <w:lang w:eastAsia="zh-CN"/>
          </w:rPr>
          <w:t>十二、锗单晶、锗片及金属锗项目社会影响</w:t>
        </w:r>
        <w:r>
          <w:tab/>
        </w:r>
        <w:r>
          <w:fldChar w:fldCharType="begin"/>
        </w:r>
        <w:r>
          <w:instrText xml:space="preserve"> PAGEREF _Toc5707 \h </w:instrText>
        </w:r>
        <w:r>
          <w:fldChar w:fldCharType="separate"/>
        </w:r>
        <w:r>
          <w:t>58</w:t>
        </w:r>
        <w:r>
          <w:fldChar w:fldCharType="end"/>
        </w:r>
      </w:hyperlink>
    </w:p>
    <w:p>
      <w:pPr>
        <w:pStyle w:val="TOC2"/>
        <w:tabs>
          <w:tab w:val="right" w:leader="dot" w:pos="8306"/>
        </w:tabs>
      </w:pPr>
      <w:hyperlink w:anchor="_Toc6564" w:history="1">
        <w:r>
          <w:rPr>
            <w:rFonts w:ascii="仿宋" w:eastAsia="仿宋" w:hAnsi="仿宋" w:cs="仿宋" w:hint="eastAsia"/>
            <w:lang w:eastAsia="zh-CN"/>
          </w:rPr>
          <w:t>(一)、社会责任与义务</w:t>
        </w:r>
        <w:r>
          <w:tab/>
        </w:r>
        <w:r>
          <w:fldChar w:fldCharType="begin"/>
        </w:r>
        <w:r>
          <w:instrText xml:space="preserve"> PAGEREF _Toc6564 \h </w:instrText>
        </w:r>
        <w:r>
          <w:fldChar w:fldCharType="separate"/>
        </w:r>
        <w:r>
          <w:t>58</w:t>
        </w:r>
        <w:r>
          <w:fldChar w:fldCharType="end"/>
        </w:r>
      </w:hyperlink>
    </w:p>
    <w:p>
      <w:pPr>
        <w:pStyle w:val="TOC2"/>
        <w:tabs>
          <w:tab w:val="right" w:leader="dot" w:pos="8306"/>
        </w:tabs>
      </w:pPr>
      <w:hyperlink w:anchor="_Toc13527" w:history="1">
        <w:r>
          <w:rPr>
            <w:rFonts w:ascii="仿宋" w:eastAsia="仿宋" w:hAnsi="仿宋" w:cs="仿宋" w:hint="eastAsia"/>
            <w:lang w:eastAsia="zh-CN"/>
          </w:rPr>
          <w:t>(二)、社会参与与沟通</w:t>
        </w:r>
        <w:r>
          <w:tab/>
        </w:r>
        <w:r>
          <w:fldChar w:fldCharType="begin"/>
        </w:r>
        <w:r>
          <w:instrText xml:space="preserve"> PAGEREF _Toc13527 \h </w:instrText>
        </w:r>
        <w:r>
          <w:fldChar w:fldCharType="separate"/>
        </w:r>
        <w:r>
          <w:t>59</w:t>
        </w:r>
        <w:r>
          <w:fldChar w:fldCharType="end"/>
        </w:r>
      </w:hyperlink>
    </w:p>
    <w:p>
      <w:pPr>
        <w:pStyle w:val="TOC1"/>
        <w:tabs>
          <w:tab w:val="right" w:leader="dot" w:pos="8306"/>
        </w:tabs>
      </w:pPr>
      <w:hyperlink w:anchor="_Toc15478" w:history="1">
        <w:r>
          <w:rPr>
            <w:rFonts w:ascii="仿宋" w:eastAsia="仿宋" w:hAnsi="仿宋" w:cs="仿宋" w:hint="eastAsia"/>
            <w:lang w:eastAsia="zh-CN"/>
          </w:rPr>
          <w:t>十三、营销与推广策略</w:t>
        </w:r>
        <w:r>
          <w:tab/>
        </w:r>
        <w:r>
          <w:fldChar w:fldCharType="begin"/>
        </w:r>
        <w:r>
          <w:instrText xml:space="preserve"> PAGEREF _Toc15478 \h </w:instrText>
        </w:r>
        <w:r>
          <w:fldChar w:fldCharType="separate"/>
        </w:r>
        <w:r>
          <w:t>60</w:t>
        </w:r>
        <w:r>
          <w:fldChar w:fldCharType="end"/>
        </w:r>
      </w:hyperlink>
    </w:p>
    <w:p>
      <w:pPr>
        <w:pStyle w:val="TOC2"/>
        <w:tabs>
          <w:tab w:val="right" w:leader="dot" w:pos="8306"/>
        </w:tabs>
      </w:pPr>
      <w:hyperlink w:anchor="_Toc32547" w:history="1">
        <w:r>
          <w:rPr>
            <w:rFonts w:ascii="仿宋" w:eastAsia="仿宋" w:hAnsi="仿宋" w:cs="仿宋" w:hint="eastAsia"/>
            <w:lang w:eastAsia="zh-CN"/>
          </w:rPr>
          <w:t>(一)、产品/服务定位与特点</w:t>
        </w:r>
        <w:r>
          <w:tab/>
        </w:r>
        <w:r>
          <w:fldChar w:fldCharType="begin"/>
        </w:r>
        <w:r>
          <w:instrText xml:space="preserve"> PAGEREF _Toc32547 \h </w:instrText>
        </w:r>
        <w:r>
          <w:fldChar w:fldCharType="separate"/>
        </w:r>
        <w:r>
          <w:t>60</w:t>
        </w:r>
        <w:r>
          <w:fldChar w:fldCharType="end"/>
        </w:r>
      </w:hyperlink>
    </w:p>
    <w:p>
      <w:pPr>
        <w:pStyle w:val="TOC2"/>
        <w:tabs>
          <w:tab w:val="right" w:leader="dot" w:pos="8306"/>
        </w:tabs>
      </w:pPr>
      <w:hyperlink w:anchor="_Toc15087" w:history="1">
        <w:r>
          <w:rPr>
            <w:rFonts w:ascii="仿宋" w:eastAsia="仿宋" w:hAnsi="仿宋" w:cs="仿宋" w:hint="eastAsia"/>
            <w:lang w:eastAsia="zh-CN"/>
          </w:rPr>
          <w:t>(二)、市场定位与竞争分析</w:t>
        </w:r>
        <w:r>
          <w:tab/>
        </w:r>
        <w:r>
          <w:fldChar w:fldCharType="begin"/>
        </w:r>
        <w:r>
          <w:instrText xml:space="preserve"> PAGEREF _Toc15087 \h </w:instrText>
        </w:r>
        <w:r>
          <w:fldChar w:fldCharType="separate"/>
        </w:r>
        <w:r>
          <w:t>61</w:t>
        </w:r>
        <w:r>
          <w:fldChar w:fldCharType="end"/>
        </w:r>
      </w:hyperlink>
    </w:p>
    <w:p>
      <w:pPr>
        <w:pStyle w:val="TOC2"/>
        <w:tabs>
          <w:tab w:val="right" w:leader="dot" w:pos="8306"/>
        </w:tabs>
      </w:pPr>
      <w:hyperlink w:anchor="_Toc2751" w:history="1">
        <w:r>
          <w:rPr>
            <w:rFonts w:ascii="仿宋" w:eastAsia="仿宋" w:hAnsi="仿宋" w:cs="仿宋" w:hint="eastAsia"/>
            <w:lang w:eastAsia="zh-CN"/>
          </w:rPr>
          <w:t>(三)、营销渠道与策略</w:t>
        </w:r>
        <w:r>
          <w:tab/>
        </w:r>
        <w:r>
          <w:fldChar w:fldCharType="begin"/>
        </w:r>
        <w:r>
          <w:instrText xml:space="preserve"> PAGEREF _Toc2751 \h </w:instrText>
        </w:r>
        <w:r>
          <w:fldChar w:fldCharType="separate"/>
        </w:r>
        <w:r>
          <w:t>63</w:t>
        </w:r>
        <w:r>
          <w:fldChar w:fldCharType="end"/>
        </w:r>
      </w:hyperlink>
    </w:p>
    <w:p>
      <w:pPr>
        <w:pStyle w:val="TOC2"/>
        <w:tabs>
          <w:tab w:val="right" w:leader="dot" w:pos="8306"/>
        </w:tabs>
      </w:pPr>
      <w:hyperlink w:anchor="_Toc9637" w:history="1">
        <w:r>
          <w:rPr>
            <w:rFonts w:ascii="仿宋" w:eastAsia="仿宋" w:hAnsi="仿宋" w:cs="仿宋" w:hint="eastAsia"/>
            <w:lang w:eastAsia="zh-CN"/>
          </w:rPr>
          <w:t>(四)、推广与宣传活动</w:t>
        </w:r>
        <w:r>
          <w:tab/>
        </w:r>
        <w:r>
          <w:fldChar w:fldCharType="begin"/>
        </w:r>
        <w:r>
          <w:instrText xml:space="preserve"> PAGEREF _Toc9637 \h </w:instrText>
        </w:r>
        <w:r>
          <w:fldChar w:fldCharType="separate"/>
        </w:r>
        <w:r>
          <w:t>64</w:t>
        </w:r>
        <w:r>
          <w:fldChar w:fldCharType="end"/>
        </w:r>
      </w:hyperlink>
    </w:p>
    <w:p>
      <w:pPr>
        <w:pStyle w:val="TOC1"/>
        <w:tabs>
          <w:tab w:val="right" w:leader="dot" w:pos="8306"/>
        </w:tabs>
      </w:pPr>
      <w:hyperlink w:anchor="_Toc14888" w:history="1">
        <w:r>
          <w:rPr>
            <w:rFonts w:ascii="仿宋" w:eastAsia="仿宋" w:hAnsi="仿宋" w:cs="仿宋" w:hint="eastAsia"/>
            <w:lang w:eastAsia="zh-CN"/>
          </w:rPr>
          <w:t>十四、锗单晶、锗片及金属锗项目变更管理</w:t>
        </w:r>
        <w:r>
          <w:tab/>
        </w:r>
        <w:r>
          <w:fldChar w:fldCharType="begin"/>
        </w:r>
        <w:r>
          <w:instrText xml:space="preserve"> PAGEREF _Toc14888 \h </w:instrText>
        </w:r>
        <w:r>
          <w:fldChar w:fldCharType="separate"/>
        </w:r>
        <w:r>
          <w:t>69</w:t>
        </w:r>
        <w:r>
          <w:fldChar w:fldCharType="end"/>
        </w:r>
      </w:hyperlink>
    </w:p>
    <w:p>
      <w:pPr>
        <w:pStyle w:val="TOC2"/>
        <w:tabs>
          <w:tab w:val="right" w:leader="dot" w:pos="8306"/>
        </w:tabs>
      </w:pPr>
      <w:hyperlink w:anchor="_Toc108" w:history="1">
        <w:r>
          <w:rPr>
            <w:rFonts w:ascii="仿宋" w:eastAsia="仿宋" w:hAnsi="仿宋" w:cs="仿宋" w:hint="eastAsia"/>
            <w:lang w:eastAsia="zh-CN"/>
          </w:rPr>
          <w:t>(一)、变更申请与评估</w:t>
        </w:r>
        <w:r>
          <w:tab/>
        </w:r>
        <w:r>
          <w:fldChar w:fldCharType="begin"/>
        </w:r>
        <w:r>
          <w:instrText xml:space="preserve"> PAGEREF _Toc108 \h </w:instrText>
        </w:r>
        <w:r>
          <w:fldChar w:fldCharType="separate"/>
        </w:r>
        <w:r>
          <w:t>69</w:t>
        </w:r>
        <w:r>
          <w:fldChar w:fldCharType="end"/>
        </w:r>
      </w:hyperlink>
    </w:p>
    <w:p>
      <w:pPr>
        <w:pStyle w:val="TOC2"/>
        <w:tabs>
          <w:tab w:val="right" w:leader="dot" w:pos="8306"/>
        </w:tabs>
      </w:pPr>
      <w:hyperlink w:anchor="_Toc18408" w:history="1">
        <w:r>
          <w:rPr>
            <w:rFonts w:ascii="仿宋" w:eastAsia="仿宋" w:hAnsi="仿宋" w:cs="仿宋" w:hint="eastAsia"/>
            <w:lang w:eastAsia="zh-CN"/>
          </w:rPr>
          <w:t>(二)、变更实施与控制</w:t>
        </w:r>
        <w:r>
          <w:tab/>
        </w:r>
        <w:r>
          <w:fldChar w:fldCharType="begin"/>
        </w:r>
        <w:r>
          <w:instrText xml:space="preserve"> PAGEREF _Toc18408 \h </w:instrText>
        </w:r>
        <w:r>
          <w:fldChar w:fldCharType="separate"/>
        </w:r>
        <w:r>
          <w:t>70</w:t>
        </w:r>
        <w:r>
          <w:fldChar w:fldCharType="end"/>
        </w:r>
      </w:hyperlink>
    </w:p>
    <w:p>
      <w:pPr>
        <w:pStyle w:val="TOC1"/>
        <w:tabs>
          <w:tab w:val="right" w:leader="dot" w:pos="8306"/>
        </w:tabs>
      </w:pPr>
      <w:hyperlink w:anchor="_Toc29070" w:history="1">
        <w:r>
          <w:rPr>
            <w:rFonts w:ascii="仿宋" w:eastAsia="仿宋" w:hAnsi="仿宋" w:cs="仿宋" w:hint="eastAsia"/>
            <w:lang w:eastAsia="zh-CN"/>
          </w:rPr>
          <w:t>十五、利益相关者分析与沟通计划</w:t>
        </w:r>
        <w:r>
          <w:tab/>
        </w:r>
        <w:r>
          <w:fldChar w:fldCharType="begin"/>
        </w:r>
        <w:r>
          <w:instrText xml:space="preserve"> PAGEREF _Toc29070 \h </w:instrText>
        </w:r>
        <w:r>
          <w:fldChar w:fldCharType="separate"/>
        </w:r>
        <w:r>
          <w:t>71</w:t>
        </w:r>
        <w:r>
          <w:fldChar w:fldCharType="end"/>
        </w:r>
      </w:hyperlink>
    </w:p>
    <w:p>
      <w:pPr>
        <w:pStyle w:val="TOC2"/>
        <w:tabs>
          <w:tab w:val="right" w:leader="dot" w:pos="8306"/>
        </w:tabs>
      </w:pPr>
      <w:hyperlink w:anchor="_Toc18299" w:history="1">
        <w:r>
          <w:rPr>
            <w:rFonts w:ascii="仿宋" w:eastAsia="仿宋" w:hAnsi="仿宋" w:cs="仿宋" w:hint="eastAsia"/>
            <w:lang w:eastAsia="zh-CN"/>
          </w:rPr>
          <w:t>(一)、利益相关者分析</w:t>
        </w:r>
        <w:r>
          <w:tab/>
        </w:r>
        <w:r>
          <w:fldChar w:fldCharType="begin"/>
        </w:r>
        <w:r>
          <w:instrText xml:space="preserve"> PAGEREF _Toc18299 \h </w:instrText>
        </w:r>
        <w:r>
          <w:fldChar w:fldCharType="separate"/>
        </w:r>
        <w:r>
          <w:t>71</w:t>
        </w:r>
        <w:r>
          <w:fldChar w:fldCharType="end"/>
        </w:r>
      </w:hyperlink>
    </w:p>
    <w:p>
      <w:pPr>
        <w:pStyle w:val="TOC2"/>
        <w:tabs>
          <w:tab w:val="right" w:leader="dot" w:pos="8306"/>
        </w:tabs>
      </w:pPr>
      <w:hyperlink w:anchor="_Toc5000" w:history="1">
        <w:r>
          <w:rPr>
            <w:rFonts w:ascii="仿宋" w:eastAsia="仿宋" w:hAnsi="仿宋" w:cs="仿宋" w:hint="eastAsia"/>
            <w:lang w:eastAsia="zh-CN"/>
          </w:rPr>
          <w:t>(二)、沟通计划</w:t>
        </w:r>
        <w:r>
          <w:tab/>
        </w:r>
        <w:r>
          <w:fldChar w:fldCharType="begin"/>
        </w:r>
        <w:r>
          <w:instrText xml:space="preserve"> PAGEREF _Toc5000 \h </w:instrText>
        </w:r>
        <w:r>
          <w:fldChar w:fldCharType="separate"/>
        </w:r>
        <w:r>
          <w:t>72</w:t>
        </w:r>
        <w:r>
          <w:fldChar w:fldCharType="end"/>
        </w:r>
      </w:hyperlink>
    </w:p>
    <w:p>
      <w:pPr>
        <w:pStyle w:val="TOC1"/>
        <w:tabs>
          <w:tab w:val="right" w:leader="dot" w:pos="8306"/>
        </w:tabs>
      </w:pPr>
      <w:hyperlink w:anchor="_Toc12950" w:history="1">
        <w:r>
          <w:rPr>
            <w:rFonts w:ascii="仿宋" w:eastAsia="仿宋" w:hAnsi="仿宋" w:cs="仿宋" w:hint="eastAsia"/>
            <w:lang w:eastAsia="zh-CN"/>
          </w:rPr>
          <w:t>十六、锗单晶、锗片及金属锗项目工程方案分析</w:t>
        </w:r>
        <w:r>
          <w:tab/>
        </w:r>
        <w:r>
          <w:fldChar w:fldCharType="begin"/>
        </w:r>
        <w:r>
          <w:instrText xml:space="preserve"> PAGEREF _Toc12950 \h </w:instrText>
        </w:r>
        <w:r>
          <w:fldChar w:fldCharType="separate"/>
        </w:r>
        <w:r>
          <w:t>73</w:t>
        </w:r>
        <w:r>
          <w:fldChar w:fldCharType="end"/>
        </w:r>
      </w:hyperlink>
    </w:p>
    <w:p>
      <w:pPr>
        <w:pStyle w:val="TOC2"/>
        <w:tabs>
          <w:tab w:val="right" w:leader="dot" w:pos="8306"/>
        </w:tabs>
      </w:pPr>
      <w:hyperlink w:anchor="_Toc17852" w:history="1">
        <w:r>
          <w:rPr>
            <w:rFonts w:ascii="仿宋" w:eastAsia="仿宋" w:hAnsi="仿宋" w:cs="仿宋" w:hint="eastAsia"/>
            <w:lang w:eastAsia="zh-CN"/>
          </w:rPr>
          <w:t>(一)、建筑工程设计原则</w:t>
        </w:r>
        <w:r>
          <w:tab/>
        </w:r>
        <w:r>
          <w:fldChar w:fldCharType="begin"/>
        </w:r>
        <w:r>
          <w:instrText xml:space="preserve"> PAGEREF _Toc17852 \h </w:instrText>
        </w:r>
        <w:r>
          <w:fldChar w:fldCharType="separate"/>
        </w:r>
        <w:r>
          <w:t>73</w:t>
        </w:r>
        <w:r>
          <w:fldChar w:fldCharType="end"/>
        </w:r>
      </w:hyperlink>
    </w:p>
    <w:p>
      <w:pPr>
        <w:pStyle w:val="TOC2"/>
        <w:tabs>
          <w:tab w:val="right" w:leader="dot" w:pos="8306"/>
        </w:tabs>
      </w:pPr>
      <w:hyperlink w:anchor="_Toc3467" w:history="1">
        <w:r>
          <w:rPr>
            <w:rFonts w:ascii="仿宋" w:eastAsia="仿宋" w:hAnsi="仿宋" w:cs="仿宋" w:hint="eastAsia"/>
            <w:lang w:eastAsia="zh-CN"/>
          </w:rPr>
          <w:t>(二)、土建工程建设指标</w:t>
        </w:r>
        <w:r>
          <w:tab/>
        </w:r>
        <w:r>
          <w:fldChar w:fldCharType="begin"/>
        </w:r>
        <w:r>
          <w:instrText xml:space="preserve"> PAGEREF _Toc3467 \h </w:instrText>
        </w:r>
        <w:r>
          <w:fldChar w:fldCharType="separate"/>
        </w:r>
        <w:r>
          <w:t>76</w:t>
        </w:r>
        <w:r>
          <w:fldChar w:fldCharType="end"/>
        </w:r>
      </w:hyperlink>
    </w:p>
    <w:p>
      <w:pPr>
        <w:pStyle w:val="TOC1"/>
        <w:tabs>
          <w:tab w:val="right" w:leader="dot" w:pos="8306"/>
        </w:tabs>
      </w:pPr>
      <w:hyperlink w:anchor="_Toc31684" w:history="1">
        <w:r>
          <w:rPr>
            <w:rFonts w:ascii="仿宋" w:eastAsia="仿宋" w:hAnsi="仿宋" w:cs="仿宋" w:hint="eastAsia"/>
            <w:lang w:eastAsia="zh-CN"/>
          </w:rPr>
          <w:t>十七、供应链管理</w:t>
        </w:r>
        <w:r>
          <w:tab/>
        </w:r>
        <w:r>
          <w:fldChar w:fldCharType="begin"/>
        </w:r>
        <w:r>
          <w:instrText xml:space="preserve"> PAGEREF _Toc31684 \h </w:instrText>
        </w:r>
        <w:r>
          <w:fldChar w:fldCharType="separate"/>
        </w:r>
        <w:r>
          <w:t>78</w:t>
        </w:r>
        <w:r>
          <w:fldChar w:fldCharType="end"/>
        </w:r>
      </w:hyperlink>
    </w:p>
    <w:p>
      <w:pPr>
        <w:pStyle w:val="TOC2"/>
        <w:tabs>
          <w:tab w:val="right" w:leader="dot" w:pos="8306"/>
        </w:tabs>
      </w:pPr>
      <w:hyperlink w:anchor="_Toc17371" w:history="1">
        <w:r>
          <w:rPr>
            <w:rFonts w:ascii="仿宋" w:eastAsia="仿宋" w:hAnsi="仿宋" w:cs="仿宋" w:hint="eastAsia"/>
            <w:lang w:eastAsia="zh-CN"/>
          </w:rPr>
          <w:t>(一)、供应链战略规划</w:t>
        </w:r>
        <w:r>
          <w:tab/>
        </w:r>
        <w:r>
          <w:fldChar w:fldCharType="begin"/>
        </w:r>
        <w:r>
          <w:instrText xml:space="preserve"> PAGEREF _Toc17371 \h </w:instrText>
        </w:r>
        <w:r>
          <w:fldChar w:fldCharType="separate"/>
        </w:r>
        <w:r>
          <w:t>78</w:t>
        </w:r>
        <w:r>
          <w:fldChar w:fldCharType="end"/>
        </w:r>
      </w:hyperlink>
    </w:p>
    <w:p>
      <w:pPr>
        <w:pStyle w:val="TOC2"/>
        <w:tabs>
          <w:tab w:val="right" w:leader="dot" w:pos="8306"/>
        </w:tabs>
      </w:pPr>
      <w:hyperlink w:anchor="_Toc18499" w:history="1">
        <w:r>
          <w:rPr>
            <w:rFonts w:ascii="仿宋" w:eastAsia="仿宋" w:hAnsi="仿宋" w:cs="仿宋" w:hint="eastAsia"/>
            <w:lang w:eastAsia="zh-CN"/>
          </w:rPr>
          <w:t>(二)、供应商选择与合作</w:t>
        </w:r>
        <w:r>
          <w:tab/>
        </w:r>
        <w:r>
          <w:fldChar w:fldCharType="begin"/>
        </w:r>
        <w:r>
          <w:instrText xml:space="preserve"> PAGEREF _Toc18499 \h </w:instrText>
        </w:r>
        <w:r>
          <w:fldChar w:fldCharType="separate"/>
        </w:r>
        <w:r>
          <w:t>80</w:t>
        </w:r>
        <w:r>
          <w:fldChar w:fldCharType="end"/>
        </w:r>
      </w:hyperlink>
    </w:p>
    <w:p>
      <w:pPr>
        <w:pStyle w:val="TOC2"/>
        <w:tabs>
          <w:tab w:val="right" w:leader="dot" w:pos="8306"/>
        </w:tabs>
      </w:pPr>
      <w:hyperlink w:anchor="_Toc9775" w:history="1">
        <w:r>
          <w:rPr>
            <w:rFonts w:ascii="仿宋" w:eastAsia="仿宋" w:hAnsi="仿宋" w:cs="仿宋" w:hint="eastAsia"/>
            <w:lang w:eastAsia="zh-CN"/>
          </w:rPr>
          <w:t>(三)、物流与库存管理</w:t>
        </w:r>
        <w:r>
          <w:tab/>
        </w:r>
        <w:r>
          <w:fldChar w:fldCharType="begin"/>
        </w:r>
        <w:r>
          <w:instrText xml:space="preserve"> PAGEREF _Toc9775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729"/>
      <w:r>
        <w:rPr>
          <w:rFonts w:ascii="仿宋" w:eastAsia="仿宋" w:hAnsi="仿宋" w:cs="仿宋" w:hint="eastAsia"/>
          <w:sz w:val="28"/>
          <w:lang w:eastAsia="zh-CN"/>
        </w:rPr>
        <w:t>一、锗单晶、锗片及金属锗项目绩效评估</w:t>
      </w:r>
      <w:bookmarkEnd w:id="2"/>
    </w:p>
    <w:p>
      <w:pPr>
        <w:pStyle w:val="Heading2"/>
        <w:rPr>
          <w:rFonts w:ascii="仿宋" w:eastAsia="仿宋" w:hAnsi="仿宋" w:cs="仿宋" w:hint="eastAsia"/>
          <w:lang w:eastAsia="zh-CN"/>
        </w:rPr>
      </w:pPr>
      <w:bookmarkStart w:id="3" w:name="_Toc1458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锗单晶、锗片及金属锗项目中，我们设计了一套全面的绩效评估指标，以确保锗单晶、锗片及金属锗项目的可控和成功交付。这些指标跨足锗单晶、锗片及金属锗项目目标、成本、进度和质量等多个维度，为我们提供了全面洞察锗单晶、锗片及金属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锗单晶、锗片及金属锗项目目标达成率是我们关注的首要指标。我们设定了明确的目标，并通过定期监测和评估，迅速发现并应对潜在的目标偏差。这为锗单晶、锗片及金属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成本绩效是另一个核心关注点。通过实际成本与预算成本的对比分析，我们深入了解成本差异的原因，及时调整资源分配，保持锗单晶、锗片及金属锗项目在经济效益方面的合理水平。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锗单晶、锗片及金属锗项目进度作为关键的绩效指标之一，得到了精心的关注。我们制定了详细的锗单晶、锗片及金属锗项目进度计划，并设立了进度符合度指标，确保实际进度与计划进度保持一致。这使我们能够快速发现和解决潜在的进度问题，保持锗单晶、锗片及金属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锗单晶、锗片及金属锗项目绩效的不可或缺的一环。我们引入了一系列的质量标准和客户满意度指标，以确保锗单晶、锗片及金属锗项目交付的成果在质量上达到或超越预期水平。通过持续监测这些指标，我们努力提升锗单晶、锗片及金属锗项目整体质量水平，为锗单晶、锗片及金属锗项目的成功交付提供有力保障。通过这些科学且全面的绩效评估，我们能够更好地引导锗单晶、锗片及金属锗项目的持续改进，确保锗单晶、锗片及金属锗项目目标的顺利达成。</w:t>
      </w:r>
    </w:p>
    <w:p>
      <w:pPr>
        <w:pStyle w:val="Heading2"/>
        <w:ind w:firstLine="560" w:firstLineChars="200"/>
        <w:rPr>
          <w:rFonts w:ascii="仿宋" w:eastAsia="仿宋" w:hAnsi="仿宋" w:cs="仿宋" w:hint="eastAsia"/>
          <w:sz w:val="28"/>
          <w:lang w:eastAsia="zh-CN"/>
        </w:rPr>
      </w:pPr>
      <w:bookmarkStart w:id="4" w:name="_Toc471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绩效评估是锗单晶、锗片及金属锗项目中的关键环节，为确保锗单晶、锗片及金属锗项目达到预期目标，我们采用了多层次、多维度的绩效评估方法。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锗单晶、锗片及金属锗项目的战略目标对齐，确保每个决策和行动都与锗单晶、锗片及金属锗项目整体目标保持一致。团队会定期召开战略对齐会议，审视当前工作与锗单晶、锗片及金属锗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锗单晶、锗片及金属锗项目进度、质量、成本和风险等方面。这些指标通过数据收集和分析，为锗单晶、锗片及金属锗项目管理团队提供了客观的评估依据。例如，我们通过锗单晶、锗片及金属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锗单晶、锗片及金属锗项目内部，还考虑了锗单晶、锗片及金属锗项目对外部环境的影响。我们定期进行干系人满意度调查，以了解各利益相关方对锗单晶、锗片及金属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这种多层次、多角度的绩效评估方法，使得我们能够全面了解锗单晶、锗片及金属锗项目的运行状态，及时做出调整，确保锗单晶、锗片及金属锗项目在不断变化的环境中保持稳健前行。</w:t>
      </w:r>
    </w:p>
    <w:p>
      <w:pPr>
        <w:pStyle w:val="Heading2"/>
        <w:ind w:firstLine="560" w:firstLineChars="200"/>
        <w:rPr>
          <w:rFonts w:ascii="仿宋" w:eastAsia="仿宋" w:hAnsi="仿宋" w:cs="仿宋" w:hint="eastAsia"/>
          <w:sz w:val="28"/>
          <w:lang w:eastAsia="zh-CN"/>
        </w:rPr>
      </w:pPr>
      <w:bookmarkStart w:id="5" w:name="_Toc454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为了确保锗单晶、锗片及金属锗项目的有效管理和不断优化，我们采用了精心设计的绩效评估周期。这个周期旨在实现灵活、实时和全面的评估，以适应锗单晶、锗片及金属锗项目执行中的各种挑战。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锗单晶、锗片及金属锗项目的不同需求，分为短期、中期和长期。短期评估关注每个迭代或工作周期，以及时发现和解决当前任务中的问题。中期评估涵盖几个迭代，深入了解整体锗单晶、锗片及金属锗项目的趋势和性能。长期评估则着眼于整个锗单晶、锗片及金属锗项目阶段，确保锗单晶、锗片及金属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锗单晶、锗片及金属锗项目管理工具和协作平台，团队成员能够随时更新和分享锗单晶、锗片及金属锗项目数据。这种实时性的反馈机制使我们能够及时察觉潜在问题，快速调整，保持锗单晶、锗片及金属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锗单晶、锗片及金属锗项目的决策制定密不可分。每个周期的锗单晶、锗片及金属锗项目回顾会议成为集体总结经验、识别问题深层次原因并找到创新解决方案的平台。这种定期的反思与调整机制使锗单晶、锗片及金属锗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212"/>
      <w:r>
        <w:rPr>
          <w:rFonts w:ascii="仿宋" w:eastAsia="仿宋" w:hAnsi="仿宋" w:cs="仿宋" w:hint="eastAsia"/>
          <w:sz w:val="28"/>
          <w:lang w:eastAsia="zh-CN"/>
        </w:rPr>
        <w:t>二、锗单晶、锗片及金属锗项目概论</w:t>
      </w:r>
      <w:bookmarkEnd w:id="6"/>
    </w:p>
    <w:p>
      <w:pPr>
        <w:pStyle w:val="Heading2"/>
        <w:rPr>
          <w:rFonts w:ascii="仿宋" w:eastAsia="仿宋" w:hAnsi="仿宋" w:cs="仿宋" w:hint="eastAsia"/>
          <w:lang w:eastAsia="zh-CN"/>
        </w:rPr>
      </w:pPr>
      <w:bookmarkStart w:id="7" w:name="_Toc27573"/>
      <w:r>
        <w:rPr>
          <w:rFonts w:ascii="仿宋" w:eastAsia="仿宋" w:hAnsi="仿宋" w:cs="仿宋" w:hint="eastAsia"/>
          <w:lang w:eastAsia="zh-CN"/>
        </w:rPr>
        <w:t>(一)、锗单晶、锗片及金属锗项目概况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锗单晶、锗片及金属锗项目的起源追溯至对市场的深入洞察。市场的不断演变与变革为锗单晶、锗片及金属锗项目提供了难得的机遇。当前市场存在的需求缺口和变革的大环境共同构成了锗单晶、锗片及金属锗项目的背景。这个锗单晶、锗片及金属锗项目旨在充分利用市场机遇，填补行业中尚未满足的需求，为客户提供全新的解决方案。市场的变革和需求的增长使得这个锗单晶、锗片及金属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锗单晶、锗片及金属锗项目名称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锗单晶、锗片及金属锗项目正式命名为锗单晶、锗片及金属锗。这个名称不仅仅是一个标识，更代表了锗单晶、锗片及金属锗项目的核心理念和愿景。它蕴含着锗单晶、锗片及金属锗项目所要解决问题的关键字，具有强烈的表达和辨识度，为锗单晶、锗片及金属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锗单晶、锗片及金属锗项目目标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锗单晶、锗片及金属锗项目的核心目标是提供一种全新、高效的解决方案，满足客户日益增长的需求。锗单晶、锗片及金属锗项目追求的不仅仅是满足市场需求，更是在市场中获得卓越的竞争优势。通过不断提升产品或服务的质量和创新水平，锗单晶、锗片及金属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锗单晶、锗片及金属锗项目范围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锗单晶、锗片及金属锗项目全面涵盖了产品研发、制造、市场推广和售后服务，确保从产品设计到最终用户体验的全方位关注。这一全面的锗单晶、锗片及金属锗项目范围是为了确保锗单晶、锗片及金属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锗单晶、锗片及金属锗项目时间表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锗单晶、锗片及金属锗项目计划在未来18个月内完成，包括研发、测试、市场试点和正式推出等不同阶段。这个时间表的合理设计是为了确保锗单晶、锗片及金属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锗单晶、锗片及金属锗项目预算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锗单晶、锗片及金属锗项目总预算估算为XX百万美元，主要分配在研发、市场推广、人员培训和运营等方面。这一充足的预算为锗单晶、锗片及金属锗项目提供了充足的资源，确保锗单晶、锗片及金属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锗单晶、锗片及金属锗项目风险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锗单晶、锗片及金属锗项目可能面临的风险包括市场接受度低、技术难题、竞争激烈等。锗单晶、锗片及金属锗项目团队已经制定了相应的风险应对计划，通过前瞻性的风险管理，确保锗单晶、锗片及金属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锗单晶、锗片及金属锗项目团队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锗单晶、锗片及金属锗项目汇聚了一支经验丰富、多领域专业素养的核心团队，确保锗单晶、锗片及金属锗项目在各个方面都能拥有高水平的执行力。团队的协同作战是锗单晶、锗片及金属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锗单晶、锗片及金属锗项目背景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锗单晶、锗片及金属锗项目的背景根植于市场对更高效、创新产品的渴望，同时也受到科技发展对行业格局的深刻改变的影响。这为锗单晶、锗片及金属锗项目提供了广阔的发展空间和市场需求。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锗单晶、锗片及金属锗项目现状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截至目前，锗单晶、锗片及金属锗项目已完成市场调研和技术验证，取得了初步的成功。这为锗单晶、锗片及金属锗项目在未来的发展奠定了坚实的基础，为更远大的目标打下了坚实的基石。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95"/>
      <w:r>
        <w:rPr>
          <w:rFonts w:ascii="仿宋" w:eastAsia="仿宋" w:hAnsi="仿宋" w:cs="仿宋" w:hint="eastAsia"/>
          <w:sz w:val="28"/>
          <w:lang w:eastAsia="zh-CN"/>
        </w:rPr>
        <w:t>(二)、锗单晶、锗片及金属锗项目目标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锗单晶、锗片及金属锗项目首要业务目标是在市场中占据有利地位，实现产品/服务的成功推广和销售。通过不断提升产品质量、创新性，锗单晶、锗片及金属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在科技迅速发展的时代，锗单晶、锗片及金属锗项目着眼于技术创新。通过持续的研发和技术升级，锗单晶、锗片及金属锗项目旨在推出更具创新性的产品或服务，以满足市场对新鲜、先进解决方案的需求。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锗单晶、锗片及金属锗项目设定了客户满意度目标。通过提供卓越的产品质量和优质的客户服务，锗单晶、锗片及金属锗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锗单晶、锗片及金属锗项目注重社会责任和可持续发展。通过实施环保、社会责任锗单晶、锗片及金属锗项目，锗单晶、锗片及金属锗项目致力于在经济发展的同时保护环境，促进社会公平，实现可持续经营。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锗单晶、锗片及金属锗项目的团队是实现目标的核心驱动力。因此，锗单晶、锗片及金属锗项目设定了团队发展目标，包括提升团队成员的专业技能、培养领导力，以及搭建协同高效的团队工作氛围。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484"/>
      <w:r>
        <w:rPr>
          <w:rFonts w:ascii="仿宋" w:eastAsia="仿宋" w:hAnsi="仿宋" w:cs="仿宋" w:hint="eastAsia"/>
          <w:sz w:val="28"/>
          <w:lang w:eastAsia="zh-CN"/>
        </w:rPr>
        <w:t>(三)、锗单晶、锗片及金属锗项目提出的理由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锗单晶、锗片及金属锗项目提出的理由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锗单晶、锗片及金属锗项目的提出源于对市场机遇的深刻洞察。当前市场中存在的需求缺口和行业发展趋势表明，有巨大的商业机会等待被开发。通过准确捕捉市场机遇，锗单晶、锗片及金属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锗单晶、锗片及金属锗项目的理念基于对技术创新的信仰。通过持续的研发和技术投入，锗单晶、锗片及金属锗项目有望推出更具创新性的产品或服务。在科技飞速发展的当下，锗单晶、锗片及金属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锗单晶、锗片及金属锗项目的提出是为了增强企业的行业竞争力。通过提升产品或服务的质量和独特性，锗单晶、锗片及金属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锗单晶、锗片及金属锗项目响应了消费者需求的变化。随着社会和科技的不断发展，消费者对产品和服务的需求也在发生变化。通过深入了解并及时回应消费者的新需求，锗单晶、锗片及金属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锗单晶、锗片及金属锗项目的提出是企业战略发展规划的一部分。在面对日益激烈的市场竞争和不断变化的商业环境中，锗单晶、锗片及金属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锗单晶、锗片及金属锗项目的提出不仅仅是基于商业考量，还注重社会责任。通过推出环保、社会责任等方面的锗单晶、锗片及金属锗项目，锗单晶、锗片及金属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锗单晶、锗片及金属锗项目的提出反映了对利益相关者期望的关注。包括客户、员工、投资者等利益相关者在企业发展中都有着各自的期望，锗单晶、锗片及金属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0476"/>
      <w:r>
        <w:rPr>
          <w:rFonts w:ascii="仿宋" w:eastAsia="仿宋" w:hAnsi="仿宋" w:cs="仿宋" w:hint="eastAsia"/>
          <w:sz w:val="28"/>
          <w:lang w:eastAsia="zh-CN"/>
        </w:rPr>
        <w:t>(四)、锗单晶、锗片及金属锗项目意义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在实施锗单晶、锗片及金属锗项目的过程中，我们不仅仅是在追逐商业成功，更是为企业和社会的多个层面创造了深远的意义。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锗单晶、锗片及金属锗项目的首要意义在于提升企业的市场竞争力。通过持续的创新和对产品质量的高标准要求，锗单晶、锗片及金属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锗单晶、锗片及金属锗项目的推进将促使行业技术水平的提升。通过引入先进技术和创新性解决方案，锗单晶、锗片及金属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锗单晶、锗片及金属锗项目不仅创造了大量就业机会，提高了就业水平，还注重社会责任和环保。通过参与社会公益事业和推动环保锗单晶、锗片及金属锗项目，锗单晶、锗片及金属锗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综合而言，锗单晶、锗片及金属锗项目意义重大，不仅推动了企业的发展，也为行业和社会的进步贡献了积极力量。这是一个全面而深刻的影响，将在未来产生可持续的正面效应。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9738"/>
      <w:r>
        <w:rPr>
          <w:rFonts w:ascii="仿宋" w:eastAsia="仿宋" w:hAnsi="仿宋" w:cs="仿宋" w:hint="eastAsia"/>
          <w:sz w:val="28"/>
          <w:lang w:eastAsia="zh-CN"/>
        </w:rPr>
        <w:t>(五)、锗单晶、锗片及金属锗项目背景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在当今迅猛发展的商业环境中，锗单晶、锗片及金属锗项目的动因根植于对多方面因素的审慎考量。这个锗单晶、锗片及金属锗项目的提出并非孤立的决策，而是对企业所处背景深入思考的产物。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锗单晶、锗片及金属锗项目背后的首要原因。科技的迅速发展和全球市场的快速变化使得企业必须灵活应对。锗单晶、锗片及金属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锗单晶、锗片及金属锗项目背景中不可忽视的一环。企业需要在激烈竞争中脱颖而出，为此，锗单晶、锗片及金属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技术的迅速发展为企业带来了机遇与挑战。作为锗单晶、锗片及金属锗项目启动的背景之一，对新兴技术的应用将有助于提升企业的技术水平，使其在不断演进的商业环境中保持竞争优势。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锗单晶、锗片及金属锗项目充分融入了社会责任的理念，通过可持续经营和社会公益锗单晶、锗片及金属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4603"/>
      <w:r>
        <w:rPr>
          <w:rFonts w:ascii="仿宋" w:eastAsia="仿宋" w:hAnsi="仿宋" w:cs="仿宋" w:hint="eastAsia"/>
          <w:sz w:val="28"/>
          <w:lang w:eastAsia="zh-CN"/>
        </w:rPr>
        <w:t>三、锗单晶、锗片及金属锗项目建设单位说明</w:t>
      </w:r>
      <w:bookmarkEnd w:id="12"/>
    </w:p>
    <w:p>
      <w:pPr>
        <w:pStyle w:val="Heading2"/>
        <w:rPr>
          <w:rFonts w:ascii="仿宋" w:eastAsia="仿宋" w:hAnsi="仿宋" w:cs="仿宋" w:hint="eastAsia"/>
          <w:lang w:eastAsia="zh-CN"/>
        </w:rPr>
      </w:pPr>
      <w:bookmarkStart w:id="13" w:name="_Toc20710"/>
      <w:r>
        <w:rPr>
          <w:rFonts w:ascii="仿宋" w:eastAsia="仿宋" w:hAnsi="仿宋" w:cs="仿宋" w:hint="eastAsia"/>
          <w:lang w:eastAsia="zh-CN"/>
        </w:rPr>
        <w:t>(一)、锗单晶、锗片及金属锗项目承办单位基本情况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771"/>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作为锗单晶、锗片及金属锗项目承办单位的XXXX，我们着眼于实现可持续的经济效益。通过技术创新和解决方案的提供，公司预计在锗单晶、锗片及金属锗项目执行期间将获得可观的收入增长。这一收入来源主要包括锗单晶、锗片及金属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同时，我们注重成本控制和效率提升，以确保锗单晶、锗片及金属锗项目的可持续盈利。透过精细的管理和资源优化，公司期望实现锗单晶、锗片及金属锗项目利润最大化。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锗单晶、锗片及金属锗项目实施进行全面的投资评估，包括锗单晶、锗片及金属锗项目启动阶段的资金投入和后续运营成本。通过对锗单晶、锗片及金属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锗单晶、锗片及金属锗项目实施过程中具备足够的资金流动性，公司将进行详尽的现金流分析。这包括资金需求的合理预测、锗单晶、锗片及金属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3437"/>
      <w:r>
        <w:rPr>
          <w:rFonts w:ascii="仿宋" w:eastAsia="仿宋" w:hAnsi="仿宋" w:cs="仿宋" w:hint="eastAsia"/>
          <w:sz w:val="28"/>
          <w:lang w:eastAsia="zh-CN"/>
        </w:rPr>
        <w:t>四、锗单晶、锗片及金属锗项目文档管理</w:t>
      </w:r>
      <w:bookmarkEnd w:id="15"/>
    </w:p>
    <w:p>
      <w:pPr>
        <w:pStyle w:val="Heading2"/>
        <w:rPr>
          <w:rFonts w:ascii="仿宋" w:eastAsia="仿宋" w:hAnsi="仿宋" w:cs="仿宋" w:hint="eastAsia"/>
          <w:lang w:eastAsia="zh-CN"/>
        </w:rPr>
      </w:pPr>
      <w:bookmarkStart w:id="16" w:name="_Toc2746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锗单晶、锗片及金属锗项目高度重视文档的质量和准确性，以支持锗单晶、锗片及金属锗项目的各项活动和决策。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锗单晶、锗片及金属锗项目文档的编制始于锗单晶、锗片及金属锗项目计划的初期，我们制定了详细的文档编制计划，明确了每个文档的内容、格式和编写责任人。在锗单晶、锗片及金属锗项目启动阶段，我们首先编制了锗单晶、锗片及金属锗项目章程，明确定义了锗单晶、锗片及金属锗项目的目标、范围、风险等关键要素。随后，锗单晶、锗片及金属锗项目团队根据计划陆续编制了需求文档、设计文档、测试文档等各类文档，确保锗单晶、锗片及金属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锗单晶、锗片及金属锗项目管理中的重要环节，旨在确保锗单晶、锗片及金属锗项目文档符合质量标准和锗单晶、锗片及金属锗项目需求。在锗单晶、锗片及金属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锗单晶、锗片及金属锗项目相关利益方和专业领域的专家对文档进行独立审查。这有助于获取更全面、客观的反馈，确保锗单晶、锗片及金属锗项目文档不仅符合内部标准，也满足外部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https://d.book118.com/818012076140006025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锗单晶、锗片及金属锗项目规划设计方案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锗单晶、锗片及金属锗项目规划设计方案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锗单晶、锗片及金属锗项目规划设计方案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锗单晶、锗片及金属锗项目规划设计方案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锗单晶、锗片及金属锗项目规划设计方案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锗单晶、锗片及金属锗项目规划设计方案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锗单晶、锗片及金属锗项目规划设计方案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锗单晶、锗片及金属锗项目规划设计方案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锗单晶、锗片及金属锗项目规划设计方案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锗单晶、锗片及金属锗项目规划设计方案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锗单晶、锗片及金属锗项目规划设计方案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锗单晶、锗片及金属锗项目规划设计方案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锗单晶、锗片及金属锗项目规划设计方案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锗单晶、锗片及金属锗项目规划设计方案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锗单晶、锗片及金属锗项目规划设计方案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锗单晶、锗片及金属锗项目规划设计方案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锗单晶、锗片及金属锗项目规划设计方案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2B6A9E"/>
    <w:rsid w:val="142B6A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12076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2024-01-12T00:50:00Z</dcterms:created>
  <dcterms:modified xsi:type="dcterms:W3CDTF">2024-01-12T00:51:12Z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550768D9210941758FDF05D6C33148DE_11</vt:lpwstr>
  </property>
  <property fmtid="{D5CDD505-2E9C-101B-9397-08002B2CF9AE}" pid="3" name="KSOProductBuildVer">
    <vt:lpwstr>2052-12.1.0.16120</vt:lpwstr>
  </property>
</Properties>
</file>