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C780F" w14:paraId="6E15520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780F" w14:paraId="5831E12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780F" w14:paraId="51F0B49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780F" w:rsidRPr="007C780F" w14:paraId="6C9AE147" w14:textId="5D5D8ED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C780F">
        <w:rPr>
          <w:rFonts w:ascii="宋体" w:eastAsia="宋体" w:hAnsi="宋体" w:hint="eastAsia"/>
          <w:b/>
          <w:sz w:val="60"/>
        </w:rPr>
        <w:t>涂料消泡剂项目安全评估报告</w:t>
      </w:r>
    </w:p>
    <w:p w:rsidR="007C780F" w:rsidP="007C780F" w14:paraId="2EEEBD87" w14:textId="14C5354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C780F">
        <w:rPr>
          <w:rFonts w:ascii="仿宋" w:eastAsia="仿宋" w:hAnsi="仿宋" w:hint="eastAsia"/>
          <w:b/>
          <w:sz w:val="40"/>
        </w:rPr>
        <w:t>目录</w:t>
      </w:r>
    </w:p>
    <w:p w:rsidR="007C780F" w14:paraId="1598C6E8" w14:textId="5BA3499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780F" w14:paraId="211379FD" w14:textId="6E5F67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780F" w14:paraId="033BB23C" w14:textId="2EAB71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780F" w14:paraId="24315AAD" w14:textId="174A3E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C780F" w14:paraId="14705F24" w14:textId="41A1E8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C780F" w14:paraId="35FEACB7" w14:textId="2C777E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C780F" w14:paraId="0634AAA5" w14:textId="561FCE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C780F" w14:paraId="2D833E54" w14:textId="25D2EC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C780F" w14:paraId="1EFAF3CF" w14:textId="3200CE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三、安全评价程序与评价方法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C780F" w14:paraId="1C681721" w14:textId="42C9CF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(一)、安全评价程序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C780F" w14:paraId="604C190A" w14:textId="70955E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(二)、划分评价单元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C780F" w14:paraId="62697C7B" w14:textId="677C50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(三)、确定采用的安全评价方法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_Toc158397289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C780F" w14:paraId="03D97173" w14:textId="19B4D4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C780F" w14:paraId="47E1F86E" w14:textId="74AB3D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C780F" w14:paraId="430481E2" w14:textId="2AC5FE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C780F" w14:paraId="1EF7807D" w14:textId="79319F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C780F" w14:paraId="1808F688" w14:textId="34FFBA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C780F" w14:paraId="2AE67EF2" w14:textId="686CF7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C780F" w14:paraId="67A0E4F3" w14:textId="044F24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C780F" w14:paraId="227C32B8" w14:textId="259623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7C780F" w14:paraId="11B27AAA" w14:textId="661E881F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(五)、噪声环境保护措施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7C780F" w14:paraId="0718799E" w14:textId="0F1016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_Toc158397299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C780F" w14:paraId="50FE5C2B" w14:textId="194FE8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C780F" w14:paraId="4922B92F" w14:textId="432E28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C780F" w14:paraId="54271890" w14:textId="27C399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C780F" w14:paraId="7AE63A01" w14:textId="45F5E5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C780F" w14:paraId="6D4C3591" w14:textId="7DA56E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C780F" w14:paraId="1FAFE999" w14:textId="5073C1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C780F" w14:paraId="3AA1580B" w14:textId="30AC0D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(一)、大气环境影响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C780F" w14:paraId="5ABB6015" w14:textId="57F9FA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C780F" w14:paraId="6161E769" w14:textId="66C472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(三)、土壤环境影响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C780F" w14:paraId="03F78290" w14:textId="094A21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(四)、生态环境影响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_Toc158397309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C780F" w14:paraId="49587281" w14:textId="6BDAD3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(五)、噪声环境影响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_Toc158397310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C780F" w14:paraId="612D8E6F" w14:textId="59A628D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_Toc158397311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C780F" w14:paraId="2BBE34C8" w14:textId="75F7CD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C780F" w14:paraId="3AFBAB2F" w14:textId="0CACE0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_Toc158397313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C780F" w14:paraId="63E2EB56" w14:textId="689690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C780F" w14:paraId="136B241A" w14:textId="4122D5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C780F" w14:paraId="1054B577" w14:textId="35EBA1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C780F" w14:paraId="1CC25CAA" w14:textId="2D0210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C780F" w14:paraId="6769B5B4" w14:textId="381A12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7C780F" w14:paraId="5D6CB353" w14:textId="35FB65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_Toc158397319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C780F" w14:paraId="2E285770" w14:textId="051B1A78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7C780F" w14:paraId="5CAF26D2" w14:textId="5EAC35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十、涂料消泡剂项目安全现状评价报告的存档与发布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C780F" w14:paraId="46713CE7" w14:textId="397AF0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_Toc158397322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C780F" w14:paraId="013A3201" w14:textId="6E2623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C780F" w14:paraId="309CF9CD" w14:textId="749543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_Toc158397324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C780F" w14:paraId="1127F21D" w14:textId="2D0D94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_Toc158397325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C780F" w14:paraId="447FE9D6" w14:textId="766BAB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C780F" w14:paraId="7A3A87C6" w14:textId="7775DC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7C780F" w14:paraId="3277B4F6" w14:textId="1F2627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_Toc158397328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C780F" w14:paraId="356608ED" w14:textId="28FFF5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_Toc158397329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7C780F" w14:paraId="2671317C" w14:textId="6076B0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十二、安全生产与环境保护培训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C780F" w14:paraId="5F841D2A" w14:textId="379A01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_Toc158397331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C780F" w14:paraId="6A5FBA28" w14:textId="433C7B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(二)、培训内容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_Toc158397332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C780F" w14:paraId="757591EE" w14:textId="64627F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_Toc158397333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7C780F" w14:paraId="3A6C4BE6" w14:textId="1EF8CD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(四)、培训效果评估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_Toc158397334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7C780F" w14:paraId="67A89AE2" w14:textId="328BA7E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十三、涂料消泡剂项目安全现状评价报告的后续管理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_Toc158397335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7C780F" w14:paraId="4A4AB242" w14:textId="06643A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_Toc158397336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7C780F" w14:paraId="2EA565DE" w14:textId="22B925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_Toc158397337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7C780F" w14:paraId="1A41D1F6" w14:textId="26F44A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_Toc158397338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7C780F" w14:paraId="6A209BD0" w14:textId="3E0474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_Toc158397339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7C780F" w14:paraId="0006656A" w14:textId="251997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_Toc158397340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7C780F" w14:paraId="106D47BC" w14:textId="477B7E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_Toc158397341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7C780F" w14:paraId="4B65C1ED" w14:textId="47EB4657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_Toc158397342 \h </w:instrText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7C780F" w14:paraId="19CD854C" w14:textId="321B0F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_Toc158397343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7C780F" w14:paraId="7C7F80F5" w14:textId="38F693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_Toc158397344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7C780F" w14:paraId="42833ABA" w14:textId="7367AF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_Toc158397345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7C780F" w14:paraId="3F70D7FF" w14:textId="42574A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_Toc158397346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7C780F" w14:paraId="671B3716" w14:textId="1B2C7D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_Toc158397347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7C780F" w:rsidP="007C780F" w14:paraId="53CF7F5B" w14:textId="1A1D44F3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https://d.book118.com/818012140015006040</w:t>
        </w:r>
      </w:hyperlink>
    </w:p>
    <w:p w:rsidR="007C780F" w:rsidP="007C780F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paraId="2865F28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780F" w14:paraId="3F98F0D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278B9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278B9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paraId="6A1575C3" w14:textId="278B9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C780F" w14:paraId="1AEC1B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paraId="09F0A0B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278B9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P="00816791" w14:textId="278B9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C780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paraId="510F7D9B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RPr="007C780F" w:rsidP="007C780F" w14:textId="6F52D4C3">
    <w:pPr>
      <w:pStyle w:val="Header"/>
      <w:rPr>
        <w:rFonts w:ascii="仿宋" w:eastAsia="仿宋" w:hAnsi="仿宋"/>
      </w:rPr>
    </w:pPr>
    <w:r w:rsidRPr="007C780F">
      <w:rPr>
        <w:rFonts w:ascii="仿宋" w:eastAsia="仿宋" w:hAnsi="仿宋" w:hint="eastAsia"/>
      </w:rPr>
      <w:t>涂料消泡剂项目安全评估报告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RPr="007C780F" w:rsidP="007C780F" w14:textId="6F52D4C3">
    <w:pPr>
      <w:pStyle w:val="Header"/>
      <w:rPr>
        <w:rFonts w:ascii="仿宋" w:eastAsia="仿宋" w:hAnsi="仿宋"/>
      </w:rPr>
    </w:pPr>
    <w:r w:rsidRPr="007C780F">
      <w:rPr>
        <w:rFonts w:ascii="仿宋" w:eastAsia="仿宋" w:hAnsi="仿宋" w:hint="eastAsia"/>
      </w:rPr>
      <w:t>涂料消泡剂项目安全评估报告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RPr="007C780F" w:rsidP="007C780F" w14:paraId="2C720BA1" w14:textId="6F52D4C3">
    <w:pPr>
      <w:pStyle w:val="Header"/>
      <w:rPr>
        <w:rFonts w:ascii="仿宋" w:eastAsia="仿宋" w:hAnsi="仿宋"/>
      </w:rPr>
    </w:pPr>
    <w:r w:rsidRPr="007C780F">
      <w:rPr>
        <w:rFonts w:ascii="仿宋" w:eastAsia="仿宋" w:hAnsi="仿宋" w:hint="eastAsia"/>
      </w:rPr>
      <w:t>涂料消泡剂项目安全评估报告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paraId="59E0BDF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RPr="007C780F" w:rsidP="007C780F" w14:textId="6F52D4C3">
    <w:pPr>
      <w:pStyle w:val="Header"/>
      <w:rPr>
        <w:rFonts w:ascii="仿宋" w:eastAsia="仿宋" w:hAnsi="仿宋"/>
      </w:rPr>
    </w:pPr>
    <w:r w:rsidRPr="007C780F">
      <w:rPr>
        <w:rFonts w:ascii="仿宋" w:eastAsia="仿宋" w:hAnsi="仿宋" w:hint="eastAsia"/>
      </w:rPr>
      <w:t>涂料消泡剂项目安全评估报告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:rsidRPr="007C780F" w:rsidP="007C780F" w14:textId="6F52D4C3">
    <w:pPr>
      <w:pStyle w:val="Header"/>
      <w:rPr>
        <w:rFonts w:ascii="仿宋" w:eastAsia="仿宋" w:hAnsi="仿宋"/>
      </w:rPr>
    </w:pPr>
    <w:r w:rsidRPr="007C780F">
      <w:rPr>
        <w:rFonts w:ascii="仿宋" w:eastAsia="仿宋" w:hAnsi="仿宋" w:hint="eastAsia"/>
      </w:rPr>
      <w:t>涂料消泡剂项目安全评估报告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8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F"/>
    <w:rsid w:val="007C780F"/>
    <w:rsid w:val="008167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B4E42"/>
  <w15:chartTrackingRefBased/>
  <w15:docId w15:val="{3614259E-3E3D-4860-84BE-75B320CC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C78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C780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C78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C78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C780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C780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C780F"/>
  </w:style>
  <w:style w:type="paragraph" w:styleId="TOC1">
    <w:name w:val="toc 1"/>
    <w:basedOn w:val="Normal"/>
    <w:next w:val="Normal"/>
    <w:autoRedefine/>
    <w:uiPriority w:val="39"/>
    <w:unhideWhenUsed/>
    <w:rsid w:val="007C780F"/>
  </w:style>
  <w:style w:type="paragraph" w:styleId="TOC2">
    <w:name w:val="toc 2"/>
    <w:basedOn w:val="Normal"/>
    <w:next w:val="Normal"/>
    <w:autoRedefine/>
    <w:uiPriority w:val="39"/>
    <w:unhideWhenUsed/>
    <w:rsid w:val="007C780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818012140015006040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6170</Words>
  <Characters>35170</Characters>
  <Application>Microsoft Office Word</Application>
  <DocSecurity>0</DocSecurity>
  <Lines>293</Lines>
  <Paragraphs>82</Paragraphs>
  <ScaleCrop>false</ScaleCrop>
  <Company/>
  <LinksUpToDate>false</LinksUpToDate>
  <CharactersWithSpaces>41258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2024-02-09T10:53:00Z</dcterms:created>
  <dcterms:modified xsi:type="dcterms:W3CDTF">2024-02-09T10:54:00Z</dcterms:modified>
</cp:coreProperties>
</file>