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Γ-球蛋白项目计划设计方案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6" w:history="1">
        <w:r>
          <w:rPr>
            <w:rFonts w:ascii="仿宋" w:eastAsia="仿宋" w:hAnsi="仿宋" w:cs="仿宋" w:hint="eastAsia"/>
            <w:lang w:eastAsia="zh-CN"/>
          </w:rPr>
          <w:t>序言</w:t>
        </w:r>
        <w:r>
          <w:tab/>
        </w:r>
        <w:r>
          <w:fldChar w:fldCharType="begin"/>
        </w:r>
        <w:r>
          <w:instrText xml:space="preserve"> PAGEREF _Toc11356 \h </w:instrText>
        </w:r>
        <w:r>
          <w:fldChar w:fldCharType="separate"/>
        </w:r>
        <w:r>
          <w:t>3</w:t>
        </w:r>
        <w:r>
          <w:fldChar w:fldCharType="end"/>
        </w:r>
      </w:hyperlink>
    </w:p>
    <w:p>
      <w:pPr>
        <w:pStyle w:val="TOC1"/>
        <w:tabs>
          <w:tab w:val="right" w:leader="dot" w:pos="8306"/>
        </w:tabs>
      </w:pPr>
      <w:hyperlink w:anchor="_Toc4661" w:history="1">
        <w:r>
          <w:rPr>
            <w:rFonts w:ascii="仿宋" w:eastAsia="仿宋" w:hAnsi="仿宋" w:cs="仿宋" w:hint="eastAsia"/>
            <w:lang w:eastAsia="zh-CN"/>
          </w:rPr>
          <w:t>一、Γ-球蛋白项目文档管理</w:t>
        </w:r>
        <w:r>
          <w:tab/>
        </w:r>
        <w:r>
          <w:fldChar w:fldCharType="begin"/>
        </w:r>
        <w:r>
          <w:instrText xml:space="preserve"> PAGEREF _Toc4661 \h </w:instrText>
        </w:r>
        <w:r>
          <w:fldChar w:fldCharType="separate"/>
        </w:r>
        <w:r>
          <w:t>3</w:t>
        </w:r>
        <w:r>
          <w:fldChar w:fldCharType="end"/>
        </w:r>
      </w:hyperlink>
    </w:p>
    <w:p>
      <w:pPr>
        <w:pStyle w:val="TOC2"/>
        <w:tabs>
          <w:tab w:val="right" w:leader="dot" w:pos="8306"/>
        </w:tabs>
      </w:pPr>
      <w:hyperlink w:anchor="_Toc22975" w:history="1">
        <w:r>
          <w:rPr>
            <w:rFonts w:ascii="仿宋" w:eastAsia="仿宋" w:hAnsi="仿宋" w:cs="仿宋" w:hint="eastAsia"/>
            <w:lang w:eastAsia="zh-CN"/>
          </w:rPr>
          <w:t>(一)、文档编制与审查</w:t>
        </w:r>
        <w:r>
          <w:tab/>
        </w:r>
        <w:r>
          <w:fldChar w:fldCharType="begin"/>
        </w:r>
        <w:r>
          <w:instrText xml:space="preserve"> PAGEREF _Toc22975 \h </w:instrText>
        </w:r>
        <w:r>
          <w:fldChar w:fldCharType="separate"/>
        </w:r>
        <w:r>
          <w:t>3</w:t>
        </w:r>
        <w:r>
          <w:fldChar w:fldCharType="end"/>
        </w:r>
      </w:hyperlink>
    </w:p>
    <w:p>
      <w:pPr>
        <w:pStyle w:val="TOC2"/>
        <w:tabs>
          <w:tab w:val="right" w:leader="dot" w:pos="8306"/>
        </w:tabs>
      </w:pPr>
      <w:hyperlink w:anchor="_Toc25937" w:history="1">
        <w:r>
          <w:rPr>
            <w:rFonts w:ascii="仿宋" w:eastAsia="仿宋" w:hAnsi="仿宋" w:cs="仿宋" w:hint="eastAsia"/>
            <w:lang w:eastAsia="zh-CN"/>
          </w:rPr>
          <w:t>(二)、文档发布与分发</w:t>
        </w:r>
        <w:r>
          <w:tab/>
        </w:r>
        <w:r>
          <w:fldChar w:fldCharType="begin"/>
        </w:r>
        <w:r>
          <w:instrText xml:space="preserve"> PAGEREF _Toc25937 \h </w:instrText>
        </w:r>
        <w:r>
          <w:fldChar w:fldCharType="separate"/>
        </w:r>
        <w:r>
          <w:t>4</w:t>
        </w:r>
        <w:r>
          <w:fldChar w:fldCharType="end"/>
        </w:r>
      </w:hyperlink>
    </w:p>
    <w:p>
      <w:pPr>
        <w:pStyle w:val="TOC2"/>
        <w:tabs>
          <w:tab w:val="right" w:leader="dot" w:pos="8306"/>
        </w:tabs>
      </w:pPr>
      <w:hyperlink w:anchor="_Toc29621" w:history="1">
        <w:r>
          <w:rPr>
            <w:rFonts w:ascii="仿宋" w:eastAsia="仿宋" w:hAnsi="仿宋" w:cs="仿宋" w:hint="eastAsia"/>
            <w:lang w:eastAsia="zh-CN"/>
          </w:rPr>
          <w:t>(三)、文档存档与归档</w:t>
        </w:r>
        <w:r>
          <w:tab/>
        </w:r>
        <w:r>
          <w:fldChar w:fldCharType="begin"/>
        </w:r>
        <w:r>
          <w:instrText xml:space="preserve"> PAGEREF _Toc29621 \h </w:instrText>
        </w:r>
        <w:r>
          <w:fldChar w:fldCharType="separate"/>
        </w:r>
        <w:r>
          <w:t>5</w:t>
        </w:r>
        <w:r>
          <w:fldChar w:fldCharType="end"/>
        </w:r>
      </w:hyperlink>
    </w:p>
    <w:p>
      <w:pPr>
        <w:pStyle w:val="TOC1"/>
        <w:tabs>
          <w:tab w:val="right" w:leader="dot" w:pos="8306"/>
        </w:tabs>
      </w:pPr>
      <w:hyperlink w:anchor="_Toc28207" w:history="1">
        <w:r>
          <w:rPr>
            <w:rFonts w:ascii="仿宋" w:eastAsia="仿宋" w:hAnsi="仿宋" w:cs="仿宋" w:hint="eastAsia"/>
            <w:lang w:eastAsia="zh-CN"/>
          </w:rPr>
          <w:t>二、Γ-球蛋白项目概论</w:t>
        </w:r>
        <w:r>
          <w:tab/>
        </w:r>
        <w:r>
          <w:fldChar w:fldCharType="begin"/>
        </w:r>
        <w:r>
          <w:instrText xml:space="preserve"> PAGEREF _Toc28207 \h </w:instrText>
        </w:r>
        <w:r>
          <w:fldChar w:fldCharType="separate"/>
        </w:r>
        <w:r>
          <w:t>6</w:t>
        </w:r>
        <w:r>
          <w:fldChar w:fldCharType="end"/>
        </w:r>
      </w:hyperlink>
    </w:p>
    <w:p>
      <w:pPr>
        <w:pStyle w:val="TOC2"/>
        <w:tabs>
          <w:tab w:val="right" w:leader="dot" w:pos="8306"/>
        </w:tabs>
      </w:pPr>
      <w:hyperlink w:anchor="_Toc8965" w:history="1">
        <w:r>
          <w:rPr>
            <w:rFonts w:ascii="仿宋" w:eastAsia="仿宋" w:hAnsi="仿宋" w:cs="仿宋" w:hint="eastAsia"/>
            <w:lang w:eastAsia="zh-CN"/>
          </w:rPr>
          <w:t>(一)、Γ-球蛋白项目概况</w:t>
        </w:r>
        <w:r>
          <w:tab/>
        </w:r>
        <w:r>
          <w:fldChar w:fldCharType="begin"/>
        </w:r>
        <w:r>
          <w:instrText xml:space="preserve"> PAGEREF _Toc8965 \h </w:instrText>
        </w:r>
        <w:r>
          <w:fldChar w:fldCharType="separate"/>
        </w:r>
        <w:r>
          <w:t>6</w:t>
        </w:r>
        <w:r>
          <w:fldChar w:fldCharType="end"/>
        </w:r>
      </w:hyperlink>
    </w:p>
    <w:p>
      <w:pPr>
        <w:pStyle w:val="TOC2"/>
        <w:tabs>
          <w:tab w:val="right" w:leader="dot" w:pos="8306"/>
        </w:tabs>
      </w:pPr>
      <w:hyperlink w:anchor="_Toc6177" w:history="1">
        <w:r>
          <w:rPr>
            <w:rFonts w:ascii="仿宋" w:eastAsia="仿宋" w:hAnsi="仿宋" w:cs="仿宋" w:hint="eastAsia"/>
            <w:lang w:eastAsia="zh-CN"/>
          </w:rPr>
          <w:t>(二)、Γ-球蛋白项目目标</w:t>
        </w:r>
        <w:r>
          <w:tab/>
        </w:r>
        <w:r>
          <w:fldChar w:fldCharType="begin"/>
        </w:r>
        <w:r>
          <w:instrText xml:space="preserve"> PAGEREF _Toc6177 \h </w:instrText>
        </w:r>
        <w:r>
          <w:fldChar w:fldCharType="separate"/>
        </w:r>
        <w:r>
          <w:t>9</w:t>
        </w:r>
        <w:r>
          <w:fldChar w:fldCharType="end"/>
        </w:r>
      </w:hyperlink>
    </w:p>
    <w:p>
      <w:pPr>
        <w:pStyle w:val="TOC2"/>
        <w:tabs>
          <w:tab w:val="right" w:leader="dot" w:pos="8306"/>
        </w:tabs>
      </w:pPr>
      <w:hyperlink w:anchor="_Toc15518" w:history="1">
        <w:r>
          <w:rPr>
            <w:rFonts w:ascii="仿宋" w:eastAsia="仿宋" w:hAnsi="仿宋" w:cs="仿宋" w:hint="eastAsia"/>
            <w:lang w:eastAsia="zh-CN"/>
          </w:rPr>
          <w:t>(三)、Γ-球蛋白项目提出的理由</w:t>
        </w:r>
        <w:r>
          <w:tab/>
        </w:r>
        <w:r>
          <w:fldChar w:fldCharType="begin"/>
        </w:r>
        <w:r>
          <w:instrText xml:space="preserve"> PAGEREF _Toc15518 \h </w:instrText>
        </w:r>
        <w:r>
          <w:fldChar w:fldCharType="separate"/>
        </w:r>
        <w:r>
          <w:t>9</w:t>
        </w:r>
        <w:r>
          <w:fldChar w:fldCharType="end"/>
        </w:r>
      </w:hyperlink>
    </w:p>
    <w:p>
      <w:pPr>
        <w:pStyle w:val="TOC2"/>
        <w:tabs>
          <w:tab w:val="right" w:leader="dot" w:pos="8306"/>
        </w:tabs>
      </w:pPr>
      <w:hyperlink w:anchor="_Toc18343" w:history="1">
        <w:r>
          <w:rPr>
            <w:rFonts w:ascii="仿宋" w:eastAsia="仿宋" w:hAnsi="仿宋" w:cs="仿宋" w:hint="eastAsia"/>
            <w:lang w:eastAsia="zh-CN"/>
          </w:rPr>
          <w:t>(四)、Γ-球蛋白项目意义</w:t>
        </w:r>
        <w:r>
          <w:tab/>
        </w:r>
        <w:r>
          <w:fldChar w:fldCharType="begin"/>
        </w:r>
        <w:r>
          <w:instrText xml:space="preserve"> PAGEREF _Toc18343 \h </w:instrText>
        </w:r>
        <w:r>
          <w:fldChar w:fldCharType="separate"/>
        </w:r>
        <w:r>
          <w:t>11</w:t>
        </w:r>
        <w:r>
          <w:fldChar w:fldCharType="end"/>
        </w:r>
      </w:hyperlink>
    </w:p>
    <w:p>
      <w:pPr>
        <w:pStyle w:val="TOC2"/>
        <w:tabs>
          <w:tab w:val="right" w:leader="dot" w:pos="8306"/>
        </w:tabs>
      </w:pPr>
      <w:hyperlink w:anchor="_Toc28989" w:history="1">
        <w:r>
          <w:rPr>
            <w:rFonts w:ascii="仿宋" w:eastAsia="仿宋" w:hAnsi="仿宋" w:cs="仿宋" w:hint="eastAsia"/>
            <w:lang w:eastAsia="zh-CN"/>
          </w:rPr>
          <w:t>(五)、Γ-球蛋白项目背景</w:t>
        </w:r>
        <w:r>
          <w:tab/>
        </w:r>
        <w:r>
          <w:fldChar w:fldCharType="begin"/>
        </w:r>
        <w:r>
          <w:instrText xml:space="preserve"> PAGEREF _Toc28989 \h </w:instrText>
        </w:r>
        <w:r>
          <w:fldChar w:fldCharType="separate"/>
        </w:r>
        <w:r>
          <w:t>12</w:t>
        </w:r>
        <w:r>
          <w:fldChar w:fldCharType="end"/>
        </w:r>
      </w:hyperlink>
    </w:p>
    <w:p>
      <w:pPr>
        <w:pStyle w:val="TOC1"/>
        <w:tabs>
          <w:tab w:val="right" w:leader="dot" w:pos="8306"/>
        </w:tabs>
      </w:pPr>
      <w:hyperlink w:anchor="_Toc14293" w:history="1">
        <w:r>
          <w:rPr>
            <w:rFonts w:ascii="仿宋" w:eastAsia="仿宋" w:hAnsi="仿宋" w:cs="仿宋" w:hint="eastAsia"/>
            <w:lang w:eastAsia="zh-CN"/>
          </w:rPr>
          <w:t>三、Γ-球蛋白项目建设背景及必要性分析</w:t>
        </w:r>
        <w:r>
          <w:tab/>
        </w:r>
        <w:r>
          <w:fldChar w:fldCharType="begin"/>
        </w:r>
        <w:r>
          <w:instrText xml:space="preserve"> PAGEREF _Toc14293 \h </w:instrText>
        </w:r>
        <w:r>
          <w:fldChar w:fldCharType="separate"/>
        </w:r>
        <w:r>
          <w:t>13</w:t>
        </w:r>
        <w:r>
          <w:fldChar w:fldCharType="end"/>
        </w:r>
      </w:hyperlink>
    </w:p>
    <w:p>
      <w:pPr>
        <w:pStyle w:val="TOC2"/>
        <w:tabs>
          <w:tab w:val="right" w:leader="dot" w:pos="8306"/>
        </w:tabs>
      </w:pPr>
      <w:hyperlink w:anchor="_Toc28592" w:history="1">
        <w:r>
          <w:rPr>
            <w:rFonts w:ascii="仿宋" w:eastAsia="仿宋" w:hAnsi="仿宋" w:cs="仿宋" w:hint="eastAsia"/>
            <w:lang w:eastAsia="zh-CN"/>
          </w:rPr>
          <w:t>(一)、Γ-球蛋白项目背景分析</w:t>
        </w:r>
        <w:r>
          <w:tab/>
        </w:r>
        <w:r>
          <w:fldChar w:fldCharType="begin"/>
        </w:r>
        <w:r>
          <w:instrText xml:space="preserve"> PAGEREF _Toc28592 \h </w:instrText>
        </w:r>
        <w:r>
          <w:fldChar w:fldCharType="separate"/>
        </w:r>
        <w:r>
          <w:t>13</w:t>
        </w:r>
        <w:r>
          <w:fldChar w:fldCharType="end"/>
        </w:r>
      </w:hyperlink>
    </w:p>
    <w:p>
      <w:pPr>
        <w:pStyle w:val="TOC2"/>
        <w:tabs>
          <w:tab w:val="right" w:leader="dot" w:pos="8306"/>
        </w:tabs>
      </w:pPr>
      <w:hyperlink w:anchor="_Toc25640" w:history="1">
        <w:r>
          <w:rPr>
            <w:rFonts w:ascii="仿宋" w:eastAsia="仿宋" w:hAnsi="仿宋" w:cs="仿宋" w:hint="eastAsia"/>
            <w:lang w:eastAsia="zh-CN"/>
          </w:rPr>
          <w:t>(二)、Γ-球蛋白项目建设必要性分析</w:t>
        </w:r>
        <w:r>
          <w:tab/>
        </w:r>
        <w:r>
          <w:fldChar w:fldCharType="begin"/>
        </w:r>
        <w:r>
          <w:instrText xml:space="preserve"> PAGEREF _Toc25640 \h </w:instrText>
        </w:r>
        <w:r>
          <w:fldChar w:fldCharType="separate"/>
        </w:r>
        <w:r>
          <w:t>14</w:t>
        </w:r>
        <w:r>
          <w:fldChar w:fldCharType="end"/>
        </w:r>
      </w:hyperlink>
    </w:p>
    <w:p>
      <w:pPr>
        <w:pStyle w:val="TOC1"/>
        <w:tabs>
          <w:tab w:val="right" w:leader="dot" w:pos="8306"/>
        </w:tabs>
      </w:pPr>
      <w:hyperlink w:anchor="_Toc13787" w:history="1">
        <w:r>
          <w:rPr>
            <w:rFonts w:ascii="仿宋" w:eastAsia="仿宋" w:hAnsi="仿宋" w:cs="仿宋" w:hint="eastAsia"/>
            <w:lang w:eastAsia="zh-CN"/>
          </w:rPr>
          <w:t>四、Γ-球蛋白项目建设单位说明</w:t>
        </w:r>
        <w:r>
          <w:tab/>
        </w:r>
        <w:r>
          <w:fldChar w:fldCharType="begin"/>
        </w:r>
        <w:r>
          <w:instrText xml:space="preserve"> PAGEREF _Toc13787 \h </w:instrText>
        </w:r>
        <w:r>
          <w:fldChar w:fldCharType="separate"/>
        </w:r>
        <w:r>
          <w:t>16</w:t>
        </w:r>
        <w:r>
          <w:fldChar w:fldCharType="end"/>
        </w:r>
      </w:hyperlink>
    </w:p>
    <w:p>
      <w:pPr>
        <w:pStyle w:val="TOC2"/>
        <w:tabs>
          <w:tab w:val="right" w:leader="dot" w:pos="8306"/>
        </w:tabs>
      </w:pPr>
      <w:hyperlink w:anchor="_Toc27105" w:history="1">
        <w:r>
          <w:rPr>
            <w:rFonts w:ascii="仿宋" w:eastAsia="仿宋" w:hAnsi="仿宋" w:cs="仿宋" w:hint="eastAsia"/>
            <w:lang w:eastAsia="zh-CN"/>
          </w:rPr>
          <w:t>(一)、Γ-球蛋白项目承办单位基本情况</w:t>
        </w:r>
        <w:r>
          <w:tab/>
        </w:r>
        <w:r>
          <w:fldChar w:fldCharType="begin"/>
        </w:r>
        <w:r>
          <w:instrText xml:space="preserve"> PAGEREF _Toc27105 \h </w:instrText>
        </w:r>
        <w:r>
          <w:fldChar w:fldCharType="separate"/>
        </w:r>
        <w:r>
          <w:t>16</w:t>
        </w:r>
        <w:r>
          <w:fldChar w:fldCharType="end"/>
        </w:r>
      </w:hyperlink>
    </w:p>
    <w:p>
      <w:pPr>
        <w:pStyle w:val="TOC2"/>
        <w:tabs>
          <w:tab w:val="right" w:leader="dot" w:pos="8306"/>
        </w:tabs>
      </w:pPr>
      <w:hyperlink w:anchor="_Toc28448" w:history="1">
        <w:r>
          <w:rPr>
            <w:rFonts w:ascii="仿宋" w:eastAsia="仿宋" w:hAnsi="仿宋" w:cs="仿宋" w:hint="eastAsia"/>
            <w:lang w:eastAsia="zh-CN"/>
          </w:rPr>
          <w:t>(二)、公司经济效益分析</w:t>
        </w:r>
        <w:r>
          <w:tab/>
        </w:r>
        <w:r>
          <w:fldChar w:fldCharType="begin"/>
        </w:r>
        <w:r>
          <w:instrText xml:space="preserve"> PAGEREF _Toc28448 \h </w:instrText>
        </w:r>
        <w:r>
          <w:fldChar w:fldCharType="separate"/>
        </w:r>
        <w:r>
          <w:t>16</w:t>
        </w:r>
        <w:r>
          <w:fldChar w:fldCharType="end"/>
        </w:r>
      </w:hyperlink>
    </w:p>
    <w:p>
      <w:pPr>
        <w:pStyle w:val="TOC1"/>
        <w:tabs>
          <w:tab w:val="right" w:leader="dot" w:pos="8306"/>
        </w:tabs>
      </w:pPr>
      <w:hyperlink w:anchor="_Toc25950" w:history="1">
        <w:r>
          <w:rPr>
            <w:rFonts w:ascii="仿宋" w:eastAsia="仿宋" w:hAnsi="仿宋" w:cs="仿宋" w:hint="eastAsia"/>
            <w:lang w:eastAsia="zh-CN"/>
          </w:rPr>
          <w:t>五、Γ-球蛋白项目绩效评估</w:t>
        </w:r>
        <w:r>
          <w:tab/>
        </w:r>
        <w:r>
          <w:fldChar w:fldCharType="begin"/>
        </w:r>
        <w:r>
          <w:instrText xml:space="preserve"> PAGEREF _Toc25950 \h </w:instrText>
        </w:r>
        <w:r>
          <w:fldChar w:fldCharType="separate"/>
        </w:r>
        <w:r>
          <w:t>17</w:t>
        </w:r>
        <w:r>
          <w:fldChar w:fldCharType="end"/>
        </w:r>
      </w:hyperlink>
    </w:p>
    <w:p>
      <w:pPr>
        <w:pStyle w:val="TOC2"/>
        <w:tabs>
          <w:tab w:val="right" w:leader="dot" w:pos="8306"/>
        </w:tabs>
      </w:pPr>
      <w:hyperlink w:anchor="_Toc29411" w:history="1">
        <w:r>
          <w:rPr>
            <w:rFonts w:ascii="仿宋" w:eastAsia="仿宋" w:hAnsi="仿宋" w:cs="仿宋" w:hint="eastAsia"/>
            <w:lang w:eastAsia="zh-CN"/>
          </w:rPr>
          <w:t>(一)、绩效评估指标</w:t>
        </w:r>
        <w:r>
          <w:tab/>
        </w:r>
        <w:r>
          <w:fldChar w:fldCharType="begin"/>
        </w:r>
        <w:r>
          <w:instrText xml:space="preserve"> PAGEREF _Toc29411 \h </w:instrText>
        </w:r>
        <w:r>
          <w:fldChar w:fldCharType="separate"/>
        </w:r>
        <w:r>
          <w:t>17</w:t>
        </w:r>
        <w:r>
          <w:fldChar w:fldCharType="end"/>
        </w:r>
      </w:hyperlink>
    </w:p>
    <w:p>
      <w:pPr>
        <w:pStyle w:val="TOC2"/>
        <w:tabs>
          <w:tab w:val="right" w:leader="dot" w:pos="8306"/>
        </w:tabs>
      </w:pPr>
      <w:hyperlink w:anchor="_Toc13063" w:history="1">
        <w:r>
          <w:rPr>
            <w:rFonts w:ascii="仿宋" w:eastAsia="仿宋" w:hAnsi="仿宋" w:cs="仿宋" w:hint="eastAsia"/>
            <w:lang w:eastAsia="zh-CN"/>
          </w:rPr>
          <w:t>(二)、绩效评估方法</w:t>
        </w:r>
        <w:r>
          <w:tab/>
        </w:r>
        <w:r>
          <w:fldChar w:fldCharType="begin"/>
        </w:r>
        <w:r>
          <w:instrText xml:space="preserve"> PAGEREF _Toc13063 \h </w:instrText>
        </w:r>
        <w:r>
          <w:fldChar w:fldCharType="separate"/>
        </w:r>
        <w:r>
          <w:t>19</w:t>
        </w:r>
        <w:r>
          <w:fldChar w:fldCharType="end"/>
        </w:r>
      </w:hyperlink>
    </w:p>
    <w:p>
      <w:pPr>
        <w:pStyle w:val="TOC2"/>
        <w:tabs>
          <w:tab w:val="right" w:leader="dot" w:pos="8306"/>
        </w:tabs>
      </w:pPr>
      <w:hyperlink w:anchor="_Toc19510" w:history="1">
        <w:r>
          <w:rPr>
            <w:rFonts w:ascii="仿宋" w:eastAsia="仿宋" w:hAnsi="仿宋" w:cs="仿宋" w:hint="eastAsia"/>
            <w:lang w:eastAsia="zh-CN"/>
          </w:rPr>
          <w:t>(三)、绩效评估周期</w:t>
        </w:r>
        <w:r>
          <w:tab/>
        </w:r>
        <w:r>
          <w:fldChar w:fldCharType="begin"/>
        </w:r>
        <w:r>
          <w:instrText xml:space="preserve"> PAGEREF _Toc19510 \h </w:instrText>
        </w:r>
        <w:r>
          <w:fldChar w:fldCharType="separate"/>
        </w:r>
        <w:r>
          <w:t>20</w:t>
        </w:r>
        <w:r>
          <w:fldChar w:fldCharType="end"/>
        </w:r>
      </w:hyperlink>
    </w:p>
    <w:p>
      <w:pPr>
        <w:pStyle w:val="TOC1"/>
        <w:tabs>
          <w:tab w:val="right" w:leader="dot" w:pos="8306"/>
        </w:tabs>
      </w:pPr>
      <w:hyperlink w:anchor="_Toc30915" w:history="1">
        <w:r>
          <w:rPr>
            <w:rFonts w:ascii="仿宋" w:eastAsia="仿宋" w:hAnsi="仿宋" w:cs="仿宋" w:hint="eastAsia"/>
            <w:lang w:eastAsia="zh-CN"/>
          </w:rPr>
          <w:t>六、工艺说明</w:t>
        </w:r>
        <w:r>
          <w:tab/>
        </w:r>
        <w:r>
          <w:fldChar w:fldCharType="begin"/>
        </w:r>
        <w:r>
          <w:instrText xml:space="preserve"> PAGEREF _Toc30915 \h </w:instrText>
        </w:r>
        <w:r>
          <w:fldChar w:fldCharType="separate"/>
        </w:r>
        <w:r>
          <w:t>21</w:t>
        </w:r>
        <w:r>
          <w:fldChar w:fldCharType="end"/>
        </w:r>
      </w:hyperlink>
    </w:p>
    <w:p>
      <w:pPr>
        <w:pStyle w:val="TOC2"/>
        <w:tabs>
          <w:tab w:val="right" w:leader="dot" w:pos="8306"/>
        </w:tabs>
      </w:pPr>
      <w:hyperlink w:anchor="_Toc15357" w:history="1">
        <w:r>
          <w:rPr>
            <w:rFonts w:ascii="仿宋" w:eastAsia="仿宋" w:hAnsi="仿宋" w:cs="仿宋" w:hint="eastAsia"/>
            <w:lang w:eastAsia="zh-CN"/>
          </w:rPr>
          <w:t>(一)、技术管理特点</w:t>
        </w:r>
        <w:r>
          <w:tab/>
        </w:r>
        <w:r>
          <w:fldChar w:fldCharType="begin"/>
        </w:r>
        <w:r>
          <w:instrText xml:space="preserve"> PAGEREF _Toc15357 \h </w:instrText>
        </w:r>
        <w:r>
          <w:fldChar w:fldCharType="separate"/>
        </w:r>
        <w:r>
          <w:t>21</w:t>
        </w:r>
        <w:r>
          <w:fldChar w:fldCharType="end"/>
        </w:r>
      </w:hyperlink>
    </w:p>
    <w:p>
      <w:pPr>
        <w:pStyle w:val="TOC2"/>
        <w:tabs>
          <w:tab w:val="right" w:leader="dot" w:pos="8306"/>
        </w:tabs>
      </w:pPr>
      <w:hyperlink w:anchor="_Toc17437" w:history="1">
        <w:r>
          <w:rPr>
            <w:rFonts w:ascii="仿宋" w:eastAsia="仿宋" w:hAnsi="仿宋" w:cs="仿宋" w:hint="eastAsia"/>
            <w:lang w:eastAsia="zh-CN"/>
          </w:rPr>
          <w:t>(二)、Γ-球蛋白项目工艺技术设计方案</w:t>
        </w:r>
        <w:r>
          <w:tab/>
        </w:r>
        <w:r>
          <w:fldChar w:fldCharType="begin"/>
        </w:r>
        <w:r>
          <w:instrText xml:space="preserve"> PAGEREF _Toc17437 \h </w:instrText>
        </w:r>
        <w:r>
          <w:fldChar w:fldCharType="separate"/>
        </w:r>
        <w:r>
          <w:t>22</w:t>
        </w:r>
        <w:r>
          <w:fldChar w:fldCharType="end"/>
        </w:r>
      </w:hyperlink>
    </w:p>
    <w:p>
      <w:pPr>
        <w:pStyle w:val="TOC2"/>
        <w:tabs>
          <w:tab w:val="right" w:leader="dot" w:pos="8306"/>
        </w:tabs>
      </w:pPr>
      <w:hyperlink w:anchor="_Toc28929" w:history="1">
        <w:r>
          <w:rPr>
            <w:rFonts w:ascii="仿宋" w:eastAsia="仿宋" w:hAnsi="仿宋" w:cs="仿宋" w:hint="eastAsia"/>
            <w:lang w:eastAsia="zh-CN"/>
          </w:rPr>
          <w:t>(三)、设备选型方案</w:t>
        </w:r>
        <w:r>
          <w:tab/>
        </w:r>
        <w:r>
          <w:fldChar w:fldCharType="begin"/>
        </w:r>
        <w:r>
          <w:instrText xml:space="preserve"> PAGEREF _Toc28929 \h </w:instrText>
        </w:r>
        <w:r>
          <w:fldChar w:fldCharType="separate"/>
        </w:r>
        <w:r>
          <w:t>23</w:t>
        </w:r>
        <w:r>
          <w:fldChar w:fldCharType="end"/>
        </w:r>
      </w:hyperlink>
    </w:p>
    <w:p>
      <w:pPr>
        <w:pStyle w:val="TOC1"/>
        <w:tabs>
          <w:tab w:val="right" w:leader="dot" w:pos="8306"/>
        </w:tabs>
      </w:pPr>
      <w:hyperlink w:anchor="_Toc10875" w:history="1">
        <w:r>
          <w:rPr>
            <w:rFonts w:ascii="仿宋" w:eastAsia="仿宋" w:hAnsi="仿宋" w:cs="仿宋" w:hint="eastAsia"/>
            <w:lang w:eastAsia="zh-CN"/>
          </w:rPr>
          <w:t>七、Γ-球蛋白项目技术管理</w:t>
        </w:r>
        <w:r>
          <w:tab/>
        </w:r>
        <w:r>
          <w:fldChar w:fldCharType="begin"/>
        </w:r>
        <w:r>
          <w:instrText xml:space="preserve"> PAGEREF _Toc10875 \h </w:instrText>
        </w:r>
        <w:r>
          <w:fldChar w:fldCharType="separate"/>
        </w:r>
        <w:r>
          <w:t>24</w:t>
        </w:r>
        <w:r>
          <w:fldChar w:fldCharType="end"/>
        </w:r>
      </w:hyperlink>
    </w:p>
    <w:p>
      <w:pPr>
        <w:pStyle w:val="TOC2"/>
        <w:tabs>
          <w:tab w:val="right" w:leader="dot" w:pos="8306"/>
        </w:tabs>
      </w:pPr>
      <w:hyperlink w:anchor="_Toc19916" w:history="1">
        <w:r>
          <w:rPr>
            <w:rFonts w:ascii="仿宋" w:eastAsia="仿宋" w:hAnsi="仿宋" w:cs="仿宋" w:hint="eastAsia"/>
            <w:lang w:eastAsia="zh-CN"/>
          </w:rPr>
          <w:t>(一)、技术方案选用方向</w:t>
        </w:r>
        <w:r>
          <w:tab/>
        </w:r>
        <w:r>
          <w:fldChar w:fldCharType="begin"/>
        </w:r>
        <w:r>
          <w:instrText xml:space="preserve"> PAGEREF _Toc19916 \h </w:instrText>
        </w:r>
        <w:r>
          <w:fldChar w:fldCharType="separate"/>
        </w:r>
        <w:r>
          <w:t>24</w:t>
        </w:r>
        <w:r>
          <w:fldChar w:fldCharType="end"/>
        </w:r>
      </w:hyperlink>
    </w:p>
    <w:p>
      <w:pPr>
        <w:pStyle w:val="TOC2"/>
        <w:tabs>
          <w:tab w:val="right" w:leader="dot" w:pos="8306"/>
        </w:tabs>
      </w:pPr>
      <w:hyperlink w:anchor="_Toc1040" w:history="1">
        <w:r>
          <w:rPr>
            <w:rFonts w:ascii="仿宋" w:eastAsia="仿宋" w:hAnsi="仿宋" w:cs="仿宋" w:hint="eastAsia"/>
            <w:lang w:eastAsia="zh-CN"/>
          </w:rPr>
          <w:t>(二)、工艺技术方案选用原则</w:t>
        </w:r>
        <w:r>
          <w:tab/>
        </w:r>
        <w:r>
          <w:fldChar w:fldCharType="begin"/>
        </w:r>
        <w:r>
          <w:instrText xml:space="preserve"> PAGEREF _Toc1040 \h </w:instrText>
        </w:r>
        <w:r>
          <w:fldChar w:fldCharType="separate"/>
        </w:r>
        <w:r>
          <w:t>26</w:t>
        </w:r>
        <w:r>
          <w:fldChar w:fldCharType="end"/>
        </w:r>
      </w:hyperlink>
    </w:p>
    <w:p>
      <w:pPr>
        <w:pStyle w:val="TOC2"/>
        <w:tabs>
          <w:tab w:val="right" w:leader="dot" w:pos="8306"/>
        </w:tabs>
      </w:pPr>
      <w:hyperlink w:anchor="_Toc4682" w:history="1">
        <w:r>
          <w:rPr>
            <w:rFonts w:ascii="仿宋" w:eastAsia="仿宋" w:hAnsi="仿宋" w:cs="仿宋" w:hint="eastAsia"/>
            <w:lang w:eastAsia="zh-CN"/>
          </w:rPr>
          <w:t>(三)、工艺技术方案要求</w:t>
        </w:r>
        <w:r>
          <w:tab/>
        </w:r>
        <w:r>
          <w:fldChar w:fldCharType="begin"/>
        </w:r>
        <w:r>
          <w:instrText xml:space="preserve"> PAGEREF _Toc4682 \h </w:instrText>
        </w:r>
        <w:r>
          <w:fldChar w:fldCharType="separate"/>
        </w:r>
        <w:r>
          <w:t>28</w:t>
        </w:r>
        <w:r>
          <w:fldChar w:fldCharType="end"/>
        </w:r>
      </w:hyperlink>
    </w:p>
    <w:p>
      <w:pPr>
        <w:pStyle w:val="TOC1"/>
        <w:tabs>
          <w:tab w:val="right" w:leader="dot" w:pos="8306"/>
        </w:tabs>
      </w:pPr>
      <w:hyperlink w:anchor="_Toc24443" w:history="1">
        <w:r>
          <w:rPr>
            <w:rFonts w:ascii="仿宋" w:eastAsia="仿宋" w:hAnsi="仿宋" w:cs="仿宋" w:hint="eastAsia"/>
            <w:lang w:eastAsia="zh-CN"/>
          </w:rPr>
          <w:t>八、Γ-球蛋白项目经营效益</w:t>
        </w:r>
        <w:r>
          <w:tab/>
        </w:r>
        <w:r>
          <w:fldChar w:fldCharType="begin"/>
        </w:r>
        <w:r>
          <w:instrText xml:space="preserve"> PAGEREF _Toc24443 \h </w:instrText>
        </w:r>
        <w:r>
          <w:fldChar w:fldCharType="separate"/>
        </w:r>
        <w:r>
          <w:t>31</w:t>
        </w:r>
        <w:r>
          <w:fldChar w:fldCharType="end"/>
        </w:r>
      </w:hyperlink>
    </w:p>
    <w:p>
      <w:pPr>
        <w:pStyle w:val="TOC2"/>
        <w:tabs>
          <w:tab w:val="right" w:leader="dot" w:pos="8306"/>
        </w:tabs>
      </w:pPr>
      <w:hyperlink w:anchor="_Toc12156" w:history="1">
        <w:r>
          <w:rPr>
            <w:rFonts w:ascii="仿宋" w:eastAsia="仿宋" w:hAnsi="仿宋" w:cs="仿宋" w:hint="eastAsia"/>
            <w:lang w:eastAsia="zh-CN"/>
          </w:rPr>
          <w:t>(一)、经济评价财务测算</w:t>
        </w:r>
        <w:r>
          <w:tab/>
        </w:r>
        <w:r>
          <w:fldChar w:fldCharType="begin"/>
        </w:r>
        <w:r>
          <w:instrText xml:space="preserve"> PAGEREF _Toc12156 \h </w:instrText>
        </w:r>
        <w:r>
          <w:fldChar w:fldCharType="separate"/>
        </w:r>
        <w:r>
          <w:t>31</w:t>
        </w:r>
        <w:r>
          <w:fldChar w:fldCharType="end"/>
        </w:r>
      </w:hyperlink>
    </w:p>
    <w:p>
      <w:pPr>
        <w:pStyle w:val="TOC2"/>
        <w:tabs>
          <w:tab w:val="right" w:leader="dot" w:pos="8306"/>
        </w:tabs>
      </w:pPr>
      <w:hyperlink w:anchor="_Toc31529" w:history="1">
        <w:r>
          <w:rPr>
            <w:rFonts w:ascii="仿宋" w:eastAsia="仿宋" w:hAnsi="仿宋" w:cs="仿宋" w:hint="eastAsia"/>
            <w:lang w:eastAsia="zh-CN"/>
          </w:rPr>
          <w:t>(二)、Γ-球蛋白项目盈利能力分析</w:t>
        </w:r>
        <w:r>
          <w:tab/>
        </w:r>
        <w:r>
          <w:fldChar w:fldCharType="begin"/>
        </w:r>
        <w:r>
          <w:instrText xml:space="preserve"> PAGEREF _Toc31529 \h </w:instrText>
        </w:r>
        <w:r>
          <w:fldChar w:fldCharType="separate"/>
        </w:r>
        <w:r>
          <w:t>32</w:t>
        </w:r>
        <w:r>
          <w:fldChar w:fldCharType="end"/>
        </w:r>
      </w:hyperlink>
    </w:p>
    <w:p>
      <w:pPr>
        <w:pStyle w:val="TOC1"/>
        <w:tabs>
          <w:tab w:val="right" w:leader="dot" w:pos="8306"/>
        </w:tabs>
      </w:pPr>
      <w:hyperlink w:anchor="_Toc32198" w:history="1">
        <w:r>
          <w:rPr>
            <w:rFonts w:ascii="仿宋" w:eastAsia="仿宋" w:hAnsi="仿宋" w:cs="仿宋" w:hint="eastAsia"/>
            <w:lang w:eastAsia="zh-CN"/>
          </w:rPr>
          <w:t>九、Γ-球蛋白项目创新与研发</w:t>
        </w:r>
        <w:r>
          <w:tab/>
        </w:r>
        <w:r>
          <w:fldChar w:fldCharType="begin"/>
        </w:r>
        <w:r>
          <w:instrText xml:space="preserve"> PAGEREF _Toc32198 \h </w:instrText>
        </w:r>
        <w:r>
          <w:fldChar w:fldCharType="separate"/>
        </w:r>
        <w:r>
          <w:t>33</w:t>
        </w:r>
        <w:r>
          <w:fldChar w:fldCharType="end"/>
        </w:r>
      </w:hyperlink>
    </w:p>
    <w:p>
      <w:pPr>
        <w:pStyle w:val="TOC2"/>
        <w:tabs>
          <w:tab w:val="right" w:leader="dot" w:pos="8306"/>
        </w:tabs>
      </w:pPr>
      <w:hyperlink w:anchor="_Toc15089" w:history="1">
        <w:r>
          <w:rPr>
            <w:rFonts w:ascii="仿宋" w:eastAsia="仿宋" w:hAnsi="仿宋" w:cs="仿宋" w:hint="eastAsia"/>
            <w:lang w:eastAsia="zh-CN"/>
          </w:rPr>
          <w:t>(一)、创新策略与方向</w:t>
        </w:r>
        <w:r>
          <w:tab/>
        </w:r>
        <w:r>
          <w:fldChar w:fldCharType="begin"/>
        </w:r>
        <w:r>
          <w:instrText xml:space="preserve"> PAGEREF _Toc15089 \h </w:instrText>
        </w:r>
        <w:r>
          <w:fldChar w:fldCharType="separate"/>
        </w:r>
        <w:r>
          <w:t>33</w:t>
        </w:r>
        <w:r>
          <w:fldChar w:fldCharType="end"/>
        </w:r>
      </w:hyperlink>
    </w:p>
    <w:p>
      <w:pPr>
        <w:pStyle w:val="TOC2"/>
        <w:tabs>
          <w:tab w:val="right" w:leader="dot" w:pos="8306"/>
        </w:tabs>
      </w:pPr>
      <w:hyperlink w:anchor="_Toc4762" w:history="1">
        <w:r>
          <w:rPr>
            <w:rFonts w:ascii="仿宋" w:eastAsia="仿宋" w:hAnsi="仿宋" w:cs="仿宋" w:hint="eastAsia"/>
            <w:lang w:eastAsia="zh-CN"/>
          </w:rPr>
          <w:t>(二)、研发规划与投入</w:t>
        </w:r>
        <w:r>
          <w:tab/>
        </w:r>
        <w:r>
          <w:fldChar w:fldCharType="begin"/>
        </w:r>
        <w:r>
          <w:instrText xml:space="preserve"> PAGEREF _Toc4762 \h </w:instrText>
        </w:r>
        <w:r>
          <w:fldChar w:fldCharType="separate"/>
        </w:r>
        <w:r>
          <w:t>34</w:t>
        </w:r>
        <w:r>
          <w:fldChar w:fldCharType="end"/>
        </w:r>
      </w:hyperlink>
    </w:p>
    <w:p>
      <w:pPr>
        <w:pStyle w:val="TOC1"/>
        <w:tabs>
          <w:tab w:val="right" w:leader="dot" w:pos="8306"/>
        </w:tabs>
      </w:pPr>
      <w:hyperlink w:anchor="_Toc911" w:history="1">
        <w:r>
          <w:rPr>
            <w:rFonts w:ascii="仿宋" w:eastAsia="仿宋" w:hAnsi="仿宋" w:cs="仿宋" w:hint="eastAsia"/>
            <w:lang w:eastAsia="zh-CN"/>
          </w:rPr>
          <w:t>十、Γ-球蛋白项目财务管理</w:t>
        </w:r>
        <w:r>
          <w:tab/>
        </w:r>
        <w:r>
          <w:fldChar w:fldCharType="begin"/>
        </w:r>
        <w:r>
          <w:instrText xml:space="preserve"> PAGEREF _Toc911 \h </w:instrText>
        </w:r>
        <w:r>
          <w:fldChar w:fldCharType="separate"/>
        </w:r>
        <w:r>
          <w:t>36</w:t>
        </w:r>
        <w:r>
          <w:fldChar w:fldCharType="end"/>
        </w:r>
      </w:hyperlink>
    </w:p>
    <w:p>
      <w:pPr>
        <w:pStyle w:val="TOC2"/>
        <w:tabs>
          <w:tab w:val="right" w:leader="dot" w:pos="8306"/>
        </w:tabs>
      </w:pPr>
      <w:hyperlink w:anchor="_Toc6287" w:history="1">
        <w:r>
          <w:rPr>
            <w:rFonts w:ascii="仿宋" w:eastAsia="仿宋" w:hAnsi="仿宋" w:cs="仿宋" w:hint="eastAsia"/>
            <w:lang w:eastAsia="zh-CN"/>
          </w:rPr>
          <w:t>(一)、资金需求大</w:t>
        </w:r>
        <w:r>
          <w:tab/>
        </w:r>
        <w:r>
          <w:fldChar w:fldCharType="begin"/>
        </w:r>
        <w:r>
          <w:instrText xml:space="preserve"> PAGEREF _Toc6287 \h </w:instrText>
        </w:r>
        <w:r>
          <w:fldChar w:fldCharType="separate"/>
        </w:r>
        <w:r>
          <w:t>36</w:t>
        </w:r>
        <w:r>
          <w:fldChar w:fldCharType="end"/>
        </w:r>
      </w:hyperlink>
    </w:p>
    <w:p>
      <w:pPr>
        <w:pStyle w:val="TOC2"/>
        <w:tabs>
          <w:tab w:val="right" w:leader="dot" w:pos="8306"/>
        </w:tabs>
      </w:pPr>
      <w:hyperlink w:anchor="_Toc29408" w:history="1">
        <w:r>
          <w:rPr>
            <w:rFonts w:ascii="仿宋" w:eastAsia="仿宋" w:hAnsi="仿宋" w:cs="仿宋" w:hint="eastAsia"/>
            <w:lang w:eastAsia="zh-CN"/>
          </w:rPr>
          <w:t>(二)、研发周期长</w:t>
        </w:r>
        <w:r>
          <w:tab/>
        </w:r>
        <w:r>
          <w:fldChar w:fldCharType="begin"/>
        </w:r>
        <w:r>
          <w:instrText xml:space="preserve"> PAGEREF _Toc29408 \h </w:instrText>
        </w:r>
        <w:r>
          <w:fldChar w:fldCharType="separate"/>
        </w:r>
        <w:r>
          <w:t>37</w:t>
        </w:r>
        <w:r>
          <w:fldChar w:fldCharType="end"/>
        </w:r>
      </w:hyperlink>
    </w:p>
    <w:p>
      <w:pPr>
        <w:pStyle w:val="TOC2"/>
        <w:tabs>
          <w:tab w:val="right" w:leader="dot" w:pos="8306"/>
        </w:tabs>
      </w:pPr>
      <w:hyperlink w:anchor="_Toc25897" w:history="1">
        <w:r>
          <w:rPr>
            <w:rFonts w:ascii="仿宋" w:eastAsia="仿宋" w:hAnsi="仿宋" w:cs="仿宋" w:hint="eastAsia"/>
            <w:lang w:eastAsia="zh-CN"/>
          </w:rPr>
          <w:t>(三)、市场风险大</w:t>
        </w:r>
        <w:r>
          <w:tab/>
        </w:r>
        <w:r>
          <w:fldChar w:fldCharType="begin"/>
        </w:r>
        <w:r>
          <w:instrText xml:space="preserve"> PAGEREF _Toc25897 \h </w:instrText>
        </w:r>
        <w:r>
          <w:fldChar w:fldCharType="separate"/>
        </w:r>
        <w:r>
          <w:t>38</w:t>
        </w:r>
        <w:r>
          <w:fldChar w:fldCharType="end"/>
        </w:r>
      </w:hyperlink>
    </w:p>
    <w:p>
      <w:pPr>
        <w:pStyle w:val="TOC2"/>
        <w:tabs>
          <w:tab w:val="right" w:leader="dot" w:pos="8306"/>
        </w:tabs>
      </w:pPr>
      <w:hyperlink w:anchor="_Toc25358" w:history="1">
        <w:r>
          <w:rPr>
            <w:rFonts w:ascii="仿宋" w:eastAsia="仿宋" w:hAnsi="仿宋" w:cs="仿宋" w:hint="eastAsia"/>
            <w:lang w:eastAsia="zh-CN"/>
          </w:rPr>
          <w:t>(四)、利润率高</w:t>
        </w:r>
        <w:r>
          <w:tab/>
        </w:r>
        <w:r>
          <w:fldChar w:fldCharType="begin"/>
        </w:r>
        <w:r>
          <w:instrText xml:space="preserve"> PAGEREF _Toc25358 \h </w:instrText>
        </w:r>
        <w:r>
          <w:fldChar w:fldCharType="separate"/>
        </w:r>
        <w:r>
          <w:t>41</w:t>
        </w:r>
        <w:r>
          <w:fldChar w:fldCharType="end"/>
        </w:r>
      </w:hyperlink>
    </w:p>
    <w:p>
      <w:pPr>
        <w:pStyle w:val="TOC1"/>
        <w:tabs>
          <w:tab w:val="right" w:leader="dot" w:pos="8306"/>
        </w:tabs>
      </w:pPr>
      <w:hyperlink w:anchor="_Toc8661" w:history="1">
        <w:r>
          <w:rPr>
            <w:rFonts w:ascii="仿宋" w:eastAsia="仿宋" w:hAnsi="仿宋" w:cs="仿宋" w:hint="eastAsia"/>
            <w:lang w:eastAsia="zh-CN"/>
          </w:rPr>
          <w:t>十一、生产安全保护</w:t>
        </w:r>
        <w:r>
          <w:tab/>
        </w:r>
        <w:r>
          <w:fldChar w:fldCharType="begin"/>
        </w:r>
        <w:r>
          <w:instrText xml:space="preserve"> PAGEREF _Toc8661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39" w:history="1">
        <w:r>
          <w:rPr>
            <w:rFonts w:ascii="仿宋" w:eastAsia="仿宋" w:hAnsi="仿宋" w:cs="仿宋" w:hint="eastAsia"/>
            <w:lang w:eastAsia="zh-CN"/>
          </w:rPr>
          <w:t>(一)、消防安全</w:t>
        </w:r>
        <w:r>
          <w:tab/>
        </w:r>
        <w:r>
          <w:fldChar w:fldCharType="begin"/>
        </w:r>
        <w:r>
          <w:instrText xml:space="preserve"> PAGEREF _Toc22539 \h </w:instrText>
        </w:r>
        <w:r>
          <w:fldChar w:fldCharType="separate"/>
        </w:r>
        <w:r>
          <w:t>43</w:t>
        </w:r>
        <w:r>
          <w:fldChar w:fldCharType="end"/>
        </w:r>
      </w:hyperlink>
    </w:p>
    <w:p>
      <w:pPr>
        <w:pStyle w:val="TOC2"/>
        <w:tabs>
          <w:tab w:val="right" w:leader="dot" w:pos="8306"/>
        </w:tabs>
      </w:pPr>
      <w:hyperlink w:anchor="_Toc18930" w:history="1">
        <w:r>
          <w:rPr>
            <w:rFonts w:ascii="仿宋" w:eastAsia="仿宋" w:hAnsi="仿宋" w:cs="仿宋" w:hint="eastAsia"/>
            <w:lang w:eastAsia="zh-CN"/>
          </w:rPr>
          <w:t>(二)、防火防爆总图布置措施</w:t>
        </w:r>
        <w:r>
          <w:tab/>
        </w:r>
        <w:r>
          <w:fldChar w:fldCharType="begin"/>
        </w:r>
        <w:r>
          <w:instrText xml:space="preserve"> PAGEREF _Toc18930 \h </w:instrText>
        </w:r>
        <w:r>
          <w:fldChar w:fldCharType="separate"/>
        </w:r>
        <w:r>
          <w:t>44</w:t>
        </w:r>
        <w:r>
          <w:fldChar w:fldCharType="end"/>
        </w:r>
      </w:hyperlink>
    </w:p>
    <w:p>
      <w:pPr>
        <w:pStyle w:val="TOC2"/>
        <w:tabs>
          <w:tab w:val="right" w:leader="dot" w:pos="8306"/>
        </w:tabs>
      </w:pPr>
      <w:hyperlink w:anchor="_Toc12822" w:history="1">
        <w:r>
          <w:rPr>
            <w:rFonts w:ascii="仿宋" w:eastAsia="仿宋" w:hAnsi="仿宋" w:cs="仿宋" w:hint="eastAsia"/>
            <w:lang w:eastAsia="zh-CN"/>
          </w:rPr>
          <w:t>(三)、自然灾害防范措施</w:t>
        </w:r>
        <w:r>
          <w:tab/>
        </w:r>
        <w:r>
          <w:fldChar w:fldCharType="begin"/>
        </w:r>
        <w:r>
          <w:instrText xml:space="preserve"> PAGEREF _Toc12822 \h </w:instrText>
        </w:r>
        <w:r>
          <w:fldChar w:fldCharType="separate"/>
        </w:r>
        <w:r>
          <w:t>45</w:t>
        </w:r>
        <w:r>
          <w:fldChar w:fldCharType="end"/>
        </w:r>
      </w:hyperlink>
    </w:p>
    <w:p>
      <w:pPr>
        <w:pStyle w:val="TOC2"/>
        <w:tabs>
          <w:tab w:val="right" w:leader="dot" w:pos="8306"/>
        </w:tabs>
      </w:pPr>
      <w:hyperlink w:anchor="_Toc3537" w:history="1">
        <w:r>
          <w:rPr>
            <w:rFonts w:ascii="仿宋" w:eastAsia="仿宋" w:hAnsi="仿宋" w:cs="仿宋" w:hint="eastAsia"/>
            <w:lang w:eastAsia="zh-CN"/>
          </w:rPr>
          <w:t>(四)、安全色及安全标志使用要求</w:t>
        </w:r>
        <w:r>
          <w:tab/>
        </w:r>
        <w:r>
          <w:fldChar w:fldCharType="begin"/>
        </w:r>
        <w:r>
          <w:instrText xml:space="preserve"> PAGEREF _Toc3537 \h </w:instrText>
        </w:r>
        <w:r>
          <w:fldChar w:fldCharType="separate"/>
        </w:r>
        <w:r>
          <w:t>46</w:t>
        </w:r>
        <w:r>
          <w:fldChar w:fldCharType="end"/>
        </w:r>
      </w:hyperlink>
    </w:p>
    <w:p>
      <w:pPr>
        <w:pStyle w:val="TOC2"/>
        <w:tabs>
          <w:tab w:val="right" w:leader="dot" w:pos="8306"/>
        </w:tabs>
      </w:pPr>
      <w:hyperlink w:anchor="_Toc5397" w:history="1">
        <w:r>
          <w:rPr>
            <w:rFonts w:ascii="仿宋" w:eastAsia="仿宋" w:hAnsi="仿宋" w:cs="仿宋" w:hint="eastAsia"/>
            <w:lang w:eastAsia="zh-CN"/>
          </w:rPr>
          <w:t>(五)、防尘防毒措施</w:t>
        </w:r>
        <w:r>
          <w:tab/>
        </w:r>
        <w:r>
          <w:fldChar w:fldCharType="begin"/>
        </w:r>
        <w:r>
          <w:instrText xml:space="preserve"> PAGEREF _Toc5397 \h </w:instrText>
        </w:r>
        <w:r>
          <w:fldChar w:fldCharType="separate"/>
        </w:r>
        <w:r>
          <w:t>47</w:t>
        </w:r>
        <w:r>
          <w:fldChar w:fldCharType="end"/>
        </w:r>
      </w:hyperlink>
    </w:p>
    <w:p>
      <w:pPr>
        <w:pStyle w:val="TOC2"/>
        <w:tabs>
          <w:tab w:val="right" w:leader="dot" w:pos="8306"/>
        </w:tabs>
      </w:pPr>
      <w:hyperlink w:anchor="_Toc27419" w:history="1">
        <w:r>
          <w:rPr>
            <w:rFonts w:ascii="仿宋" w:eastAsia="仿宋" w:hAnsi="仿宋" w:cs="仿宋" w:hint="eastAsia"/>
            <w:lang w:eastAsia="zh-CN"/>
          </w:rPr>
          <w:t>(六)、防静电、触电防护及防雷措施</w:t>
        </w:r>
        <w:r>
          <w:tab/>
        </w:r>
        <w:r>
          <w:fldChar w:fldCharType="begin"/>
        </w:r>
        <w:r>
          <w:instrText xml:space="preserve"> PAGEREF _Toc27419 \h </w:instrText>
        </w:r>
        <w:r>
          <w:fldChar w:fldCharType="separate"/>
        </w:r>
        <w:r>
          <w:t>48</w:t>
        </w:r>
        <w:r>
          <w:fldChar w:fldCharType="end"/>
        </w:r>
      </w:hyperlink>
    </w:p>
    <w:p>
      <w:pPr>
        <w:pStyle w:val="TOC2"/>
        <w:tabs>
          <w:tab w:val="right" w:leader="dot" w:pos="8306"/>
        </w:tabs>
      </w:pPr>
      <w:hyperlink w:anchor="_Toc13319" w:history="1">
        <w:r>
          <w:rPr>
            <w:rFonts w:ascii="仿宋" w:eastAsia="仿宋" w:hAnsi="仿宋" w:cs="仿宋" w:hint="eastAsia"/>
            <w:lang w:eastAsia="zh-CN"/>
          </w:rPr>
          <w:t>(七)、机械设备安全保障措施</w:t>
        </w:r>
        <w:r>
          <w:tab/>
        </w:r>
        <w:r>
          <w:fldChar w:fldCharType="begin"/>
        </w:r>
        <w:r>
          <w:instrText xml:space="preserve"> PAGEREF _Toc13319 \h </w:instrText>
        </w:r>
        <w:r>
          <w:fldChar w:fldCharType="separate"/>
        </w:r>
        <w:r>
          <w:t>49</w:t>
        </w:r>
        <w:r>
          <w:fldChar w:fldCharType="end"/>
        </w:r>
      </w:hyperlink>
    </w:p>
    <w:p>
      <w:pPr>
        <w:pStyle w:val="TOC1"/>
        <w:tabs>
          <w:tab w:val="right" w:leader="dot" w:pos="8306"/>
        </w:tabs>
      </w:pPr>
      <w:hyperlink w:anchor="_Toc3323" w:history="1">
        <w:r>
          <w:rPr>
            <w:rFonts w:ascii="仿宋" w:eastAsia="仿宋" w:hAnsi="仿宋" w:cs="仿宋" w:hint="eastAsia"/>
            <w:lang w:eastAsia="zh-CN"/>
          </w:rPr>
          <w:t>十二、Γ-球蛋白项目投资规划</w:t>
        </w:r>
        <w:r>
          <w:tab/>
        </w:r>
        <w:r>
          <w:fldChar w:fldCharType="begin"/>
        </w:r>
        <w:r>
          <w:instrText xml:space="preserve"> PAGEREF _Toc3323 \h </w:instrText>
        </w:r>
        <w:r>
          <w:fldChar w:fldCharType="separate"/>
        </w:r>
        <w:r>
          <w:t>51</w:t>
        </w:r>
        <w:r>
          <w:fldChar w:fldCharType="end"/>
        </w:r>
      </w:hyperlink>
    </w:p>
    <w:p>
      <w:pPr>
        <w:pStyle w:val="TOC2"/>
        <w:tabs>
          <w:tab w:val="right" w:leader="dot" w:pos="8306"/>
        </w:tabs>
      </w:pPr>
      <w:hyperlink w:anchor="_Toc26854" w:history="1">
        <w:r>
          <w:rPr>
            <w:rFonts w:ascii="仿宋" w:eastAsia="仿宋" w:hAnsi="仿宋" w:cs="仿宋" w:hint="eastAsia"/>
            <w:lang w:eastAsia="zh-CN"/>
          </w:rPr>
          <w:t>(一)、Γ-球蛋白项目总投资估算</w:t>
        </w:r>
        <w:r>
          <w:tab/>
        </w:r>
        <w:r>
          <w:fldChar w:fldCharType="begin"/>
        </w:r>
        <w:r>
          <w:instrText xml:space="preserve"> PAGEREF _Toc26854 \h </w:instrText>
        </w:r>
        <w:r>
          <w:fldChar w:fldCharType="separate"/>
        </w:r>
        <w:r>
          <w:t>51</w:t>
        </w:r>
        <w:r>
          <w:fldChar w:fldCharType="end"/>
        </w:r>
      </w:hyperlink>
    </w:p>
    <w:p>
      <w:pPr>
        <w:pStyle w:val="TOC2"/>
        <w:tabs>
          <w:tab w:val="right" w:leader="dot" w:pos="8306"/>
        </w:tabs>
      </w:pPr>
      <w:hyperlink w:anchor="_Toc23291" w:history="1">
        <w:r>
          <w:rPr>
            <w:rFonts w:ascii="仿宋" w:eastAsia="仿宋" w:hAnsi="仿宋" w:cs="仿宋" w:hint="eastAsia"/>
            <w:lang w:eastAsia="zh-CN"/>
          </w:rPr>
          <w:t>(二)、资金筹措</w:t>
        </w:r>
        <w:r>
          <w:tab/>
        </w:r>
        <w:r>
          <w:fldChar w:fldCharType="begin"/>
        </w:r>
        <w:r>
          <w:instrText xml:space="preserve"> PAGEREF _Toc23291 \h </w:instrText>
        </w:r>
        <w:r>
          <w:fldChar w:fldCharType="separate"/>
        </w:r>
        <w:r>
          <w:t>52</w:t>
        </w:r>
        <w:r>
          <w:fldChar w:fldCharType="end"/>
        </w:r>
      </w:hyperlink>
    </w:p>
    <w:p>
      <w:pPr>
        <w:pStyle w:val="TOC1"/>
        <w:tabs>
          <w:tab w:val="right" w:leader="dot" w:pos="8306"/>
        </w:tabs>
      </w:pPr>
      <w:hyperlink w:anchor="_Toc1195" w:history="1">
        <w:r>
          <w:rPr>
            <w:rFonts w:ascii="仿宋" w:eastAsia="仿宋" w:hAnsi="仿宋" w:cs="仿宋" w:hint="eastAsia"/>
            <w:lang w:eastAsia="zh-CN"/>
          </w:rPr>
          <w:t>十三、Γ-球蛋白项目实施保障措施</w:t>
        </w:r>
        <w:r>
          <w:tab/>
        </w:r>
        <w:r>
          <w:fldChar w:fldCharType="begin"/>
        </w:r>
        <w:r>
          <w:instrText xml:space="preserve"> PAGEREF _Toc1195 \h </w:instrText>
        </w:r>
        <w:r>
          <w:fldChar w:fldCharType="separate"/>
        </w:r>
        <w:r>
          <w:t>53</w:t>
        </w:r>
        <w:r>
          <w:fldChar w:fldCharType="end"/>
        </w:r>
      </w:hyperlink>
    </w:p>
    <w:p>
      <w:pPr>
        <w:pStyle w:val="TOC2"/>
        <w:tabs>
          <w:tab w:val="right" w:leader="dot" w:pos="8306"/>
        </w:tabs>
      </w:pPr>
      <w:hyperlink w:anchor="_Toc4989" w:history="1">
        <w:r>
          <w:rPr>
            <w:rFonts w:ascii="仿宋" w:eastAsia="仿宋" w:hAnsi="仿宋" w:cs="仿宋" w:hint="eastAsia"/>
            <w:lang w:eastAsia="zh-CN"/>
          </w:rPr>
          <w:t>(一)、Γ-球蛋白项目实施保障机制</w:t>
        </w:r>
        <w:r>
          <w:tab/>
        </w:r>
        <w:r>
          <w:fldChar w:fldCharType="begin"/>
        </w:r>
        <w:r>
          <w:instrText xml:space="preserve"> PAGEREF _Toc4989 \h </w:instrText>
        </w:r>
        <w:r>
          <w:fldChar w:fldCharType="separate"/>
        </w:r>
        <w:r>
          <w:t>53</w:t>
        </w:r>
        <w:r>
          <w:fldChar w:fldCharType="end"/>
        </w:r>
      </w:hyperlink>
    </w:p>
    <w:p>
      <w:pPr>
        <w:pStyle w:val="TOC2"/>
        <w:tabs>
          <w:tab w:val="right" w:leader="dot" w:pos="8306"/>
        </w:tabs>
      </w:pPr>
      <w:hyperlink w:anchor="_Toc24657" w:history="1">
        <w:r>
          <w:rPr>
            <w:rFonts w:ascii="仿宋" w:eastAsia="仿宋" w:hAnsi="仿宋" w:cs="仿宋" w:hint="eastAsia"/>
            <w:lang w:eastAsia="zh-CN"/>
          </w:rPr>
          <w:t>(二)、Γ-球蛋白项目法律合规要求</w:t>
        </w:r>
        <w:r>
          <w:tab/>
        </w:r>
        <w:r>
          <w:fldChar w:fldCharType="begin"/>
        </w:r>
        <w:r>
          <w:instrText xml:space="preserve"> PAGEREF _Toc24657 \h </w:instrText>
        </w:r>
        <w:r>
          <w:fldChar w:fldCharType="separate"/>
        </w:r>
        <w:r>
          <w:t>56</w:t>
        </w:r>
        <w:r>
          <w:fldChar w:fldCharType="end"/>
        </w:r>
      </w:hyperlink>
    </w:p>
    <w:p>
      <w:pPr>
        <w:pStyle w:val="TOC2"/>
        <w:tabs>
          <w:tab w:val="right" w:leader="dot" w:pos="8306"/>
        </w:tabs>
      </w:pPr>
      <w:hyperlink w:anchor="_Toc30509" w:history="1">
        <w:r>
          <w:rPr>
            <w:rFonts w:ascii="仿宋" w:eastAsia="仿宋" w:hAnsi="仿宋" w:cs="仿宋" w:hint="eastAsia"/>
            <w:lang w:eastAsia="zh-CN"/>
          </w:rPr>
          <w:t>(三)、Γ-球蛋白项目合同管理与法律事务</w:t>
        </w:r>
        <w:r>
          <w:tab/>
        </w:r>
        <w:r>
          <w:fldChar w:fldCharType="begin"/>
        </w:r>
        <w:r>
          <w:instrText xml:space="preserve"> PAGEREF _Toc30509 \h </w:instrText>
        </w:r>
        <w:r>
          <w:fldChar w:fldCharType="separate"/>
        </w:r>
        <w:r>
          <w:t>60</w:t>
        </w:r>
        <w:r>
          <w:fldChar w:fldCharType="end"/>
        </w:r>
      </w:hyperlink>
    </w:p>
    <w:p>
      <w:pPr>
        <w:pStyle w:val="TOC2"/>
        <w:tabs>
          <w:tab w:val="right" w:leader="dot" w:pos="8306"/>
        </w:tabs>
      </w:pPr>
      <w:hyperlink w:anchor="_Toc16132" w:history="1">
        <w:r>
          <w:rPr>
            <w:rFonts w:ascii="仿宋" w:eastAsia="仿宋" w:hAnsi="仿宋" w:cs="仿宋" w:hint="eastAsia"/>
            <w:lang w:eastAsia="zh-CN"/>
          </w:rPr>
          <w:t>(四)、Γ-球蛋白项目知识产权保护策略</w:t>
        </w:r>
        <w:r>
          <w:tab/>
        </w:r>
        <w:r>
          <w:fldChar w:fldCharType="begin"/>
        </w:r>
        <w:r>
          <w:instrText xml:space="preserve"> PAGEREF _Toc16132 \h </w:instrText>
        </w:r>
        <w:r>
          <w:fldChar w:fldCharType="separate"/>
        </w:r>
        <w:r>
          <w:t>67</w:t>
        </w:r>
        <w:r>
          <w:fldChar w:fldCharType="end"/>
        </w:r>
      </w:hyperlink>
    </w:p>
    <w:p>
      <w:pPr>
        <w:pStyle w:val="TOC1"/>
        <w:tabs>
          <w:tab w:val="right" w:leader="dot" w:pos="8306"/>
        </w:tabs>
      </w:pPr>
      <w:hyperlink w:anchor="_Toc29927" w:history="1">
        <w:r>
          <w:rPr>
            <w:rFonts w:ascii="仿宋" w:eastAsia="仿宋" w:hAnsi="仿宋" w:cs="仿宋" w:hint="eastAsia"/>
            <w:lang w:eastAsia="zh-CN"/>
          </w:rPr>
          <w:t>十四、Γ-球蛋白项目变更管理</w:t>
        </w:r>
        <w:r>
          <w:tab/>
        </w:r>
        <w:r>
          <w:fldChar w:fldCharType="begin"/>
        </w:r>
        <w:r>
          <w:instrText xml:space="preserve"> PAGEREF _Toc29927 \h </w:instrText>
        </w:r>
        <w:r>
          <w:fldChar w:fldCharType="separate"/>
        </w:r>
        <w:r>
          <w:t>69</w:t>
        </w:r>
        <w:r>
          <w:fldChar w:fldCharType="end"/>
        </w:r>
      </w:hyperlink>
    </w:p>
    <w:p>
      <w:pPr>
        <w:pStyle w:val="TOC2"/>
        <w:tabs>
          <w:tab w:val="right" w:leader="dot" w:pos="8306"/>
        </w:tabs>
      </w:pPr>
      <w:hyperlink w:anchor="_Toc21235" w:history="1">
        <w:r>
          <w:rPr>
            <w:rFonts w:ascii="仿宋" w:eastAsia="仿宋" w:hAnsi="仿宋" w:cs="仿宋" w:hint="eastAsia"/>
            <w:lang w:eastAsia="zh-CN"/>
          </w:rPr>
          <w:t>(一)、变更申请与评估</w:t>
        </w:r>
        <w:r>
          <w:tab/>
        </w:r>
        <w:r>
          <w:fldChar w:fldCharType="begin"/>
        </w:r>
        <w:r>
          <w:instrText xml:space="preserve"> PAGEREF _Toc21235 \h </w:instrText>
        </w:r>
        <w:r>
          <w:fldChar w:fldCharType="separate"/>
        </w:r>
        <w:r>
          <w:t>69</w:t>
        </w:r>
        <w:r>
          <w:fldChar w:fldCharType="end"/>
        </w:r>
      </w:hyperlink>
    </w:p>
    <w:p>
      <w:pPr>
        <w:pStyle w:val="TOC2"/>
        <w:tabs>
          <w:tab w:val="right" w:leader="dot" w:pos="8306"/>
        </w:tabs>
      </w:pPr>
      <w:hyperlink w:anchor="_Toc483" w:history="1">
        <w:r>
          <w:rPr>
            <w:rFonts w:ascii="仿宋" w:eastAsia="仿宋" w:hAnsi="仿宋" w:cs="仿宋" w:hint="eastAsia"/>
            <w:lang w:eastAsia="zh-CN"/>
          </w:rPr>
          <w:t>(二)、变更实施与控制</w:t>
        </w:r>
        <w:r>
          <w:tab/>
        </w:r>
        <w:r>
          <w:fldChar w:fldCharType="begin"/>
        </w:r>
        <w:r>
          <w:instrText xml:space="preserve"> PAGEREF _Toc483 \h </w:instrText>
        </w:r>
        <w:r>
          <w:fldChar w:fldCharType="separate"/>
        </w:r>
        <w:r>
          <w:t>70</w:t>
        </w:r>
        <w:r>
          <w:fldChar w:fldCharType="end"/>
        </w:r>
      </w:hyperlink>
    </w:p>
    <w:p>
      <w:pPr>
        <w:pStyle w:val="TOC1"/>
        <w:tabs>
          <w:tab w:val="right" w:leader="dot" w:pos="8306"/>
        </w:tabs>
      </w:pPr>
      <w:hyperlink w:anchor="_Toc329" w:history="1">
        <w:r>
          <w:rPr>
            <w:rFonts w:ascii="仿宋" w:eastAsia="仿宋" w:hAnsi="仿宋" w:cs="仿宋" w:hint="eastAsia"/>
            <w:lang w:eastAsia="zh-CN"/>
          </w:rPr>
          <w:t>十五、供应链管理</w:t>
        </w:r>
        <w:r>
          <w:tab/>
        </w:r>
        <w:r>
          <w:fldChar w:fldCharType="begin"/>
        </w:r>
        <w:r>
          <w:instrText xml:space="preserve"> PAGEREF _Toc329 \h </w:instrText>
        </w:r>
        <w:r>
          <w:fldChar w:fldCharType="separate"/>
        </w:r>
        <w:r>
          <w:t>70</w:t>
        </w:r>
        <w:r>
          <w:fldChar w:fldCharType="end"/>
        </w:r>
      </w:hyperlink>
    </w:p>
    <w:p>
      <w:pPr>
        <w:pStyle w:val="TOC2"/>
        <w:tabs>
          <w:tab w:val="right" w:leader="dot" w:pos="8306"/>
        </w:tabs>
      </w:pPr>
      <w:hyperlink w:anchor="_Toc26660" w:history="1">
        <w:r>
          <w:rPr>
            <w:rFonts w:ascii="仿宋" w:eastAsia="仿宋" w:hAnsi="仿宋" w:cs="仿宋" w:hint="eastAsia"/>
            <w:lang w:eastAsia="zh-CN"/>
          </w:rPr>
          <w:t>(一)、供应链战略规划</w:t>
        </w:r>
        <w:r>
          <w:tab/>
        </w:r>
        <w:r>
          <w:fldChar w:fldCharType="begin"/>
        </w:r>
        <w:r>
          <w:instrText xml:space="preserve"> PAGEREF _Toc26660 \h </w:instrText>
        </w:r>
        <w:r>
          <w:fldChar w:fldCharType="separate"/>
        </w:r>
        <w:r>
          <w:t>70</w:t>
        </w:r>
        <w:r>
          <w:fldChar w:fldCharType="end"/>
        </w:r>
      </w:hyperlink>
    </w:p>
    <w:p>
      <w:pPr>
        <w:pStyle w:val="TOC2"/>
        <w:tabs>
          <w:tab w:val="right" w:leader="dot" w:pos="8306"/>
        </w:tabs>
      </w:pPr>
      <w:hyperlink w:anchor="_Toc10078" w:history="1">
        <w:r>
          <w:rPr>
            <w:rFonts w:ascii="仿宋" w:eastAsia="仿宋" w:hAnsi="仿宋" w:cs="仿宋" w:hint="eastAsia"/>
            <w:lang w:eastAsia="zh-CN"/>
          </w:rPr>
          <w:t>(二)、供应商选择与合作</w:t>
        </w:r>
        <w:r>
          <w:tab/>
        </w:r>
        <w:r>
          <w:fldChar w:fldCharType="begin"/>
        </w:r>
        <w:r>
          <w:instrText xml:space="preserve"> PAGEREF _Toc10078 \h </w:instrText>
        </w:r>
        <w:r>
          <w:fldChar w:fldCharType="separate"/>
        </w:r>
        <w:r>
          <w:t>72</w:t>
        </w:r>
        <w:r>
          <w:fldChar w:fldCharType="end"/>
        </w:r>
      </w:hyperlink>
    </w:p>
    <w:p>
      <w:pPr>
        <w:pStyle w:val="TOC2"/>
        <w:tabs>
          <w:tab w:val="right" w:leader="dot" w:pos="8306"/>
        </w:tabs>
      </w:pPr>
      <w:hyperlink w:anchor="_Toc25981" w:history="1">
        <w:r>
          <w:rPr>
            <w:rFonts w:ascii="仿宋" w:eastAsia="仿宋" w:hAnsi="仿宋" w:cs="仿宋" w:hint="eastAsia"/>
            <w:lang w:eastAsia="zh-CN"/>
          </w:rPr>
          <w:t>(三)、物流与库存管理</w:t>
        </w:r>
        <w:r>
          <w:tab/>
        </w:r>
        <w:r>
          <w:fldChar w:fldCharType="begin"/>
        </w:r>
        <w:r>
          <w:instrText xml:space="preserve"> PAGEREF _Toc25981 \h </w:instrText>
        </w:r>
        <w:r>
          <w:fldChar w:fldCharType="separate"/>
        </w:r>
        <w:r>
          <w:t>73</w:t>
        </w:r>
        <w:r>
          <w:fldChar w:fldCharType="end"/>
        </w:r>
      </w:hyperlink>
    </w:p>
    <w:p>
      <w:pPr>
        <w:pStyle w:val="TOC1"/>
        <w:tabs>
          <w:tab w:val="right" w:leader="dot" w:pos="8306"/>
        </w:tabs>
      </w:pPr>
      <w:hyperlink w:anchor="_Toc29227" w:history="1">
        <w:r>
          <w:rPr>
            <w:rFonts w:ascii="仿宋" w:eastAsia="仿宋" w:hAnsi="仿宋" w:cs="仿宋" w:hint="eastAsia"/>
            <w:lang w:eastAsia="zh-CN"/>
          </w:rPr>
          <w:t>十六、营销与推广策略</w:t>
        </w:r>
        <w:r>
          <w:tab/>
        </w:r>
        <w:r>
          <w:fldChar w:fldCharType="begin"/>
        </w:r>
        <w:r>
          <w:instrText xml:space="preserve"> PAGEREF _Toc29227 \h </w:instrText>
        </w:r>
        <w:r>
          <w:fldChar w:fldCharType="separate"/>
        </w:r>
        <w:r>
          <w:t>74</w:t>
        </w:r>
        <w:r>
          <w:fldChar w:fldCharType="end"/>
        </w:r>
      </w:hyperlink>
    </w:p>
    <w:p>
      <w:pPr>
        <w:pStyle w:val="TOC2"/>
        <w:tabs>
          <w:tab w:val="right" w:leader="dot" w:pos="8306"/>
        </w:tabs>
      </w:pPr>
      <w:hyperlink w:anchor="_Toc1965" w:history="1">
        <w:r>
          <w:rPr>
            <w:rFonts w:ascii="仿宋" w:eastAsia="仿宋" w:hAnsi="仿宋" w:cs="仿宋" w:hint="eastAsia"/>
            <w:lang w:eastAsia="zh-CN"/>
          </w:rPr>
          <w:t>(一)、产品/服务定位与特点</w:t>
        </w:r>
        <w:r>
          <w:tab/>
        </w:r>
        <w:r>
          <w:fldChar w:fldCharType="begin"/>
        </w:r>
        <w:r>
          <w:instrText xml:space="preserve"> PAGEREF _Toc1965 \h </w:instrText>
        </w:r>
        <w:r>
          <w:fldChar w:fldCharType="separate"/>
        </w:r>
        <w:r>
          <w:t>74</w:t>
        </w:r>
        <w:r>
          <w:fldChar w:fldCharType="end"/>
        </w:r>
      </w:hyperlink>
    </w:p>
    <w:p>
      <w:pPr>
        <w:pStyle w:val="TOC2"/>
        <w:tabs>
          <w:tab w:val="right" w:leader="dot" w:pos="8306"/>
        </w:tabs>
      </w:pPr>
      <w:hyperlink w:anchor="_Toc8823" w:history="1">
        <w:r>
          <w:rPr>
            <w:rFonts w:ascii="仿宋" w:eastAsia="仿宋" w:hAnsi="仿宋" w:cs="仿宋" w:hint="eastAsia"/>
            <w:lang w:eastAsia="zh-CN"/>
          </w:rPr>
          <w:t>(二)、市场定位与竞争分析</w:t>
        </w:r>
        <w:r>
          <w:tab/>
        </w:r>
        <w:r>
          <w:fldChar w:fldCharType="begin"/>
        </w:r>
        <w:r>
          <w:instrText xml:space="preserve"> PAGEREF _Toc8823 \h </w:instrText>
        </w:r>
        <w:r>
          <w:fldChar w:fldCharType="separate"/>
        </w:r>
        <w:r>
          <w:t>76</w:t>
        </w:r>
        <w:r>
          <w:fldChar w:fldCharType="end"/>
        </w:r>
      </w:hyperlink>
    </w:p>
    <w:p>
      <w:pPr>
        <w:pStyle w:val="TOC2"/>
        <w:tabs>
          <w:tab w:val="right" w:leader="dot" w:pos="8306"/>
        </w:tabs>
      </w:pPr>
      <w:hyperlink w:anchor="_Toc22107" w:history="1">
        <w:r>
          <w:rPr>
            <w:rFonts w:ascii="仿宋" w:eastAsia="仿宋" w:hAnsi="仿宋" w:cs="仿宋" w:hint="eastAsia"/>
            <w:lang w:eastAsia="zh-CN"/>
          </w:rPr>
          <w:t>(三)、营销渠道与策略</w:t>
        </w:r>
        <w:r>
          <w:tab/>
        </w:r>
        <w:r>
          <w:fldChar w:fldCharType="begin"/>
        </w:r>
        <w:r>
          <w:instrText xml:space="preserve"> PAGEREF _Toc22107 \h </w:instrText>
        </w:r>
        <w:r>
          <w:fldChar w:fldCharType="separate"/>
        </w:r>
        <w:r>
          <w:t>77</w:t>
        </w:r>
        <w:r>
          <w:fldChar w:fldCharType="end"/>
        </w:r>
      </w:hyperlink>
    </w:p>
    <w:p>
      <w:pPr>
        <w:pStyle w:val="TOC2"/>
        <w:tabs>
          <w:tab w:val="right" w:leader="dot" w:pos="8306"/>
        </w:tabs>
      </w:pPr>
      <w:hyperlink w:anchor="_Toc11100" w:history="1">
        <w:r>
          <w:rPr>
            <w:rFonts w:ascii="仿宋" w:eastAsia="仿宋" w:hAnsi="仿宋" w:cs="仿宋" w:hint="eastAsia"/>
            <w:lang w:eastAsia="zh-CN"/>
          </w:rPr>
          <w:t>(四)、推广与宣传活动</w:t>
        </w:r>
        <w:r>
          <w:tab/>
        </w:r>
        <w:r>
          <w:fldChar w:fldCharType="begin"/>
        </w:r>
        <w:r>
          <w:instrText xml:space="preserve"> PAGEREF _Toc11100 \h </w:instrText>
        </w:r>
        <w:r>
          <w:fldChar w:fldCharType="separate"/>
        </w:r>
        <w:r>
          <w:t>78</w:t>
        </w:r>
        <w:r>
          <w:fldChar w:fldCharType="end"/>
        </w:r>
      </w:hyperlink>
    </w:p>
    <w:p>
      <w:pPr>
        <w:pStyle w:val="TOC1"/>
        <w:tabs>
          <w:tab w:val="right" w:leader="dot" w:pos="8306"/>
        </w:tabs>
      </w:pPr>
      <w:hyperlink w:anchor="_Toc8700" w:history="1">
        <w:r>
          <w:rPr>
            <w:rFonts w:ascii="仿宋" w:eastAsia="仿宋" w:hAnsi="仿宋" w:cs="仿宋" w:hint="eastAsia"/>
            <w:lang w:eastAsia="zh-CN"/>
          </w:rPr>
          <w:t>十七、质量管理体系</w:t>
        </w:r>
        <w:r>
          <w:tab/>
        </w:r>
        <w:r>
          <w:fldChar w:fldCharType="begin"/>
        </w:r>
        <w:r>
          <w:instrText xml:space="preserve"> PAGEREF _Toc8700 \h </w:instrText>
        </w:r>
        <w:r>
          <w:fldChar w:fldCharType="separate"/>
        </w:r>
        <w:r>
          <w:t>83</w:t>
        </w:r>
        <w:r>
          <w:fldChar w:fldCharType="end"/>
        </w:r>
      </w:hyperlink>
    </w:p>
    <w:p>
      <w:pPr>
        <w:pStyle w:val="TOC2"/>
        <w:tabs>
          <w:tab w:val="right" w:leader="dot" w:pos="8306"/>
        </w:tabs>
      </w:pPr>
      <w:hyperlink w:anchor="_Toc17948" w:history="1">
        <w:r>
          <w:rPr>
            <w:rFonts w:ascii="仿宋" w:eastAsia="仿宋" w:hAnsi="仿宋" w:cs="仿宋" w:hint="eastAsia"/>
            <w:lang w:eastAsia="zh-CN"/>
          </w:rPr>
          <w:t>(一)、质量目标与方针</w:t>
        </w:r>
        <w:r>
          <w:tab/>
        </w:r>
        <w:r>
          <w:fldChar w:fldCharType="begin"/>
        </w:r>
        <w:r>
          <w:instrText xml:space="preserve"> PAGEREF _Toc17948 \h </w:instrText>
        </w:r>
        <w:r>
          <w:fldChar w:fldCharType="separate"/>
        </w:r>
        <w:r>
          <w:t>83</w:t>
        </w:r>
        <w:r>
          <w:fldChar w:fldCharType="end"/>
        </w:r>
      </w:hyperlink>
    </w:p>
    <w:p>
      <w:pPr>
        <w:pStyle w:val="TOC2"/>
        <w:tabs>
          <w:tab w:val="right" w:leader="dot" w:pos="8306"/>
        </w:tabs>
      </w:pPr>
      <w:hyperlink w:anchor="_Toc18159" w:history="1">
        <w:r>
          <w:rPr>
            <w:rFonts w:ascii="仿宋" w:eastAsia="仿宋" w:hAnsi="仿宋" w:cs="仿宋" w:hint="eastAsia"/>
            <w:lang w:eastAsia="zh-CN"/>
          </w:rPr>
          <w:t>(二)、质量管理责任</w:t>
        </w:r>
        <w:r>
          <w:tab/>
        </w:r>
        <w:r>
          <w:fldChar w:fldCharType="begin"/>
        </w:r>
        <w:r>
          <w:instrText xml:space="preserve"> PAGEREF _Toc18159 \h </w:instrText>
        </w:r>
        <w:r>
          <w:fldChar w:fldCharType="separate"/>
        </w:r>
        <w:r>
          <w:t>84</w:t>
        </w:r>
        <w:r>
          <w:fldChar w:fldCharType="end"/>
        </w:r>
      </w:hyperlink>
    </w:p>
    <w:p>
      <w:pPr>
        <w:pStyle w:val="TOC2"/>
        <w:tabs>
          <w:tab w:val="right" w:leader="dot" w:pos="8306"/>
        </w:tabs>
      </w:pPr>
      <w:hyperlink w:anchor="_Toc11602" w:history="1">
        <w:r>
          <w:rPr>
            <w:rFonts w:ascii="仿宋" w:eastAsia="仿宋" w:hAnsi="仿宋" w:cs="仿宋" w:hint="eastAsia"/>
            <w:lang w:eastAsia="zh-CN"/>
          </w:rPr>
          <w:t>(三)、质量管理体系文件</w:t>
        </w:r>
        <w:r>
          <w:tab/>
        </w:r>
        <w:r>
          <w:fldChar w:fldCharType="begin"/>
        </w:r>
        <w:r>
          <w:instrText xml:space="preserve"> PAGEREF _Toc11602 \h </w:instrText>
        </w:r>
        <w:r>
          <w:fldChar w:fldCharType="separate"/>
        </w:r>
        <w:r>
          <w:t>86</w:t>
        </w:r>
        <w:r>
          <w:fldChar w:fldCharType="end"/>
        </w:r>
      </w:hyperlink>
    </w:p>
    <w:p>
      <w:pPr>
        <w:pStyle w:val="TOC2"/>
        <w:tabs>
          <w:tab w:val="right" w:leader="dot" w:pos="8306"/>
        </w:tabs>
      </w:pPr>
      <w:hyperlink w:anchor="_Toc28228" w:history="1">
        <w:r>
          <w:rPr>
            <w:rFonts w:ascii="仿宋" w:eastAsia="仿宋" w:hAnsi="仿宋" w:cs="仿宋" w:hint="eastAsia"/>
            <w:lang w:eastAsia="zh-CN"/>
          </w:rPr>
          <w:t>(四)、质量培训与教育</w:t>
        </w:r>
        <w:r>
          <w:tab/>
        </w:r>
        <w:r>
          <w:fldChar w:fldCharType="begin"/>
        </w:r>
        <w:r>
          <w:instrText xml:space="preserve"> PAGEREF _Toc28228 \h </w:instrText>
        </w:r>
        <w:r>
          <w:fldChar w:fldCharType="separate"/>
        </w:r>
        <w:r>
          <w:t>88</w:t>
        </w:r>
        <w:r>
          <w:fldChar w:fldCharType="end"/>
        </w:r>
      </w:hyperlink>
    </w:p>
    <w:p>
      <w:pPr>
        <w:pStyle w:val="TOC2"/>
        <w:tabs>
          <w:tab w:val="right" w:leader="dot" w:pos="8306"/>
        </w:tabs>
      </w:pPr>
      <w:hyperlink w:anchor="_Toc778" w:history="1">
        <w:r>
          <w:rPr>
            <w:rFonts w:ascii="仿宋" w:eastAsia="仿宋" w:hAnsi="仿宋" w:cs="仿宋" w:hint="eastAsia"/>
            <w:lang w:eastAsia="zh-CN"/>
          </w:rPr>
          <w:t>(五)、质量审核与评价</w:t>
        </w:r>
        <w:r>
          <w:tab/>
        </w:r>
        <w:r>
          <w:fldChar w:fldCharType="begin"/>
        </w:r>
        <w:r>
          <w:instrText xml:space="preserve"> PAGEREF _Toc778 \h </w:instrText>
        </w:r>
        <w:r>
          <w:fldChar w:fldCharType="separate"/>
        </w:r>
        <w:r>
          <w:t>89</w:t>
        </w:r>
        <w:r>
          <w:fldChar w:fldCharType="end"/>
        </w:r>
      </w:hyperlink>
    </w:p>
    <w:p>
      <w:pPr>
        <w:pStyle w:val="TOC2"/>
        <w:tabs>
          <w:tab w:val="right" w:leader="dot" w:pos="8306"/>
        </w:tabs>
      </w:pPr>
      <w:hyperlink w:anchor="_Toc25110" w:history="1">
        <w:r>
          <w:rPr>
            <w:rFonts w:ascii="仿宋" w:eastAsia="仿宋" w:hAnsi="仿宋" w:cs="仿宋" w:hint="eastAsia"/>
            <w:lang w:eastAsia="zh-CN"/>
          </w:rPr>
          <w:t>(六)、不符合与纠正措施</w:t>
        </w:r>
        <w:r>
          <w:tab/>
        </w:r>
        <w:r>
          <w:fldChar w:fldCharType="begin"/>
        </w:r>
        <w:r>
          <w:instrText xml:space="preserve"> PAGEREF _Toc25110 \h </w:instrText>
        </w:r>
        <w:r>
          <w:fldChar w:fldCharType="separate"/>
        </w:r>
        <w:r>
          <w:t>90</w:t>
        </w:r>
        <w:r>
          <w:fldChar w:fldCharType="end"/>
        </w:r>
      </w:hyperlink>
    </w:p>
    <w:p>
      <w:pPr>
        <w:pStyle w:val="TOC1"/>
        <w:tabs>
          <w:tab w:val="right" w:leader="dot" w:pos="8306"/>
        </w:tabs>
      </w:pPr>
      <w:hyperlink w:anchor="_Toc16457" w:history="1">
        <w:r>
          <w:rPr>
            <w:rFonts w:ascii="仿宋" w:eastAsia="仿宋" w:hAnsi="仿宋" w:cs="仿宋" w:hint="eastAsia"/>
            <w:lang w:eastAsia="zh-CN"/>
          </w:rPr>
          <w:t>十八、Γ-球蛋白项目治理与监督</w:t>
        </w:r>
        <w:r>
          <w:tab/>
        </w:r>
        <w:r>
          <w:fldChar w:fldCharType="begin"/>
        </w:r>
        <w:r>
          <w:instrText xml:space="preserve"> PAGEREF _Toc16457 \h </w:instrText>
        </w:r>
        <w:r>
          <w:fldChar w:fldCharType="separate"/>
        </w:r>
        <w:r>
          <w:t>91</w:t>
        </w:r>
        <w:r>
          <w:fldChar w:fldCharType="end"/>
        </w:r>
      </w:hyperlink>
    </w:p>
    <w:p>
      <w:pPr>
        <w:pStyle w:val="TOC2"/>
        <w:tabs>
          <w:tab w:val="right" w:leader="dot" w:pos="8306"/>
        </w:tabs>
      </w:pPr>
      <w:hyperlink w:anchor="_Toc31071" w:history="1">
        <w:r>
          <w:rPr>
            <w:rFonts w:ascii="仿宋" w:eastAsia="仿宋" w:hAnsi="仿宋" w:cs="仿宋" w:hint="eastAsia"/>
            <w:lang w:eastAsia="zh-CN"/>
          </w:rPr>
          <w:t>(一)、Γ-球蛋白项目治理结构</w:t>
        </w:r>
        <w:r>
          <w:tab/>
        </w:r>
        <w:r>
          <w:fldChar w:fldCharType="begin"/>
        </w:r>
        <w:r>
          <w:instrText xml:space="preserve"> PAGEREF _Toc31071 \h </w:instrText>
        </w:r>
        <w:r>
          <w:fldChar w:fldCharType="separate"/>
        </w:r>
        <w:r>
          <w:t>91</w:t>
        </w:r>
        <w:r>
          <w:fldChar w:fldCharType="end"/>
        </w:r>
      </w:hyperlink>
    </w:p>
    <w:p>
      <w:pPr>
        <w:pStyle w:val="TOC2"/>
        <w:tabs>
          <w:tab w:val="right" w:leader="dot" w:pos="8306"/>
        </w:tabs>
      </w:pPr>
      <w:hyperlink w:anchor="_Toc16894" w:history="1">
        <w:r>
          <w:rPr>
            <w:rFonts w:ascii="仿宋" w:eastAsia="仿宋" w:hAnsi="仿宋" w:cs="仿宋" w:hint="eastAsia"/>
            <w:lang w:eastAsia="zh-CN"/>
          </w:rPr>
          <w:t>(二)、监督与审计</w:t>
        </w:r>
        <w:r>
          <w:tab/>
        </w:r>
        <w:r>
          <w:fldChar w:fldCharType="begin"/>
        </w:r>
        <w:r>
          <w:instrText xml:space="preserve"> PAGEREF _Toc16894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61"/>
      <w:r>
        <w:rPr>
          <w:rFonts w:ascii="仿宋" w:eastAsia="仿宋" w:hAnsi="仿宋" w:cs="仿宋" w:hint="eastAsia"/>
          <w:sz w:val="28"/>
          <w:lang w:eastAsia="zh-CN"/>
        </w:rPr>
        <w:t>一、Γ-球蛋白项目文档管理</w:t>
      </w:r>
      <w:bookmarkEnd w:id="2"/>
    </w:p>
    <w:p>
      <w:pPr>
        <w:pStyle w:val="Heading2"/>
        <w:rPr>
          <w:rFonts w:ascii="仿宋" w:eastAsia="仿宋" w:hAnsi="仿宋" w:cs="仿宋" w:hint="eastAsia"/>
          <w:lang w:eastAsia="zh-CN"/>
        </w:rPr>
      </w:pPr>
      <w:bookmarkStart w:id="3" w:name="_Toc229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Γ-球蛋白项目高度重视文档的质量和准确性，以支持Γ-球蛋白项目的各项活动和决策。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文档的编制始于Γ-球蛋白项目计划的初期，我们制定了详细的文档编制计划，明确了每个文档的内容、格式和编写责任人。在Γ-球蛋白项目启动阶段，我们首先编制了Γ-球蛋白项目章程，明确定义了Γ-球蛋白项目的目标、范围、风险等关键要素。随后，Γ-球蛋白项目团队根据计划陆续编制了需求文档、设计文档、测试文档等各类文档，确保Γ-球蛋白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Γ-球蛋白项目管理中的重要环节，旨在确保Γ-球蛋白项目文档符合质量标准和Γ-球蛋白项目需求。在Γ-球蛋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除了内部审查，我们还进行了外部审查，邀请Γ-球蛋白项目相关利益方和专业领域的专家对文档进行独立审查。这有助于获取更全面、客观的反馈，确保Γ-球蛋白项目文档不仅符合内部标准，也满足外部需求。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Γ-球蛋白项目在文档编制与审查方面建立了严格的管理机制，通过规范的流程和多维度的审查，确保Γ-球蛋白项目文档的质量、准确性和可靠性，为Γ-球蛋白项目的顺利推进提供了有力支持。</w:t>
      </w:r>
    </w:p>
    <w:p>
      <w:pPr>
        <w:pStyle w:val="Heading2"/>
        <w:ind w:firstLine="560" w:firstLineChars="200"/>
        <w:rPr>
          <w:rFonts w:ascii="仿宋" w:eastAsia="仿宋" w:hAnsi="仿宋" w:cs="仿宋" w:hint="eastAsia"/>
          <w:sz w:val="28"/>
          <w:lang w:eastAsia="zh-CN"/>
        </w:rPr>
      </w:pPr>
      <w:bookmarkStart w:id="4" w:name="_Toc259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在Γ-球蛋白项目中，我们致力于优化文档发布与分发过程，以确保信息的高效传递和团队间协作的顺畅进行。以下是我们采取的关键优化策略：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我们通过多渠道发布文档，包括电子邮件、Γ-球蛋白项目管理平台、内部网站等，以满足不同团队成员的偏好和需求。多渠道发布确保了信息的全面覆盖。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我们采用了精细的权限控制，确保只有授权人员可以访问敏感信息。这种安全措施保护了Γ-球蛋白项目文档的机密性，防止了未经授权的信息泄露。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6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文档存档与归档是Γ-球蛋白项目生命周期中一个至关重要的环节，直接关系到Γ-球蛋白项目信息的长期保存和历史记录的完整性。在Γ-球蛋白项目中，我们实施了一系列有效的文档存档与归档管理策略：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207"/>
      <w:r>
        <w:rPr>
          <w:rFonts w:ascii="仿宋" w:eastAsia="仿宋" w:hAnsi="仿宋" w:cs="仿宋" w:hint="eastAsia"/>
          <w:sz w:val="28"/>
          <w:lang w:eastAsia="zh-CN"/>
        </w:rPr>
        <w:t>二、Γ-球蛋白项目概论</w:t>
      </w:r>
      <w:bookmarkEnd w:id="6"/>
    </w:p>
    <w:p>
      <w:pPr>
        <w:pStyle w:val="Heading2"/>
        <w:rPr>
          <w:rFonts w:ascii="仿宋" w:eastAsia="仿宋" w:hAnsi="仿宋" w:cs="仿宋" w:hint="eastAsia"/>
          <w:lang w:eastAsia="zh-CN"/>
        </w:rPr>
      </w:pPr>
      <w:bookmarkStart w:id="7" w:name="_Toc8965"/>
      <w:r>
        <w:rPr>
          <w:rFonts w:ascii="仿宋" w:eastAsia="仿宋" w:hAnsi="仿宋" w:cs="仿宋" w:hint="eastAsia"/>
          <w:lang w:eastAsia="zh-CN"/>
        </w:rPr>
        <w:t>(一)、Γ-球蛋白项目概况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起源追溯至对市场的深入洞察。市场的不断演变与变革为Γ-球蛋白项目提供了难得的机遇。当前市场存在的需求缺口和变革的大环境共同构成了Γ-球蛋白项目的背景。这个Γ-球蛋白项目旨在充分利用市场机遇，填补行业中尚未满足的需求，为客户提供全新的解决方案。市场的变革和需求的增长使得这个Γ-球蛋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Γ-球蛋白项目名称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正式命名为Γ-球蛋白。这个名称不仅仅是一个标识，更代表了Γ-球蛋白项目的核心理念和愿景。它蕴含着Γ-球蛋白项目所要解决问题的关键字，具有强烈的表达和辨识度，为Γ-球蛋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Γ-球蛋白项目目标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核心目标是提供一种全新、高效的解决方案，满足客户日益增长的需求。Γ-球蛋白项目追求的不仅仅是满足市场需求，更是在市场中获得卓越的竞争优势。通过不断提升产品或服务的质量和创新水平，Γ-球蛋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Γ-球蛋白项目范围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全面涵盖了产品研发、制造、市场推广和售后服务，确保从产品设计到最终用户体验的全方位关注。这一全面的Γ-球蛋白项目范围是为了确保Γ-球蛋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Γ-球蛋白项目时间表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Γ-球蛋白项目计划在未来18个月内完成，包括研发、测试、市场试点和正式推出等不同阶段。这个时间表的合理设计是为了确保Γ-球蛋白项目各个阶段的顺利推进，以便按时交付高质量的成果。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Γ-球蛋白项目预算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Γ-球蛋白项目总预算估算为XX百万美元，主要分配在研发、市场推广、人员培训和运营等方面。这一充足的预算为Γ-球蛋白项目提供了充足的资源，确保Γ-球蛋白项目在各个方面都能取得优异的表现。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Γ-球蛋白项目风险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Γ-球蛋白项目可能面临的风险包括市场接受度低、技术难题、竞争激烈等。Γ-球蛋白项目团队已经制定了相应的风险应对计划，通过前瞻性的风险管理，确保Γ-球蛋白项目在面对不确定性时能够迅速做出应对。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Γ-球蛋白项目团队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Γ-球蛋白项目汇聚了一支经验丰富、多领域专业素养的核心团队，确保Γ-球蛋白项目在各个方面都能拥有高水平的执行力。团队的协同作战是Γ-球蛋白项目成功的关键因素之一。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Γ-球蛋白项目背景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Γ-球蛋白项目的背景根植于市场对更高效、创新产品的渴望，同时也受到科技发展对行业格局的深刻改变的影响。这为Γ-球蛋白项目提供了广阔的发展空间和市场需求。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Γ-球蛋白项目现状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截至目前，Γ-球蛋白项目已完成市场调研和技术验证，取得了初步的成功。这为Γ-球蛋白项目在未来的发展奠定了坚实的基础，为更远大的目标打下了坚实的基石。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177"/>
      <w:r>
        <w:rPr>
          <w:rFonts w:ascii="仿宋" w:eastAsia="仿宋" w:hAnsi="仿宋" w:cs="仿宋" w:hint="eastAsia"/>
          <w:sz w:val="28"/>
          <w:lang w:eastAsia="zh-CN"/>
        </w:rPr>
        <w:t>(二)、Γ-球蛋白项目目标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keyword》Γ-球蛋白项目首要业务目标是在市场中占据有利地位，实现产品/服务的成功推广和销售。通过不断提升产品质量、创新性，Γ-球蛋白项目追求成为行业中的领导者，赢得更多客户的青睐。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在科技迅速发展的时代，Γ-球蛋白项目着眼于技术创新。通过持续的研发和技术升级，Γ-球蛋白项目旨在推出更具创新性的产品或服务，以满足市场对新鲜、先进解决方案的需求。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为了建立可持续的客户关系，Γ-球蛋白项目设定了客户满意度目标。通过提供卓越的产品质量和优质的客户服务，Γ-球蛋白项目追求赢得客户的信任和忠诚度，确保他们的满意度达到行业领先水平。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Γ-球蛋白项目注重社会责任和可持续发展。通过实施环保、社会责任Γ-球蛋白项目，Γ-球蛋白项目致力于在经济发展的同时保护环境，促进社会公平，实现可持续经营。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Γ-球蛋白项目的团队是实现目标的核心驱动力。因此，Γ-球蛋白项目设定了团队发展目标，包括提升团队成员的专业技能、培养领导力，以及搭建协同高效的团队工作氛围。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518"/>
      <w:r>
        <w:rPr>
          <w:rFonts w:ascii="仿宋" w:eastAsia="仿宋" w:hAnsi="仿宋" w:cs="仿宋" w:hint="eastAsia"/>
          <w:sz w:val="28"/>
          <w:lang w:eastAsia="zh-CN"/>
        </w:rPr>
        <w:t>(三)、Γ-球蛋白项目提出的理由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Γ-球蛋白项目提出的理由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提出源于对市场机遇的深刻洞察。当前市场中存在的需求缺口和行业发展趋势表明，有巨大的商业机会等待被开发。通过准确捕捉市场机遇，Γ-球蛋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理念基于对技术创新的信仰。通过持续的研发和技术投入，Γ-球蛋白项目有望推出更具创新性的产品或服务。在科技飞速发展的当下，Γ-球蛋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提出是为了增强企业的行业竞争力。通过提升产品或服务的质量和独特性，Γ-球蛋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响应了消费者需求的变化。随着社会和科技的不断发展，消费者对产品和服务的需求也在发生变化。通过深入了解并及时回应消费者的新需求，Γ-球蛋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Γ-球蛋白项目的提出是企业战略发展规划的一部分。在面对日益激烈的市场竞争和不断变化的商业环境中，Γ-球蛋白项目作为企业战略的一环，旨在为企业开辟新的增长领域，巩固企业在行业中的地位。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提出不仅仅是基于商业考量，还注重社会责任。通过推出环保、社会责任等方面的Γ-球蛋白项目，Γ-球蛋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Γ-球蛋白项目的提出反映了对利益相关者期望的关注。包括客户、员工、投资者等利益相关者在企业发展中都有着各自的期望，Γ-球蛋白项目力求在满足这些期望的同时，取得更大的共赢。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343"/>
      <w:r>
        <w:rPr>
          <w:rFonts w:ascii="仿宋" w:eastAsia="仿宋" w:hAnsi="仿宋" w:cs="仿宋" w:hint="eastAsia"/>
          <w:sz w:val="28"/>
          <w:lang w:eastAsia="zh-CN"/>
        </w:rPr>
        <w:t>(四)、Γ-球蛋白项目意义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在实施Γ-球蛋白项目的过程中，我们不仅仅是在追逐商业成功，更是为企业和社会的多个层面创造了深远的意义。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的首要意义在于提升企业的市场竞争力。通过持续的创新和对产品质量的高标准要求，Γ-球蛋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Γ-球蛋白项目的推进将促使行业技术水平的提升。通过引入先进技术和创新性解决方案，Γ-球蛋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Γ-球蛋白项目不仅创造了大量就业机会，提高了就业水平，还注重社会责任和环保。通过参与社会公益事业和推动环保Γ-球蛋白项目，Γ-球蛋白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综合而言，Γ-球蛋白项目意义重大，不仅推动了企业的发展，也为行业和社会的进步贡献了积极力量。这是一个全面而深刻的影响，将在未来产生可持续的正面效应。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989"/>
      <w:r>
        <w:rPr>
          <w:rFonts w:ascii="仿宋" w:eastAsia="仿宋" w:hAnsi="仿宋" w:cs="仿宋" w:hint="eastAsia"/>
          <w:sz w:val="28"/>
          <w:lang w:eastAsia="zh-CN"/>
        </w:rPr>
        <w:t>(五)、Γ-球蛋白项目背景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在当今迅猛发展的商业环境中，Γ-球蛋白项目的动因根植于对多方面因素的审慎考量。这个Γ-球蛋白项目的提出并非孤立的决策，而是对企业所处背景深入思考的产物。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市场的不断演变是Γ-球蛋白项目背后的首要原因。科技的迅速发展和全球市场的快速变化使得企业必须灵活应对。Γ-球蛋白项目应运而生，旨在通过创新性的解决方案迎合市场的多变需求，赢得竞争中的先机。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竞争的激烈程度也是Γ-球蛋白项目背景中不可忽视的一环。企业需要在激烈竞争中脱颖而出，为此，Γ-球蛋白项目致力于打破常规，提供独特的价值主张，以吸引客户并确保市场份额的增长。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技术的迅速发展为企业带来了机遇与挑战。作为Γ-球蛋白项目启动的背景之一，对新兴技术的应用将有助于提升企业的技术水平，使其在不断演进的商业环境中保持竞争优势。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此外，社会对企业责任的期望也在逐渐升高。Γ-球蛋白项目充分融入了社会责任的理念，通过可持续经营和社会公益Γ-球蛋白项目，企图为社会贡献一份力量，在商业成功的同时关注社会价值。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293"/>
      <w:r>
        <w:rPr>
          <w:rFonts w:ascii="仿宋" w:eastAsia="仿宋" w:hAnsi="仿宋" w:cs="仿宋" w:hint="eastAsia"/>
          <w:sz w:val="28"/>
          <w:lang w:eastAsia="zh-CN"/>
        </w:rPr>
        <w:t>三、Γ-球蛋白项目建设背景及必要性分析</w:t>
      </w:r>
      <w:bookmarkEnd w:id="12"/>
    </w:p>
    <w:p>
      <w:pPr>
        <w:pStyle w:val="Heading2"/>
        <w:rPr>
          <w:rFonts w:ascii="仿宋" w:eastAsia="仿宋" w:hAnsi="仿宋" w:cs="仿宋" w:hint="eastAsia"/>
          <w:lang w:eastAsia="zh-CN"/>
        </w:rPr>
      </w:pPr>
      <w:bookmarkStart w:id="13" w:name="_Toc28592"/>
      <w:r>
        <w:rPr>
          <w:rFonts w:ascii="仿宋" w:eastAsia="仿宋" w:hAnsi="仿宋" w:cs="仿宋" w:hint="eastAsia"/>
          <w:lang w:eastAsia="zh-CN"/>
        </w:rPr>
        <w:t>(一)、Γ-球蛋白项目背景分析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Γ-球蛋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Γ-球蛋白项目在这个潮流中的定位。同时，我们将关注行业内涌现的新兴机遇，以便Γ-球蛋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Γ-球蛋白项目提供了强大的发展动力。我们将聚焦于行业内最新的技术发展趋势，包括但不限于人工智能、大数据分析、物联网等领域。通过深度的技术研究，我们将确保Γ-球蛋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Γ-球蛋白项目发展的源泉。我们将投入更多的精力对市场需求进行深入剖析，超越表面的需求，深入挖掘潜在的市场痛点和机遇。通过对市场需求的细致了解，Γ-球蛋白项目将更有针对性地设计解决方案，满足市场的多样化需求，从而更好地促进Γ-球蛋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Γ-球蛋白项目战略至关重要。我们将对竞争态势进行更为深入的分析，包括但不限于市场份额、产品特点、客户满意度等多个维度。通过深度的竞争分析，Γ-球蛋白项目将能够更准确地把握市场脉搏，制定具有竞争力的Γ-球蛋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Γ-球蛋白项目的发展具有直接的影响。我们将进行更为全面的法规和政策分析，了解行业发展中的潜在法律风险和合规挑战。通过充分了解和遵守相关法规，Γ-球蛋白项目将确保在法律框架内合法合规运营，为Γ-球蛋白项目的稳健发展提供有力支持。</w:t>
      </w:r>
    </w:p>
    <w:p>
      <w:pPr>
        <w:pStyle w:val="Heading2"/>
        <w:ind w:firstLine="560" w:firstLineChars="200"/>
        <w:rPr>
          <w:rFonts w:ascii="仿宋" w:eastAsia="仿宋" w:hAnsi="仿宋" w:cs="仿宋" w:hint="eastAsia"/>
          <w:sz w:val="28"/>
          <w:lang w:eastAsia="zh-CN"/>
        </w:rPr>
      </w:pPr>
      <w:bookmarkStart w:id="14" w:name="_Toc25640"/>
      <w:r>
        <w:rPr>
          <w:rFonts w:ascii="仿宋" w:eastAsia="仿宋" w:hAnsi="仿宋" w:cs="仿宋" w:hint="eastAsia"/>
          <w:sz w:val="28"/>
          <w:lang w:eastAsia="zh-CN"/>
        </w:rPr>
        <w:t>(二)、Γ-球蛋白项目建设必要性分析</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建设的迫切性源于对行业发展趋势的深刻洞察。我们正处于一个行业变革的时代，科技创新、数字化转型成为企业发展的关键动力。Γ-球蛋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建设不仅仅是为了跟上潮流，更是为了通过技术创新推动企业的持续发展。通过引入先进的技术和解决方案，Γ-球蛋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Γ-球蛋白项目的建设成为必然选择，通过提高产品质量、拓展服务领域，从而在竞争中获得更多的机会。Γ-球蛋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Γ-球蛋白项目建设的必要性体现在对客户需求更精准的满足。通过Γ-球蛋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项目建设的背后是对企业持续创新的追求。只有通过不断创新，企业才能在竞争中立于不败之地。Γ-球蛋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787"/>
      <w:r>
        <w:rPr>
          <w:rFonts w:ascii="仿宋" w:eastAsia="仿宋" w:hAnsi="仿宋" w:cs="仿宋" w:hint="eastAsia"/>
          <w:sz w:val="28"/>
          <w:lang w:eastAsia="zh-CN"/>
        </w:rPr>
        <w:t>四、Γ-球蛋白项目建设单位说明</w:t>
      </w:r>
      <w:bookmarkEnd w:id="15"/>
    </w:p>
    <w:p>
      <w:pPr>
        <w:pStyle w:val="Heading2"/>
        <w:rPr>
          <w:rFonts w:ascii="仿宋" w:eastAsia="仿宋" w:hAnsi="仿宋" w:cs="仿宋" w:hint="eastAsia"/>
          <w:lang w:eastAsia="zh-CN"/>
        </w:rPr>
      </w:pPr>
      <w:bookmarkStart w:id="16" w:name="_Toc27105"/>
      <w:r>
        <w:rPr>
          <w:rFonts w:ascii="仿宋" w:eastAsia="仿宋" w:hAnsi="仿宋" w:cs="仿宋" w:hint="eastAsia"/>
          <w:lang w:eastAsia="zh-CN"/>
        </w:rPr>
        <w:t>(一)、Γ-球蛋白项目承办单位基本情况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844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https://d.book118.com/818017055122006033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351D6"/>
    <w:rsid w:val="531351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17055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2024-02-03T11:10:00Z</dcterms:created>
  <dcterms:modified xsi:type="dcterms:W3CDTF">2024-02-03T11:10:32Z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F79E9D70C4F74268BA95A08A83436D7D_11</vt:lpwstr>
  </property>
  <property fmtid="{D5CDD505-2E9C-101B-9397-08002B2CF9AE}" pid="3" name="KSOProductBuildVer">
    <vt:lpwstr>2052-12.1.0.16250</vt:lpwstr>
  </property>
</Properties>
</file>