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基础地质勘查服务项目规划设计纲要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55" w:history="1">
        <w:r>
          <w:rPr>
            <w:rFonts w:ascii="仿宋" w:eastAsia="仿宋" w:hAnsi="仿宋" w:cs="仿宋" w:hint="eastAsia"/>
            <w:lang w:eastAsia="zh-CN"/>
          </w:rPr>
          <w:t>序言</w:t>
        </w:r>
        <w:r>
          <w:tab/>
        </w:r>
        <w:r>
          <w:fldChar w:fldCharType="begin"/>
        </w:r>
        <w:r>
          <w:instrText xml:space="preserve"> PAGEREF _Toc8455 \h </w:instrText>
        </w:r>
        <w:r>
          <w:fldChar w:fldCharType="separate"/>
        </w:r>
        <w:r>
          <w:t>3</w:t>
        </w:r>
        <w:r>
          <w:fldChar w:fldCharType="end"/>
        </w:r>
      </w:hyperlink>
    </w:p>
    <w:p>
      <w:pPr>
        <w:pStyle w:val="TOC1"/>
        <w:tabs>
          <w:tab w:val="right" w:leader="dot" w:pos="8306"/>
        </w:tabs>
      </w:pPr>
      <w:hyperlink w:anchor="_Toc4955" w:history="1">
        <w:r>
          <w:rPr>
            <w:rFonts w:ascii="仿宋" w:eastAsia="仿宋" w:hAnsi="仿宋" w:cs="仿宋" w:hint="eastAsia"/>
            <w:lang w:eastAsia="zh-CN"/>
          </w:rPr>
          <w:t>一、基础地质勘查服务项目文档管理</w:t>
        </w:r>
        <w:r>
          <w:tab/>
        </w:r>
        <w:r>
          <w:fldChar w:fldCharType="begin"/>
        </w:r>
        <w:r>
          <w:instrText xml:space="preserve"> PAGEREF _Toc4955 \h </w:instrText>
        </w:r>
        <w:r>
          <w:fldChar w:fldCharType="separate"/>
        </w:r>
        <w:r>
          <w:t>3</w:t>
        </w:r>
        <w:r>
          <w:fldChar w:fldCharType="end"/>
        </w:r>
      </w:hyperlink>
    </w:p>
    <w:p>
      <w:pPr>
        <w:pStyle w:val="TOC2"/>
        <w:tabs>
          <w:tab w:val="right" w:leader="dot" w:pos="8306"/>
        </w:tabs>
      </w:pPr>
      <w:hyperlink w:anchor="_Toc17381" w:history="1">
        <w:r>
          <w:rPr>
            <w:rFonts w:ascii="仿宋" w:eastAsia="仿宋" w:hAnsi="仿宋" w:cs="仿宋" w:hint="eastAsia"/>
            <w:lang w:eastAsia="zh-CN"/>
          </w:rPr>
          <w:t>(一)、文档编制与审查</w:t>
        </w:r>
        <w:r>
          <w:tab/>
        </w:r>
        <w:r>
          <w:fldChar w:fldCharType="begin"/>
        </w:r>
        <w:r>
          <w:instrText xml:space="preserve"> PAGEREF _Toc17381 \h </w:instrText>
        </w:r>
        <w:r>
          <w:fldChar w:fldCharType="separate"/>
        </w:r>
        <w:r>
          <w:t>3</w:t>
        </w:r>
        <w:r>
          <w:fldChar w:fldCharType="end"/>
        </w:r>
      </w:hyperlink>
    </w:p>
    <w:p>
      <w:pPr>
        <w:pStyle w:val="TOC2"/>
        <w:tabs>
          <w:tab w:val="right" w:leader="dot" w:pos="8306"/>
        </w:tabs>
      </w:pPr>
      <w:hyperlink w:anchor="_Toc31972" w:history="1">
        <w:r>
          <w:rPr>
            <w:rFonts w:ascii="仿宋" w:eastAsia="仿宋" w:hAnsi="仿宋" w:cs="仿宋" w:hint="eastAsia"/>
            <w:lang w:eastAsia="zh-CN"/>
          </w:rPr>
          <w:t>(二)、文档发布与分发</w:t>
        </w:r>
        <w:r>
          <w:tab/>
        </w:r>
        <w:r>
          <w:fldChar w:fldCharType="begin"/>
        </w:r>
        <w:r>
          <w:instrText xml:space="preserve"> PAGEREF _Toc31972 \h </w:instrText>
        </w:r>
        <w:r>
          <w:fldChar w:fldCharType="separate"/>
        </w:r>
        <w:r>
          <w:t>4</w:t>
        </w:r>
        <w:r>
          <w:fldChar w:fldCharType="end"/>
        </w:r>
      </w:hyperlink>
    </w:p>
    <w:p>
      <w:pPr>
        <w:pStyle w:val="TOC2"/>
        <w:tabs>
          <w:tab w:val="right" w:leader="dot" w:pos="8306"/>
        </w:tabs>
      </w:pPr>
      <w:hyperlink w:anchor="_Toc3715" w:history="1">
        <w:r>
          <w:rPr>
            <w:rFonts w:ascii="仿宋" w:eastAsia="仿宋" w:hAnsi="仿宋" w:cs="仿宋" w:hint="eastAsia"/>
            <w:lang w:eastAsia="zh-CN"/>
          </w:rPr>
          <w:t>(三)、文档存档与归档</w:t>
        </w:r>
        <w:r>
          <w:tab/>
        </w:r>
        <w:r>
          <w:fldChar w:fldCharType="begin"/>
        </w:r>
        <w:r>
          <w:instrText xml:space="preserve"> PAGEREF _Toc3715 \h </w:instrText>
        </w:r>
        <w:r>
          <w:fldChar w:fldCharType="separate"/>
        </w:r>
        <w:r>
          <w:t>5</w:t>
        </w:r>
        <w:r>
          <w:fldChar w:fldCharType="end"/>
        </w:r>
      </w:hyperlink>
    </w:p>
    <w:p>
      <w:pPr>
        <w:pStyle w:val="TOC1"/>
        <w:tabs>
          <w:tab w:val="right" w:leader="dot" w:pos="8306"/>
        </w:tabs>
      </w:pPr>
      <w:hyperlink w:anchor="_Toc3717" w:history="1">
        <w:r>
          <w:rPr>
            <w:rFonts w:ascii="仿宋" w:eastAsia="仿宋" w:hAnsi="仿宋" w:cs="仿宋" w:hint="eastAsia"/>
            <w:lang w:eastAsia="zh-CN"/>
          </w:rPr>
          <w:t>二、基础地质勘查服务项目绩效评估</w:t>
        </w:r>
        <w:r>
          <w:tab/>
        </w:r>
        <w:r>
          <w:fldChar w:fldCharType="begin"/>
        </w:r>
        <w:r>
          <w:instrText xml:space="preserve"> PAGEREF _Toc3717 \h </w:instrText>
        </w:r>
        <w:r>
          <w:fldChar w:fldCharType="separate"/>
        </w:r>
        <w:r>
          <w:t>6</w:t>
        </w:r>
        <w:r>
          <w:fldChar w:fldCharType="end"/>
        </w:r>
      </w:hyperlink>
    </w:p>
    <w:p>
      <w:pPr>
        <w:pStyle w:val="TOC2"/>
        <w:tabs>
          <w:tab w:val="right" w:leader="dot" w:pos="8306"/>
        </w:tabs>
      </w:pPr>
      <w:hyperlink w:anchor="_Toc28623" w:history="1">
        <w:r>
          <w:rPr>
            <w:rFonts w:ascii="仿宋" w:eastAsia="仿宋" w:hAnsi="仿宋" w:cs="仿宋" w:hint="eastAsia"/>
            <w:lang w:eastAsia="zh-CN"/>
          </w:rPr>
          <w:t>(一)、绩效评估指标</w:t>
        </w:r>
        <w:r>
          <w:tab/>
        </w:r>
        <w:r>
          <w:fldChar w:fldCharType="begin"/>
        </w:r>
        <w:r>
          <w:instrText xml:space="preserve"> PAGEREF _Toc28623 \h </w:instrText>
        </w:r>
        <w:r>
          <w:fldChar w:fldCharType="separate"/>
        </w:r>
        <w:r>
          <w:t>6</w:t>
        </w:r>
        <w:r>
          <w:fldChar w:fldCharType="end"/>
        </w:r>
      </w:hyperlink>
    </w:p>
    <w:p>
      <w:pPr>
        <w:pStyle w:val="TOC2"/>
        <w:tabs>
          <w:tab w:val="right" w:leader="dot" w:pos="8306"/>
        </w:tabs>
      </w:pPr>
      <w:hyperlink w:anchor="_Toc26666" w:history="1">
        <w:r>
          <w:rPr>
            <w:rFonts w:ascii="仿宋" w:eastAsia="仿宋" w:hAnsi="仿宋" w:cs="仿宋" w:hint="eastAsia"/>
            <w:lang w:eastAsia="zh-CN"/>
          </w:rPr>
          <w:t>(二)、绩效评估方法</w:t>
        </w:r>
        <w:r>
          <w:tab/>
        </w:r>
        <w:r>
          <w:fldChar w:fldCharType="begin"/>
        </w:r>
        <w:r>
          <w:instrText xml:space="preserve"> PAGEREF _Toc26666 \h </w:instrText>
        </w:r>
        <w:r>
          <w:fldChar w:fldCharType="separate"/>
        </w:r>
        <w:r>
          <w:t>8</w:t>
        </w:r>
        <w:r>
          <w:fldChar w:fldCharType="end"/>
        </w:r>
      </w:hyperlink>
    </w:p>
    <w:p>
      <w:pPr>
        <w:pStyle w:val="TOC2"/>
        <w:tabs>
          <w:tab w:val="right" w:leader="dot" w:pos="8306"/>
        </w:tabs>
      </w:pPr>
      <w:hyperlink w:anchor="_Toc10719" w:history="1">
        <w:r>
          <w:rPr>
            <w:rFonts w:ascii="仿宋" w:eastAsia="仿宋" w:hAnsi="仿宋" w:cs="仿宋" w:hint="eastAsia"/>
            <w:lang w:eastAsia="zh-CN"/>
          </w:rPr>
          <w:t>(三)、绩效评估周期</w:t>
        </w:r>
        <w:r>
          <w:tab/>
        </w:r>
        <w:r>
          <w:fldChar w:fldCharType="begin"/>
        </w:r>
        <w:r>
          <w:instrText xml:space="preserve"> PAGEREF _Toc10719 \h </w:instrText>
        </w:r>
        <w:r>
          <w:fldChar w:fldCharType="separate"/>
        </w:r>
        <w:r>
          <w:t>9</w:t>
        </w:r>
        <w:r>
          <w:fldChar w:fldCharType="end"/>
        </w:r>
      </w:hyperlink>
    </w:p>
    <w:p>
      <w:pPr>
        <w:pStyle w:val="TOC1"/>
        <w:tabs>
          <w:tab w:val="right" w:leader="dot" w:pos="8306"/>
        </w:tabs>
      </w:pPr>
      <w:hyperlink w:anchor="_Toc9763" w:history="1">
        <w:r>
          <w:rPr>
            <w:rFonts w:ascii="仿宋" w:eastAsia="仿宋" w:hAnsi="仿宋" w:cs="仿宋" w:hint="eastAsia"/>
            <w:lang w:eastAsia="zh-CN"/>
          </w:rPr>
          <w:t>三、产品规划分析</w:t>
        </w:r>
        <w:r>
          <w:tab/>
        </w:r>
        <w:r>
          <w:fldChar w:fldCharType="begin"/>
        </w:r>
        <w:r>
          <w:instrText xml:space="preserve"> PAGEREF _Toc9763 \h </w:instrText>
        </w:r>
        <w:r>
          <w:fldChar w:fldCharType="separate"/>
        </w:r>
        <w:r>
          <w:t>10</w:t>
        </w:r>
        <w:r>
          <w:fldChar w:fldCharType="end"/>
        </w:r>
      </w:hyperlink>
    </w:p>
    <w:p>
      <w:pPr>
        <w:pStyle w:val="TOC2"/>
        <w:tabs>
          <w:tab w:val="right" w:leader="dot" w:pos="8306"/>
        </w:tabs>
      </w:pPr>
      <w:hyperlink w:anchor="_Toc26656" w:history="1">
        <w:r>
          <w:rPr>
            <w:rFonts w:ascii="仿宋" w:eastAsia="仿宋" w:hAnsi="仿宋" w:cs="仿宋" w:hint="eastAsia"/>
            <w:lang w:eastAsia="zh-CN"/>
          </w:rPr>
          <w:t>(一)、产品规划</w:t>
        </w:r>
        <w:r>
          <w:tab/>
        </w:r>
        <w:r>
          <w:fldChar w:fldCharType="begin"/>
        </w:r>
        <w:r>
          <w:instrText xml:space="preserve"> PAGEREF _Toc26656 \h </w:instrText>
        </w:r>
        <w:r>
          <w:fldChar w:fldCharType="separate"/>
        </w:r>
        <w:r>
          <w:t>10</w:t>
        </w:r>
        <w:r>
          <w:fldChar w:fldCharType="end"/>
        </w:r>
      </w:hyperlink>
    </w:p>
    <w:p>
      <w:pPr>
        <w:pStyle w:val="TOC2"/>
        <w:tabs>
          <w:tab w:val="right" w:leader="dot" w:pos="8306"/>
        </w:tabs>
      </w:pPr>
      <w:hyperlink w:anchor="_Toc19706" w:history="1">
        <w:r>
          <w:rPr>
            <w:rFonts w:ascii="仿宋" w:eastAsia="仿宋" w:hAnsi="仿宋" w:cs="仿宋" w:hint="eastAsia"/>
            <w:lang w:eastAsia="zh-CN"/>
          </w:rPr>
          <w:t>(二)、建设规模</w:t>
        </w:r>
        <w:r>
          <w:tab/>
        </w:r>
        <w:r>
          <w:fldChar w:fldCharType="begin"/>
        </w:r>
        <w:r>
          <w:instrText xml:space="preserve"> PAGEREF _Toc19706 \h </w:instrText>
        </w:r>
        <w:r>
          <w:fldChar w:fldCharType="separate"/>
        </w:r>
        <w:r>
          <w:t>11</w:t>
        </w:r>
        <w:r>
          <w:fldChar w:fldCharType="end"/>
        </w:r>
      </w:hyperlink>
    </w:p>
    <w:p>
      <w:pPr>
        <w:pStyle w:val="TOC1"/>
        <w:tabs>
          <w:tab w:val="right" w:leader="dot" w:pos="8306"/>
        </w:tabs>
      </w:pPr>
      <w:hyperlink w:anchor="_Toc28776" w:history="1">
        <w:r>
          <w:rPr>
            <w:rFonts w:ascii="仿宋" w:eastAsia="仿宋" w:hAnsi="仿宋" w:cs="仿宋" w:hint="eastAsia"/>
            <w:lang w:eastAsia="zh-CN"/>
          </w:rPr>
          <w:t>四、基础地质勘查服务项目建设背景及必要性分析</w:t>
        </w:r>
        <w:r>
          <w:tab/>
        </w:r>
        <w:r>
          <w:fldChar w:fldCharType="begin"/>
        </w:r>
        <w:r>
          <w:instrText xml:space="preserve"> PAGEREF _Toc28776 \h </w:instrText>
        </w:r>
        <w:r>
          <w:fldChar w:fldCharType="separate"/>
        </w:r>
        <w:r>
          <w:t>12</w:t>
        </w:r>
        <w:r>
          <w:fldChar w:fldCharType="end"/>
        </w:r>
      </w:hyperlink>
    </w:p>
    <w:p>
      <w:pPr>
        <w:pStyle w:val="TOC2"/>
        <w:tabs>
          <w:tab w:val="right" w:leader="dot" w:pos="8306"/>
        </w:tabs>
      </w:pPr>
      <w:hyperlink w:anchor="_Toc22751" w:history="1">
        <w:r>
          <w:rPr>
            <w:rFonts w:ascii="仿宋" w:eastAsia="仿宋" w:hAnsi="仿宋" w:cs="仿宋" w:hint="eastAsia"/>
            <w:lang w:eastAsia="zh-CN"/>
          </w:rPr>
          <w:t>(一)、基础地质勘查服务项目背景分析</w:t>
        </w:r>
        <w:r>
          <w:tab/>
        </w:r>
        <w:r>
          <w:fldChar w:fldCharType="begin"/>
        </w:r>
        <w:r>
          <w:instrText xml:space="preserve"> PAGEREF _Toc22751 \h </w:instrText>
        </w:r>
        <w:r>
          <w:fldChar w:fldCharType="separate"/>
        </w:r>
        <w:r>
          <w:t>12</w:t>
        </w:r>
        <w:r>
          <w:fldChar w:fldCharType="end"/>
        </w:r>
      </w:hyperlink>
    </w:p>
    <w:p>
      <w:pPr>
        <w:pStyle w:val="TOC2"/>
        <w:tabs>
          <w:tab w:val="right" w:leader="dot" w:pos="8306"/>
        </w:tabs>
      </w:pPr>
      <w:hyperlink w:anchor="_Toc3367" w:history="1">
        <w:r>
          <w:rPr>
            <w:rFonts w:ascii="仿宋" w:eastAsia="仿宋" w:hAnsi="仿宋" w:cs="仿宋" w:hint="eastAsia"/>
            <w:lang w:eastAsia="zh-CN"/>
          </w:rPr>
          <w:t>(二)、基础地质勘查服务项目建设必要性分析</w:t>
        </w:r>
        <w:r>
          <w:tab/>
        </w:r>
        <w:r>
          <w:fldChar w:fldCharType="begin"/>
        </w:r>
        <w:r>
          <w:instrText xml:space="preserve"> PAGEREF _Toc3367 \h </w:instrText>
        </w:r>
        <w:r>
          <w:fldChar w:fldCharType="separate"/>
        </w:r>
        <w:r>
          <w:t>13</w:t>
        </w:r>
        <w:r>
          <w:fldChar w:fldCharType="end"/>
        </w:r>
      </w:hyperlink>
    </w:p>
    <w:p>
      <w:pPr>
        <w:pStyle w:val="TOC1"/>
        <w:tabs>
          <w:tab w:val="right" w:leader="dot" w:pos="8306"/>
        </w:tabs>
      </w:pPr>
      <w:hyperlink w:anchor="_Toc13685" w:history="1">
        <w:r>
          <w:rPr>
            <w:rFonts w:ascii="仿宋" w:eastAsia="仿宋" w:hAnsi="仿宋" w:cs="仿宋" w:hint="eastAsia"/>
            <w:lang w:eastAsia="zh-CN"/>
          </w:rPr>
          <w:t>五、基础地质勘查服务项目土建工程</w:t>
        </w:r>
        <w:r>
          <w:tab/>
        </w:r>
        <w:r>
          <w:fldChar w:fldCharType="begin"/>
        </w:r>
        <w:r>
          <w:instrText xml:space="preserve"> PAGEREF _Toc13685 \h </w:instrText>
        </w:r>
        <w:r>
          <w:fldChar w:fldCharType="separate"/>
        </w:r>
        <w:r>
          <w:t>15</w:t>
        </w:r>
        <w:r>
          <w:fldChar w:fldCharType="end"/>
        </w:r>
      </w:hyperlink>
    </w:p>
    <w:p>
      <w:pPr>
        <w:pStyle w:val="TOC2"/>
        <w:tabs>
          <w:tab w:val="right" w:leader="dot" w:pos="8306"/>
        </w:tabs>
      </w:pPr>
      <w:hyperlink w:anchor="_Toc649" w:history="1">
        <w:r>
          <w:rPr>
            <w:rFonts w:ascii="仿宋" w:eastAsia="仿宋" w:hAnsi="仿宋" w:cs="仿宋" w:hint="eastAsia"/>
            <w:lang w:eastAsia="zh-CN"/>
          </w:rPr>
          <w:t>(一)、建筑工程设计原则</w:t>
        </w:r>
        <w:r>
          <w:tab/>
        </w:r>
        <w:r>
          <w:fldChar w:fldCharType="begin"/>
        </w:r>
        <w:r>
          <w:instrText xml:space="preserve"> PAGEREF _Toc649 \h </w:instrText>
        </w:r>
        <w:r>
          <w:fldChar w:fldCharType="separate"/>
        </w:r>
        <w:r>
          <w:t>15</w:t>
        </w:r>
        <w:r>
          <w:fldChar w:fldCharType="end"/>
        </w:r>
      </w:hyperlink>
    </w:p>
    <w:p>
      <w:pPr>
        <w:pStyle w:val="TOC2"/>
        <w:tabs>
          <w:tab w:val="right" w:leader="dot" w:pos="8306"/>
        </w:tabs>
      </w:pPr>
      <w:hyperlink w:anchor="_Toc18694" w:history="1">
        <w:r>
          <w:rPr>
            <w:rFonts w:ascii="仿宋" w:eastAsia="仿宋" w:hAnsi="仿宋" w:cs="仿宋" w:hint="eastAsia"/>
            <w:lang w:eastAsia="zh-CN"/>
          </w:rPr>
          <w:t>(二)、土建工程设计年限及安全等级</w:t>
        </w:r>
        <w:r>
          <w:tab/>
        </w:r>
        <w:r>
          <w:fldChar w:fldCharType="begin"/>
        </w:r>
        <w:r>
          <w:instrText xml:space="preserve"> PAGEREF _Toc18694 \h </w:instrText>
        </w:r>
        <w:r>
          <w:fldChar w:fldCharType="separate"/>
        </w:r>
        <w:r>
          <w:t>16</w:t>
        </w:r>
        <w:r>
          <w:fldChar w:fldCharType="end"/>
        </w:r>
      </w:hyperlink>
    </w:p>
    <w:p>
      <w:pPr>
        <w:pStyle w:val="TOC2"/>
        <w:tabs>
          <w:tab w:val="right" w:leader="dot" w:pos="8306"/>
        </w:tabs>
      </w:pPr>
      <w:hyperlink w:anchor="_Toc11597" w:history="1">
        <w:r>
          <w:rPr>
            <w:rFonts w:ascii="仿宋" w:eastAsia="仿宋" w:hAnsi="仿宋" w:cs="仿宋" w:hint="eastAsia"/>
            <w:lang w:eastAsia="zh-CN"/>
          </w:rPr>
          <w:t>(三)、建筑工程设计总体要求</w:t>
        </w:r>
        <w:r>
          <w:tab/>
        </w:r>
        <w:r>
          <w:fldChar w:fldCharType="begin"/>
        </w:r>
        <w:r>
          <w:instrText xml:space="preserve"> PAGEREF _Toc11597 \h </w:instrText>
        </w:r>
        <w:r>
          <w:fldChar w:fldCharType="separate"/>
        </w:r>
        <w:r>
          <w:t>17</w:t>
        </w:r>
        <w:r>
          <w:fldChar w:fldCharType="end"/>
        </w:r>
      </w:hyperlink>
    </w:p>
    <w:p>
      <w:pPr>
        <w:pStyle w:val="TOC2"/>
        <w:tabs>
          <w:tab w:val="right" w:leader="dot" w:pos="8306"/>
        </w:tabs>
      </w:pPr>
      <w:hyperlink w:anchor="_Toc22128" w:history="1">
        <w:r>
          <w:rPr>
            <w:rFonts w:ascii="仿宋" w:eastAsia="仿宋" w:hAnsi="仿宋" w:cs="仿宋" w:hint="eastAsia"/>
            <w:lang w:eastAsia="zh-CN"/>
          </w:rPr>
          <w:t>(四)、土建工程建设指标</w:t>
        </w:r>
        <w:r>
          <w:tab/>
        </w:r>
        <w:r>
          <w:fldChar w:fldCharType="begin"/>
        </w:r>
        <w:r>
          <w:instrText xml:space="preserve"> PAGEREF _Toc22128 \h </w:instrText>
        </w:r>
        <w:r>
          <w:fldChar w:fldCharType="separate"/>
        </w:r>
        <w:r>
          <w:t>18</w:t>
        </w:r>
        <w:r>
          <w:fldChar w:fldCharType="end"/>
        </w:r>
      </w:hyperlink>
    </w:p>
    <w:p>
      <w:pPr>
        <w:pStyle w:val="TOC1"/>
        <w:tabs>
          <w:tab w:val="right" w:leader="dot" w:pos="8306"/>
        </w:tabs>
      </w:pPr>
      <w:hyperlink w:anchor="_Toc8594" w:history="1">
        <w:r>
          <w:rPr>
            <w:rFonts w:ascii="仿宋" w:eastAsia="仿宋" w:hAnsi="仿宋" w:cs="仿宋" w:hint="eastAsia"/>
            <w:lang w:eastAsia="zh-CN"/>
          </w:rPr>
          <w:t>六、工艺说明</w:t>
        </w:r>
        <w:r>
          <w:tab/>
        </w:r>
        <w:r>
          <w:fldChar w:fldCharType="begin"/>
        </w:r>
        <w:r>
          <w:instrText xml:space="preserve"> PAGEREF _Toc8594 \h </w:instrText>
        </w:r>
        <w:r>
          <w:fldChar w:fldCharType="separate"/>
        </w:r>
        <w:r>
          <w:t>18</w:t>
        </w:r>
        <w:r>
          <w:fldChar w:fldCharType="end"/>
        </w:r>
      </w:hyperlink>
    </w:p>
    <w:p>
      <w:pPr>
        <w:pStyle w:val="TOC2"/>
        <w:tabs>
          <w:tab w:val="right" w:leader="dot" w:pos="8306"/>
        </w:tabs>
      </w:pPr>
      <w:hyperlink w:anchor="_Toc21308" w:history="1">
        <w:r>
          <w:rPr>
            <w:rFonts w:ascii="仿宋" w:eastAsia="仿宋" w:hAnsi="仿宋" w:cs="仿宋" w:hint="eastAsia"/>
            <w:lang w:eastAsia="zh-CN"/>
          </w:rPr>
          <w:t>(一)、技术管理特点</w:t>
        </w:r>
        <w:r>
          <w:tab/>
        </w:r>
        <w:r>
          <w:fldChar w:fldCharType="begin"/>
        </w:r>
        <w:r>
          <w:instrText xml:space="preserve"> PAGEREF _Toc21308 \h </w:instrText>
        </w:r>
        <w:r>
          <w:fldChar w:fldCharType="separate"/>
        </w:r>
        <w:r>
          <w:t>18</w:t>
        </w:r>
        <w:r>
          <w:fldChar w:fldCharType="end"/>
        </w:r>
      </w:hyperlink>
    </w:p>
    <w:p>
      <w:pPr>
        <w:pStyle w:val="TOC2"/>
        <w:tabs>
          <w:tab w:val="right" w:leader="dot" w:pos="8306"/>
        </w:tabs>
      </w:pPr>
      <w:hyperlink w:anchor="_Toc4344" w:history="1">
        <w:r>
          <w:rPr>
            <w:rFonts w:ascii="仿宋" w:eastAsia="仿宋" w:hAnsi="仿宋" w:cs="仿宋" w:hint="eastAsia"/>
            <w:lang w:eastAsia="zh-CN"/>
          </w:rPr>
          <w:t>(二)、基础地质勘查服务项目工艺技术设计方案</w:t>
        </w:r>
        <w:r>
          <w:tab/>
        </w:r>
        <w:r>
          <w:fldChar w:fldCharType="begin"/>
        </w:r>
        <w:r>
          <w:instrText xml:space="preserve"> PAGEREF _Toc4344 \h </w:instrText>
        </w:r>
        <w:r>
          <w:fldChar w:fldCharType="separate"/>
        </w:r>
        <w:r>
          <w:t>19</w:t>
        </w:r>
        <w:r>
          <w:fldChar w:fldCharType="end"/>
        </w:r>
      </w:hyperlink>
    </w:p>
    <w:p>
      <w:pPr>
        <w:pStyle w:val="TOC2"/>
        <w:tabs>
          <w:tab w:val="right" w:leader="dot" w:pos="8306"/>
        </w:tabs>
      </w:pPr>
      <w:hyperlink w:anchor="_Toc31689" w:history="1">
        <w:r>
          <w:rPr>
            <w:rFonts w:ascii="仿宋" w:eastAsia="仿宋" w:hAnsi="仿宋" w:cs="仿宋" w:hint="eastAsia"/>
            <w:lang w:eastAsia="zh-CN"/>
          </w:rPr>
          <w:t>(三)、设备选型方案</w:t>
        </w:r>
        <w:r>
          <w:tab/>
        </w:r>
        <w:r>
          <w:fldChar w:fldCharType="begin"/>
        </w:r>
        <w:r>
          <w:instrText xml:space="preserve"> PAGEREF _Toc31689 \h </w:instrText>
        </w:r>
        <w:r>
          <w:fldChar w:fldCharType="separate"/>
        </w:r>
        <w:r>
          <w:t>21</w:t>
        </w:r>
        <w:r>
          <w:fldChar w:fldCharType="end"/>
        </w:r>
      </w:hyperlink>
    </w:p>
    <w:p>
      <w:pPr>
        <w:pStyle w:val="TOC1"/>
        <w:tabs>
          <w:tab w:val="right" w:leader="dot" w:pos="8306"/>
        </w:tabs>
      </w:pPr>
      <w:hyperlink w:anchor="_Toc15033" w:history="1">
        <w:r>
          <w:rPr>
            <w:rFonts w:ascii="仿宋" w:eastAsia="仿宋" w:hAnsi="仿宋" w:cs="仿宋" w:hint="eastAsia"/>
            <w:lang w:eastAsia="zh-CN"/>
          </w:rPr>
          <w:t>七、基础地质勘查服务项目投资规划</w:t>
        </w:r>
        <w:r>
          <w:tab/>
        </w:r>
        <w:r>
          <w:fldChar w:fldCharType="begin"/>
        </w:r>
        <w:r>
          <w:instrText xml:space="preserve"> PAGEREF _Toc15033 \h </w:instrText>
        </w:r>
        <w:r>
          <w:fldChar w:fldCharType="separate"/>
        </w:r>
        <w:r>
          <w:t>22</w:t>
        </w:r>
        <w:r>
          <w:fldChar w:fldCharType="end"/>
        </w:r>
      </w:hyperlink>
    </w:p>
    <w:p>
      <w:pPr>
        <w:pStyle w:val="TOC2"/>
        <w:tabs>
          <w:tab w:val="right" w:leader="dot" w:pos="8306"/>
        </w:tabs>
      </w:pPr>
      <w:hyperlink w:anchor="_Toc32111" w:history="1">
        <w:r>
          <w:rPr>
            <w:rFonts w:ascii="仿宋" w:eastAsia="仿宋" w:hAnsi="仿宋" w:cs="仿宋" w:hint="eastAsia"/>
            <w:lang w:eastAsia="zh-CN"/>
          </w:rPr>
          <w:t>(一)、基础地质勘查服务项目总投资估算</w:t>
        </w:r>
        <w:r>
          <w:tab/>
        </w:r>
        <w:r>
          <w:fldChar w:fldCharType="begin"/>
        </w:r>
        <w:r>
          <w:instrText xml:space="preserve"> PAGEREF _Toc32111 \h </w:instrText>
        </w:r>
        <w:r>
          <w:fldChar w:fldCharType="separate"/>
        </w:r>
        <w:r>
          <w:t>22</w:t>
        </w:r>
        <w:r>
          <w:fldChar w:fldCharType="end"/>
        </w:r>
      </w:hyperlink>
    </w:p>
    <w:p>
      <w:pPr>
        <w:pStyle w:val="TOC2"/>
        <w:tabs>
          <w:tab w:val="right" w:leader="dot" w:pos="8306"/>
        </w:tabs>
      </w:pPr>
      <w:hyperlink w:anchor="_Toc32175" w:history="1">
        <w:r>
          <w:rPr>
            <w:rFonts w:ascii="仿宋" w:eastAsia="仿宋" w:hAnsi="仿宋" w:cs="仿宋" w:hint="eastAsia"/>
            <w:lang w:eastAsia="zh-CN"/>
          </w:rPr>
          <w:t>(二)、资金筹措</w:t>
        </w:r>
        <w:r>
          <w:tab/>
        </w:r>
        <w:r>
          <w:fldChar w:fldCharType="begin"/>
        </w:r>
        <w:r>
          <w:instrText xml:space="preserve"> PAGEREF _Toc32175 \h </w:instrText>
        </w:r>
        <w:r>
          <w:fldChar w:fldCharType="separate"/>
        </w:r>
        <w:r>
          <w:t>23</w:t>
        </w:r>
        <w:r>
          <w:fldChar w:fldCharType="end"/>
        </w:r>
      </w:hyperlink>
    </w:p>
    <w:p>
      <w:pPr>
        <w:pStyle w:val="TOC1"/>
        <w:tabs>
          <w:tab w:val="right" w:leader="dot" w:pos="8306"/>
        </w:tabs>
      </w:pPr>
      <w:hyperlink w:anchor="_Toc3835" w:history="1">
        <w:r>
          <w:rPr>
            <w:rFonts w:ascii="仿宋" w:eastAsia="仿宋" w:hAnsi="仿宋" w:cs="仿宋" w:hint="eastAsia"/>
            <w:lang w:eastAsia="zh-CN"/>
          </w:rPr>
          <w:t>八、基础地质勘查服务项目风险管理</w:t>
        </w:r>
        <w:r>
          <w:tab/>
        </w:r>
        <w:r>
          <w:fldChar w:fldCharType="begin"/>
        </w:r>
        <w:r>
          <w:instrText xml:space="preserve"> PAGEREF _Toc3835 \h </w:instrText>
        </w:r>
        <w:r>
          <w:fldChar w:fldCharType="separate"/>
        </w:r>
        <w:r>
          <w:t>24</w:t>
        </w:r>
        <w:r>
          <w:fldChar w:fldCharType="end"/>
        </w:r>
      </w:hyperlink>
    </w:p>
    <w:p>
      <w:pPr>
        <w:pStyle w:val="TOC2"/>
        <w:tabs>
          <w:tab w:val="right" w:leader="dot" w:pos="8306"/>
        </w:tabs>
      </w:pPr>
      <w:hyperlink w:anchor="_Toc9055" w:history="1">
        <w:r>
          <w:rPr>
            <w:rFonts w:ascii="仿宋" w:eastAsia="仿宋" w:hAnsi="仿宋" w:cs="仿宋" w:hint="eastAsia"/>
            <w:lang w:eastAsia="zh-CN"/>
          </w:rPr>
          <w:t>(一)、风险识别与评估</w:t>
        </w:r>
        <w:r>
          <w:tab/>
        </w:r>
        <w:r>
          <w:fldChar w:fldCharType="begin"/>
        </w:r>
        <w:r>
          <w:instrText xml:space="preserve"> PAGEREF _Toc9055 \h </w:instrText>
        </w:r>
        <w:r>
          <w:fldChar w:fldCharType="separate"/>
        </w:r>
        <w:r>
          <w:t>24</w:t>
        </w:r>
        <w:r>
          <w:fldChar w:fldCharType="end"/>
        </w:r>
      </w:hyperlink>
    </w:p>
    <w:p>
      <w:pPr>
        <w:pStyle w:val="TOC2"/>
        <w:tabs>
          <w:tab w:val="right" w:leader="dot" w:pos="8306"/>
        </w:tabs>
      </w:pPr>
      <w:hyperlink w:anchor="_Toc21001" w:history="1">
        <w:r>
          <w:rPr>
            <w:rFonts w:ascii="仿宋" w:eastAsia="仿宋" w:hAnsi="仿宋" w:cs="仿宋" w:hint="eastAsia"/>
            <w:lang w:eastAsia="zh-CN"/>
          </w:rPr>
          <w:t>(二)、风险应对策略</w:t>
        </w:r>
        <w:r>
          <w:tab/>
        </w:r>
        <w:r>
          <w:fldChar w:fldCharType="begin"/>
        </w:r>
        <w:r>
          <w:instrText xml:space="preserve"> PAGEREF _Toc21001 \h </w:instrText>
        </w:r>
        <w:r>
          <w:fldChar w:fldCharType="separate"/>
        </w:r>
        <w:r>
          <w:t>25</w:t>
        </w:r>
        <w:r>
          <w:fldChar w:fldCharType="end"/>
        </w:r>
      </w:hyperlink>
    </w:p>
    <w:p>
      <w:pPr>
        <w:pStyle w:val="TOC2"/>
        <w:tabs>
          <w:tab w:val="right" w:leader="dot" w:pos="8306"/>
        </w:tabs>
      </w:pPr>
      <w:hyperlink w:anchor="_Toc29822" w:history="1">
        <w:r>
          <w:rPr>
            <w:rFonts w:ascii="仿宋" w:eastAsia="仿宋" w:hAnsi="仿宋" w:cs="仿宋" w:hint="eastAsia"/>
            <w:lang w:eastAsia="zh-CN"/>
          </w:rPr>
          <w:t>(三)、风险监控与控制</w:t>
        </w:r>
        <w:r>
          <w:tab/>
        </w:r>
        <w:r>
          <w:fldChar w:fldCharType="begin"/>
        </w:r>
        <w:r>
          <w:instrText xml:space="preserve"> PAGEREF _Toc29822 \h </w:instrText>
        </w:r>
        <w:r>
          <w:fldChar w:fldCharType="separate"/>
        </w:r>
        <w:r>
          <w:t>27</w:t>
        </w:r>
        <w:r>
          <w:fldChar w:fldCharType="end"/>
        </w:r>
      </w:hyperlink>
    </w:p>
    <w:p>
      <w:pPr>
        <w:pStyle w:val="TOC1"/>
        <w:tabs>
          <w:tab w:val="right" w:leader="dot" w:pos="8306"/>
        </w:tabs>
      </w:pPr>
      <w:hyperlink w:anchor="_Toc27633" w:history="1">
        <w:r>
          <w:rPr>
            <w:rFonts w:ascii="仿宋" w:eastAsia="仿宋" w:hAnsi="仿宋" w:cs="仿宋" w:hint="eastAsia"/>
            <w:lang w:eastAsia="zh-CN"/>
          </w:rPr>
          <w:t>九、基础地质勘查服务项目技术管理</w:t>
        </w:r>
        <w:r>
          <w:tab/>
        </w:r>
        <w:r>
          <w:fldChar w:fldCharType="begin"/>
        </w:r>
        <w:r>
          <w:instrText xml:space="preserve"> PAGEREF _Toc27633 \h </w:instrText>
        </w:r>
        <w:r>
          <w:fldChar w:fldCharType="separate"/>
        </w:r>
        <w:r>
          <w:t>28</w:t>
        </w:r>
        <w:r>
          <w:fldChar w:fldCharType="end"/>
        </w:r>
      </w:hyperlink>
    </w:p>
    <w:p>
      <w:pPr>
        <w:pStyle w:val="TOC2"/>
        <w:tabs>
          <w:tab w:val="right" w:leader="dot" w:pos="8306"/>
        </w:tabs>
      </w:pPr>
      <w:hyperlink w:anchor="_Toc27284" w:history="1">
        <w:r>
          <w:rPr>
            <w:rFonts w:ascii="仿宋" w:eastAsia="仿宋" w:hAnsi="仿宋" w:cs="仿宋" w:hint="eastAsia"/>
            <w:lang w:eastAsia="zh-CN"/>
          </w:rPr>
          <w:t>(一)、技术方案选用方向</w:t>
        </w:r>
        <w:r>
          <w:tab/>
        </w:r>
        <w:r>
          <w:fldChar w:fldCharType="begin"/>
        </w:r>
        <w:r>
          <w:instrText xml:space="preserve"> PAGEREF _Toc27284 \h </w:instrText>
        </w:r>
        <w:r>
          <w:fldChar w:fldCharType="separate"/>
        </w:r>
        <w:r>
          <w:t>28</w:t>
        </w:r>
        <w:r>
          <w:fldChar w:fldCharType="end"/>
        </w:r>
      </w:hyperlink>
    </w:p>
    <w:p>
      <w:pPr>
        <w:pStyle w:val="TOC2"/>
        <w:tabs>
          <w:tab w:val="right" w:leader="dot" w:pos="8306"/>
        </w:tabs>
      </w:pPr>
      <w:hyperlink w:anchor="_Toc31594" w:history="1">
        <w:r>
          <w:rPr>
            <w:rFonts w:ascii="仿宋" w:eastAsia="仿宋" w:hAnsi="仿宋" w:cs="仿宋" w:hint="eastAsia"/>
            <w:lang w:eastAsia="zh-CN"/>
          </w:rPr>
          <w:t>(二)、工艺技术方案选用原则</w:t>
        </w:r>
        <w:r>
          <w:tab/>
        </w:r>
        <w:r>
          <w:fldChar w:fldCharType="begin"/>
        </w:r>
        <w:r>
          <w:instrText xml:space="preserve"> PAGEREF _Toc31594 \h </w:instrText>
        </w:r>
        <w:r>
          <w:fldChar w:fldCharType="separate"/>
        </w:r>
        <w:r>
          <w:t>30</w:t>
        </w:r>
        <w:r>
          <w:fldChar w:fldCharType="end"/>
        </w:r>
      </w:hyperlink>
    </w:p>
    <w:p>
      <w:pPr>
        <w:pStyle w:val="TOC2"/>
        <w:tabs>
          <w:tab w:val="right" w:leader="dot" w:pos="8306"/>
        </w:tabs>
      </w:pPr>
      <w:hyperlink w:anchor="_Toc12188" w:history="1">
        <w:r>
          <w:rPr>
            <w:rFonts w:ascii="仿宋" w:eastAsia="仿宋" w:hAnsi="仿宋" w:cs="仿宋" w:hint="eastAsia"/>
            <w:lang w:eastAsia="zh-CN"/>
          </w:rPr>
          <w:t>(三)、工艺技术方案要求</w:t>
        </w:r>
        <w:r>
          <w:tab/>
        </w:r>
        <w:r>
          <w:fldChar w:fldCharType="begin"/>
        </w:r>
        <w:r>
          <w:instrText xml:space="preserve"> PAGEREF _Toc12188 \h </w:instrText>
        </w:r>
        <w:r>
          <w:fldChar w:fldCharType="separate"/>
        </w:r>
        <w:r>
          <w:t>32</w:t>
        </w:r>
        <w:r>
          <w:fldChar w:fldCharType="end"/>
        </w:r>
      </w:hyperlink>
    </w:p>
    <w:p>
      <w:pPr>
        <w:pStyle w:val="TOC1"/>
        <w:tabs>
          <w:tab w:val="right" w:leader="dot" w:pos="8306"/>
        </w:tabs>
      </w:pPr>
      <w:hyperlink w:anchor="_Toc30744" w:history="1">
        <w:r>
          <w:rPr>
            <w:rFonts w:ascii="仿宋" w:eastAsia="仿宋" w:hAnsi="仿宋" w:cs="仿宋" w:hint="eastAsia"/>
            <w:lang w:eastAsia="zh-CN"/>
          </w:rPr>
          <w:t>十、生产安全保护</w:t>
        </w:r>
        <w:r>
          <w:tab/>
        </w:r>
        <w:r>
          <w:fldChar w:fldCharType="begin"/>
        </w:r>
        <w:r>
          <w:instrText xml:space="preserve"> PAGEREF _Toc30744 \h </w:instrText>
        </w:r>
        <w:r>
          <w:fldChar w:fldCharType="separate"/>
        </w:r>
        <w:r>
          <w:t>34</w:t>
        </w:r>
        <w:r>
          <w:fldChar w:fldCharType="end"/>
        </w:r>
      </w:hyperlink>
    </w:p>
    <w:p>
      <w:pPr>
        <w:pStyle w:val="TOC2"/>
        <w:tabs>
          <w:tab w:val="right" w:leader="dot" w:pos="8306"/>
        </w:tabs>
      </w:pPr>
      <w:hyperlink w:anchor="_Toc25564" w:history="1">
        <w:r>
          <w:rPr>
            <w:rFonts w:ascii="仿宋" w:eastAsia="仿宋" w:hAnsi="仿宋" w:cs="仿宋" w:hint="eastAsia"/>
            <w:lang w:eastAsia="zh-CN"/>
          </w:rPr>
          <w:t>(一)、消防安全</w:t>
        </w:r>
        <w:r>
          <w:tab/>
        </w:r>
        <w:r>
          <w:fldChar w:fldCharType="begin"/>
        </w:r>
        <w:r>
          <w:instrText xml:space="preserve"> PAGEREF _Toc25564 \h </w:instrText>
        </w:r>
        <w:r>
          <w:fldChar w:fldCharType="separate"/>
        </w:r>
        <w:r>
          <w:t>34</w:t>
        </w:r>
        <w:r>
          <w:fldChar w:fldCharType="end"/>
        </w:r>
      </w:hyperlink>
    </w:p>
    <w:p>
      <w:pPr>
        <w:pStyle w:val="TOC2"/>
        <w:tabs>
          <w:tab w:val="right" w:leader="dot" w:pos="8306"/>
        </w:tabs>
      </w:pPr>
      <w:hyperlink w:anchor="_Toc13205" w:history="1">
        <w:r>
          <w:rPr>
            <w:rFonts w:ascii="仿宋" w:eastAsia="仿宋" w:hAnsi="仿宋" w:cs="仿宋" w:hint="eastAsia"/>
            <w:lang w:eastAsia="zh-CN"/>
          </w:rPr>
          <w:t>(二)、防火防爆总图布置措施</w:t>
        </w:r>
        <w:r>
          <w:tab/>
        </w:r>
        <w:r>
          <w:fldChar w:fldCharType="begin"/>
        </w:r>
        <w:r>
          <w:instrText xml:space="preserve"> PAGEREF _Toc13205 \h </w:instrText>
        </w:r>
        <w:r>
          <w:fldChar w:fldCharType="separate"/>
        </w:r>
        <w:r>
          <w:t>36</w:t>
        </w:r>
        <w:r>
          <w:fldChar w:fldCharType="end"/>
        </w:r>
      </w:hyperlink>
    </w:p>
    <w:p>
      <w:pPr>
        <w:pStyle w:val="TOC2"/>
        <w:tabs>
          <w:tab w:val="right" w:leader="dot" w:pos="8306"/>
        </w:tabs>
      </w:pPr>
      <w:hyperlink w:anchor="_Toc9035" w:history="1">
        <w:r>
          <w:rPr>
            <w:rFonts w:ascii="仿宋" w:eastAsia="仿宋" w:hAnsi="仿宋" w:cs="仿宋" w:hint="eastAsia"/>
            <w:lang w:eastAsia="zh-CN"/>
          </w:rPr>
          <w:t>(三)、自然灾害防范措施</w:t>
        </w:r>
        <w:r>
          <w:tab/>
        </w:r>
        <w:r>
          <w:fldChar w:fldCharType="begin"/>
        </w:r>
        <w:r>
          <w:instrText xml:space="preserve"> PAGEREF _Toc9035 \h </w:instrText>
        </w:r>
        <w:r>
          <w:fldChar w:fldCharType="separate"/>
        </w:r>
        <w:r>
          <w:t>37</w:t>
        </w:r>
        <w:r>
          <w:fldChar w:fldCharType="end"/>
        </w:r>
      </w:hyperlink>
    </w:p>
    <w:p>
      <w:pPr>
        <w:pStyle w:val="TOC2"/>
        <w:tabs>
          <w:tab w:val="right" w:leader="dot" w:pos="8306"/>
        </w:tabs>
      </w:pPr>
      <w:hyperlink w:anchor="_Toc12216" w:history="1">
        <w:r>
          <w:rPr>
            <w:rFonts w:ascii="仿宋" w:eastAsia="仿宋" w:hAnsi="仿宋" w:cs="仿宋" w:hint="eastAsia"/>
            <w:lang w:eastAsia="zh-CN"/>
          </w:rPr>
          <w:t>(四)、安全色及安全标志使用要求</w:t>
        </w:r>
        <w:r>
          <w:tab/>
        </w:r>
        <w:r>
          <w:fldChar w:fldCharType="begin"/>
        </w:r>
        <w:r>
          <w:instrText xml:space="preserve"> PAGEREF _Toc12216 \h </w:instrText>
        </w:r>
        <w:r>
          <w:fldChar w:fldCharType="separate"/>
        </w:r>
        <w:r>
          <w:t>38</w:t>
        </w:r>
        <w:r>
          <w:fldChar w:fldCharType="end"/>
        </w:r>
      </w:hyperlink>
    </w:p>
    <w:p>
      <w:pPr>
        <w:pStyle w:val="TOC2"/>
        <w:tabs>
          <w:tab w:val="right" w:leader="dot" w:pos="8306"/>
        </w:tabs>
      </w:pPr>
      <w:hyperlink w:anchor="_Toc20275" w:history="1">
        <w:r>
          <w:rPr>
            <w:rFonts w:ascii="仿宋" w:eastAsia="仿宋" w:hAnsi="仿宋" w:cs="仿宋" w:hint="eastAsia"/>
            <w:lang w:eastAsia="zh-CN"/>
          </w:rPr>
          <w:t>(五)、防尘防毒措施</w:t>
        </w:r>
        <w:r>
          <w:tab/>
        </w:r>
        <w:r>
          <w:fldChar w:fldCharType="begin"/>
        </w:r>
        <w:r>
          <w:instrText xml:space="preserve"> PAGEREF _Toc20275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93" w:history="1">
        <w:r>
          <w:rPr>
            <w:rFonts w:ascii="仿宋" w:eastAsia="仿宋" w:hAnsi="仿宋" w:cs="仿宋" w:hint="eastAsia"/>
            <w:lang w:eastAsia="zh-CN"/>
          </w:rPr>
          <w:t>(六)、防静电、触电防护及防雷措施</w:t>
        </w:r>
        <w:r>
          <w:tab/>
        </w:r>
        <w:r>
          <w:fldChar w:fldCharType="begin"/>
        </w:r>
        <w:r>
          <w:instrText xml:space="preserve"> PAGEREF _Toc23593 \h </w:instrText>
        </w:r>
        <w:r>
          <w:fldChar w:fldCharType="separate"/>
        </w:r>
        <w:r>
          <w:t>40</w:t>
        </w:r>
        <w:r>
          <w:fldChar w:fldCharType="end"/>
        </w:r>
      </w:hyperlink>
    </w:p>
    <w:p>
      <w:pPr>
        <w:pStyle w:val="TOC2"/>
        <w:tabs>
          <w:tab w:val="right" w:leader="dot" w:pos="8306"/>
        </w:tabs>
      </w:pPr>
      <w:hyperlink w:anchor="_Toc1536" w:history="1">
        <w:r>
          <w:rPr>
            <w:rFonts w:ascii="仿宋" w:eastAsia="仿宋" w:hAnsi="仿宋" w:cs="仿宋" w:hint="eastAsia"/>
            <w:lang w:eastAsia="zh-CN"/>
          </w:rPr>
          <w:t>(七)、机械设备安全保障措施</w:t>
        </w:r>
        <w:r>
          <w:tab/>
        </w:r>
        <w:r>
          <w:fldChar w:fldCharType="begin"/>
        </w:r>
        <w:r>
          <w:instrText xml:space="preserve"> PAGEREF _Toc1536 \h </w:instrText>
        </w:r>
        <w:r>
          <w:fldChar w:fldCharType="separate"/>
        </w:r>
        <w:r>
          <w:t>41</w:t>
        </w:r>
        <w:r>
          <w:fldChar w:fldCharType="end"/>
        </w:r>
      </w:hyperlink>
    </w:p>
    <w:p>
      <w:pPr>
        <w:pStyle w:val="TOC1"/>
        <w:tabs>
          <w:tab w:val="right" w:leader="dot" w:pos="8306"/>
        </w:tabs>
      </w:pPr>
      <w:hyperlink w:anchor="_Toc7556" w:history="1">
        <w:r>
          <w:rPr>
            <w:rFonts w:ascii="仿宋" w:eastAsia="仿宋" w:hAnsi="仿宋" w:cs="仿宋" w:hint="eastAsia"/>
            <w:lang w:eastAsia="zh-CN"/>
          </w:rPr>
          <w:t>十一、基础地质勘查服务项目计划安排</w:t>
        </w:r>
        <w:r>
          <w:tab/>
        </w:r>
        <w:r>
          <w:fldChar w:fldCharType="begin"/>
        </w:r>
        <w:r>
          <w:instrText xml:space="preserve"> PAGEREF _Toc7556 \h </w:instrText>
        </w:r>
        <w:r>
          <w:fldChar w:fldCharType="separate"/>
        </w:r>
        <w:r>
          <w:t>43</w:t>
        </w:r>
        <w:r>
          <w:fldChar w:fldCharType="end"/>
        </w:r>
      </w:hyperlink>
    </w:p>
    <w:p>
      <w:pPr>
        <w:pStyle w:val="TOC2"/>
        <w:tabs>
          <w:tab w:val="right" w:leader="dot" w:pos="8306"/>
        </w:tabs>
      </w:pPr>
      <w:hyperlink w:anchor="_Toc16976" w:history="1">
        <w:r>
          <w:rPr>
            <w:rFonts w:ascii="仿宋" w:eastAsia="仿宋" w:hAnsi="仿宋" w:cs="仿宋" w:hint="eastAsia"/>
            <w:lang w:eastAsia="zh-CN"/>
          </w:rPr>
          <w:t>(一)、建设周期</w:t>
        </w:r>
        <w:r>
          <w:tab/>
        </w:r>
        <w:r>
          <w:fldChar w:fldCharType="begin"/>
        </w:r>
        <w:r>
          <w:instrText xml:space="preserve"> PAGEREF _Toc16976 \h </w:instrText>
        </w:r>
        <w:r>
          <w:fldChar w:fldCharType="separate"/>
        </w:r>
        <w:r>
          <w:t>43</w:t>
        </w:r>
        <w:r>
          <w:fldChar w:fldCharType="end"/>
        </w:r>
      </w:hyperlink>
    </w:p>
    <w:p>
      <w:pPr>
        <w:pStyle w:val="TOC2"/>
        <w:tabs>
          <w:tab w:val="right" w:leader="dot" w:pos="8306"/>
        </w:tabs>
      </w:pPr>
      <w:hyperlink w:anchor="_Toc21140" w:history="1">
        <w:r>
          <w:rPr>
            <w:rFonts w:ascii="仿宋" w:eastAsia="仿宋" w:hAnsi="仿宋" w:cs="仿宋" w:hint="eastAsia"/>
            <w:lang w:eastAsia="zh-CN"/>
          </w:rPr>
          <w:t>(二)、建设进度</w:t>
        </w:r>
        <w:r>
          <w:tab/>
        </w:r>
        <w:r>
          <w:fldChar w:fldCharType="begin"/>
        </w:r>
        <w:r>
          <w:instrText xml:space="preserve"> PAGEREF _Toc21140 \h </w:instrText>
        </w:r>
        <w:r>
          <w:fldChar w:fldCharType="separate"/>
        </w:r>
        <w:r>
          <w:t>44</w:t>
        </w:r>
        <w:r>
          <w:fldChar w:fldCharType="end"/>
        </w:r>
      </w:hyperlink>
    </w:p>
    <w:p>
      <w:pPr>
        <w:pStyle w:val="TOC2"/>
        <w:tabs>
          <w:tab w:val="right" w:leader="dot" w:pos="8306"/>
        </w:tabs>
      </w:pPr>
      <w:hyperlink w:anchor="_Toc9156" w:history="1">
        <w:r>
          <w:rPr>
            <w:rFonts w:ascii="仿宋" w:eastAsia="仿宋" w:hAnsi="仿宋" w:cs="仿宋" w:hint="eastAsia"/>
            <w:lang w:eastAsia="zh-CN"/>
          </w:rPr>
          <w:t>(三)、进度安排注意事项</w:t>
        </w:r>
        <w:r>
          <w:tab/>
        </w:r>
        <w:r>
          <w:fldChar w:fldCharType="begin"/>
        </w:r>
        <w:r>
          <w:instrText xml:space="preserve"> PAGEREF _Toc9156 \h </w:instrText>
        </w:r>
        <w:r>
          <w:fldChar w:fldCharType="separate"/>
        </w:r>
        <w:r>
          <w:t>45</w:t>
        </w:r>
        <w:r>
          <w:fldChar w:fldCharType="end"/>
        </w:r>
      </w:hyperlink>
    </w:p>
    <w:p>
      <w:pPr>
        <w:pStyle w:val="TOC2"/>
        <w:tabs>
          <w:tab w:val="right" w:leader="dot" w:pos="8306"/>
        </w:tabs>
      </w:pPr>
      <w:hyperlink w:anchor="_Toc28784" w:history="1">
        <w:r>
          <w:rPr>
            <w:rFonts w:ascii="仿宋" w:eastAsia="仿宋" w:hAnsi="仿宋" w:cs="仿宋" w:hint="eastAsia"/>
            <w:lang w:eastAsia="zh-CN"/>
          </w:rPr>
          <w:t>(四)、人力资源配置</w:t>
        </w:r>
        <w:r>
          <w:tab/>
        </w:r>
        <w:r>
          <w:fldChar w:fldCharType="begin"/>
        </w:r>
        <w:r>
          <w:instrText xml:space="preserve"> PAGEREF _Toc28784 \h </w:instrText>
        </w:r>
        <w:r>
          <w:fldChar w:fldCharType="separate"/>
        </w:r>
        <w:r>
          <w:t>46</w:t>
        </w:r>
        <w:r>
          <w:fldChar w:fldCharType="end"/>
        </w:r>
      </w:hyperlink>
    </w:p>
    <w:p>
      <w:pPr>
        <w:pStyle w:val="TOC1"/>
        <w:tabs>
          <w:tab w:val="right" w:leader="dot" w:pos="8306"/>
        </w:tabs>
      </w:pPr>
      <w:hyperlink w:anchor="_Toc14119" w:history="1">
        <w:r>
          <w:rPr>
            <w:rFonts w:ascii="仿宋" w:eastAsia="仿宋" w:hAnsi="仿宋" w:cs="仿宋" w:hint="eastAsia"/>
            <w:lang w:eastAsia="zh-CN"/>
          </w:rPr>
          <w:t>十二、基础地质勘查服务项目环境影响分析</w:t>
        </w:r>
        <w:r>
          <w:tab/>
        </w:r>
        <w:r>
          <w:fldChar w:fldCharType="begin"/>
        </w:r>
        <w:r>
          <w:instrText xml:space="preserve"> PAGEREF _Toc14119 \h </w:instrText>
        </w:r>
        <w:r>
          <w:fldChar w:fldCharType="separate"/>
        </w:r>
        <w:r>
          <w:t>47</w:t>
        </w:r>
        <w:r>
          <w:fldChar w:fldCharType="end"/>
        </w:r>
      </w:hyperlink>
    </w:p>
    <w:p>
      <w:pPr>
        <w:pStyle w:val="TOC2"/>
        <w:tabs>
          <w:tab w:val="right" w:leader="dot" w:pos="8306"/>
        </w:tabs>
      </w:pPr>
      <w:hyperlink w:anchor="_Toc21635" w:history="1">
        <w:r>
          <w:rPr>
            <w:rFonts w:ascii="仿宋" w:eastAsia="仿宋" w:hAnsi="仿宋" w:cs="仿宋" w:hint="eastAsia"/>
            <w:lang w:eastAsia="zh-CN"/>
          </w:rPr>
          <w:t>(一)、建设区域环境质量现状</w:t>
        </w:r>
        <w:r>
          <w:tab/>
        </w:r>
        <w:r>
          <w:fldChar w:fldCharType="begin"/>
        </w:r>
        <w:r>
          <w:instrText xml:space="preserve"> PAGEREF _Toc21635 \h </w:instrText>
        </w:r>
        <w:r>
          <w:fldChar w:fldCharType="separate"/>
        </w:r>
        <w:r>
          <w:t>47</w:t>
        </w:r>
        <w:r>
          <w:fldChar w:fldCharType="end"/>
        </w:r>
      </w:hyperlink>
    </w:p>
    <w:p>
      <w:pPr>
        <w:pStyle w:val="TOC2"/>
        <w:tabs>
          <w:tab w:val="right" w:leader="dot" w:pos="8306"/>
        </w:tabs>
      </w:pPr>
      <w:hyperlink w:anchor="_Toc218" w:history="1">
        <w:r>
          <w:rPr>
            <w:rFonts w:ascii="仿宋" w:eastAsia="仿宋" w:hAnsi="仿宋" w:cs="仿宋" w:hint="eastAsia"/>
            <w:lang w:eastAsia="zh-CN"/>
          </w:rPr>
          <w:t>(二)、建设期环境保护</w:t>
        </w:r>
        <w:r>
          <w:tab/>
        </w:r>
        <w:r>
          <w:fldChar w:fldCharType="begin"/>
        </w:r>
        <w:r>
          <w:instrText xml:space="preserve"> PAGEREF _Toc218 \h </w:instrText>
        </w:r>
        <w:r>
          <w:fldChar w:fldCharType="separate"/>
        </w:r>
        <w:r>
          <w:t>48</w:t>
        </w:r>
        <w:r>
          <w:fldChar w:fldCharType="end"/>
        </w:r>
      </w:hyperlink>
    </w:p>
    <w:p>
      <w:pPr>
        <w:pStyle w:val="TOC2"/>
        <w:tabs>
          <w:tab w:val="right" w:leader="dot" w:pos="8306"/>
        </w:tabs>
      </w:pPr>
      <w:hyperlink w:anchor="_Toc9154" w:history="1">
        <w:r>
          <w:rPr>
            <w:rFonts w:ascii="仿宋" w:eastAsia="仿宋" w:hAnsi="仿宋" w:cs="仿宋" w:hint="eastAsia"/>
            <w:lang w:eastAsia="zh-CN"/>
          </w:rPr>
          <w:t>(三)、运营期环境保护</w:t>
        </w:r>
        <w:r>
          <w:tab/>
        </w:r>
        <w:r>
          <w:fldChar w:fldCharType="begin"/>
        </w:r>
        <w:r>
          <w:instrText xml:space="preserve"> PAGEREF _Toc9154 \h </w:instrText>
        </w:r>
        <w:r>
          <w:fldChar w:fldCharType="separate"/>
        </w:r>
        <w:r>
          <w:t>50</w:t>
        </w:r>
        <w:r>
          <w:fldChar w:fldCharType="end"/>
        </w:r>
      </w:hyperlink>
    </w:p>
    <w:p>
      <w:pPr>
        <w:pStyle w:val="TOC2"/>
        <w:tabs>
          <w:tab w:val="right" w:leader="dot" w:pos="8306"/>
        </w:tabs>
      </w:pPr>
      <w:hyperlink w:anchor="_Toc25521" w:history="1">
        <w:r>
          <w:rPr>
            <w:rFonts w:ascii="仿宋" w:eastAsia="仿宋" w:hAnsi="仿宋" w:cs="仿宋" w:hint="eastAsia"/>
            <w:lang w:eastAsia="zh-CN"/>
          </w:rPr>
          <w:t>(四)、基础地质勘查服务项目建设对区域经济的影响</w:t>
        </w:r>
        <w:r>
          <w:tab/>
        </w:r>
        <w:r>
          <w:fldChar w:fldCharType="begin"/>
        </w:r>
        <w:r>
          <w:instrText xml:space="preserve"> PAGEREF _Toc25521 \h </w:instrText>
        </w:r>
        <w:r>
          <w:fldChar w:fldCharType="separate"/>
        </w:r>
        <w:r>
          <w:t>51</w:t>
        </w:r>
        <w:r>
          <w:fldChar w:fldCharType="end"/>
        </w:r>
      </w:hyperlink>
    </w:p>
    <w:p>
      <w:pPr>
        <w:pStyle w:val="TOC2"/>
        <w:tabs>
          <w:tab w:val="right" w:leader="dot" w:pos="8306"/>
        </w:tabs>
      </w:pPr>
      <w:hyperlink w:anchor="_Toc2204" w:history="1">
        <w:r>
          <w:rPr>
            <w:rFonts w:ascii="仿宋" w:eastAsia="仿宋" w:hAnsi="仿宋" w:cs="仿宋" w:hint="eastAsia"/>
            <w:lang w:eastAsia="zh-CN"/>
          </w:rPr>
          <w:t>(五)、废弃物处理</w:t>
        </w:r>
        <w:r>
          <w:tab/>
        </w:r>
        <w:r>
          <w:fldChar w:fldCharType="begin"/>
        </w:r>
        <w:r>
          <w:instrText xml:space="preserve"> PAGEREF _Toc2204 \h </w:instrText>
        </w:r>
        <w:r>
          <w:fldChar w:fldCharType="separate"/>
        </w:r>
        <w:r>
          <w:t>53</w:t>
        </w:r>
        <w:r>
          <w:fldChar w:fldCharType="end"/>
        </w:r>
      </w:hyperlink>
    </w:p>
    <w:p>
      <w:pPr>
        <w:pStyle w:val="TOC2"/>
        <w:tabs>
          <w:tab w:val="right" w:leader="dot" w:pos="8306"/>
        </w:tabs>
      </w:pPr>
      <w:hyperlink w:anchor="_Toc4002" w:history="1">
        <w:r>
          <w:rPr>
            <w:rFonts w:ascii="仿宋" w:eastAsia="仿宋" w:hAnsi="仿宋" w:cs="仿宋" w:hint="eastAsia"/>
            <w:lang w:eastAsia="zh-CN"/>
          </w:rPr>
          <w:t>(六)、特殊环境影响分析</w:t>
        </w:r>
        <w:r>
          <w:tab/>
        </w:r>
        <w:r>
          <w:fldChar w:fldCharType="begin"/>
        </w:r>
        <w:r>
          <w:instrText xml:space="preserve"> PAGEREF _Toc4002 \h </w:instrText>
        </w:r>
        <w:r>
          <w:fldChar w:fldCharType="separate"/>
        </w:r>
        <w:r>
          <w:t>54</w:t>
        </w:r>
        <w:r>
          <w:fldChar w:fldCharType="end"/>
        </w:r>
      </w:hyperlink>
    </w:p>
    <w:p>
      <w:pPr>
        <w:pStyle w:val="TOC2"/>
        <w:tabs>
          <w:tab w:val="right" w:leader="dot" w:pos="8306"/>
        </w:tabs>
      </w:pPr>
      <w:hyperlink w:anchor="_Toc28012" w:history="1">
        <w:r>
          <w:rPr>
            <w:rFonts w:ascii="仿宋" w:eastAsia="仿宋" w:hAnsi="仿宋" w:cs="仿宋" w:hint="eastAsia"/>
            <w:lang w:eastAsia="zh-CN"/>
          </w:rPr>
          <w:t>(七)、清洁生产</w:t>
        </w:r>
        <w:r>
          <w:tab/>
        </w:r>
        <w:r>
          <w:fldChar w:fldCharType="begin"/>
        </w:r>
        <w:r>
          <w:instrText xml:space="preserve"> PAGEREF _Toc28012 \h </w:instrText>
        </w:r>
        <w:r>
          <w:fldChar w:fldCharType="separate"/>
        </w:r>
        <w:r>
          <w:t>56</w:t>
        </w:r>
        <w:r>
          <w:fldChar w:fldCharType="end"/>
        </w:r>
      </w:hyperlink>
    </w:p>
    <w:p>
      <w:pPr>
        <w:pStyle w:val="TOC2"/>
        <w:tabs>
          <w:tab w:val="right" w:leader="dot" w:pos="8306"/>
        </w:tabs>
      </w:pPr>
      <w:hyperlink w:anchor="_Toc16111" w:history="1">
        <w:r>
          <w:rPr>
            <w:rFonts w:ascii="仿宋" w:eastAsia="仿宋" w:hAnsi="仿宋" w:cs="仿宋" w:hint="eastAsia"/>
            <w:lang w:eastAsia="zh-CN"/>
          </w:rPr>
          <w:t>(八)、环境保护综合评价</w:t>
        </w:r>
        <w:r>
          <w:tab/>
        </w:r>
        <w:r>
          <w:fldChar w:fldCharType="begin"/>
        </w:r>
        <w:r>
          <w:instrText xml:space="preserve"> PAGEREF _Toc16111 \h </w:instrText>
        </w:r>
        <w:r>
          <w:fldChar w:fldCharType="separate"/>
        </w:r>
        <w:r>
          <w:t>57</w:t>
        </w:r>
        <w:r>
          <w:fldChar w:fldCharType="end"/>
        </w:r>
      </w:hyperlink>
    </w:p>
    <w:p>
      <w:pPr>
        <w:pStyle w:val="TOC1"/>
        <w:tabs>
          <w:tab w:val="right" w:leader="dot" w:pos="8306"/>
        </w:tabs>
      </w:pPr>
      <w:hyperlink w:anchor="_Toc32624" w:history="1">
        <w:r>
          <w:rPr>
            <w:rFonts w:ascii="仿宋" w:eastAsia="仿宋" w:hAnsi="仿宋" w:cs="仿宋" w:hint="eastAsia"/>
            <w:lang w:eastAsia="zh-CN"/>
          </w:rPr>
          <w:t>十三、质量管理体系</w:t>
        </w:r>
        <w:r>
          <w:tab/>
        </w:r>
        <w:r>
          <w:fldChar w:fldCharType="begin"/>
        </w:r>
        <w:r>
          <w:instrText xml:space="preserve"> PAGEREF _Toc32624 \h </w:instrText>
        </w:r>
        <w:r>
          <w:fldChar w:fldCharType="separate"/>
        </w:r>
        <w:r>
          <w:t>58</w:t>
        </w:r>
        <w:r>
          <w:fldChar w:fldCharType="end"/>
        </w:r>
      </w:hyperlink>
    </w:p>
    <w:p>
      <w:pPr>
        <w:pStyle w:val="TOC2"/>
        <w:tabs>
          <w:tab w:val="right" w:leader="dot" w:pos="8306"/>
        </w:tabs>
      </w:pPr>
      <w:hyperlink w:anchor="_Toc32189" w:history="1">
        <w:r>
          <w:rPr>
            <w:rFonts w:ascii="仿宋" w:eastAsia="仿宋" w:hAnsi="仿宋" w:cs="仿宋" w:hint="eastAsia"/>
            <w:lang w:eastAsia="zh-CN"/>
          </w:rPr>
          <w:t>(一)、质量目标与方针</w:t>
        </w:r>
        <w:r>
          <w:tab/>
        </w:r>
        <w:r>
          <w:fldChar w:fldCharType="begin"/>
        </w:r>
        <w:r>
          <w:instrText xml:space="preserve"> PAGEREF _Toc32189 \h </w:instrText>
        </w:r>
        <w:r>
          <w:fldChar w:fldCharType="separate"/>
        </w:r>
        <w:r>
          <w:t>58</w:t>
        </w:r>
        <w:r>
          <w:fldChar w:fldCharType="end"/>
        </w:r>
      </w:hyperlink>
    </w:p>
    <w:p>
      <w:pPr>
        <w:pStyle w:val="TOC2"/>
        <w:tabs>
          <w:tab w:val="right" w:leader="dot" w:pos="8306"/>
        </w:tabs>
      </w:pPr>
      <w:hyperlink w:anchor="_Toc26265" w:history="1">
        <w:r>
          <w:rPr>
            <w:rFonts w:ascii="仿宋" w:eastAsia="仿宋" w:hAnsi="仿宋" w:cs="仿宋" w:hint="eastAsia"/>
            <w:lang w:eastAsia="zh-CN"/>
          </w:rPr>
          <w:t>(二)、质量管理责任</w:t>
        </w:r>
        <w:r>
          <w:tab/>
        </w:r>
        <w:r>
          <w:fldChar w:fldCharType="begin"/>
        </w:r>
        <w:r>
          <w:instrText xml:space="preserve"> PAGEREF _Toc26265 \h </w:instrText>
        </w:r>
        <w:r>
          <w:fldChar w:fldCharType="separate"/>
        </w:r>
        <w:r>
          <w:t>59</w:t>
        </w:r>
        <w:r>
          <w:fldChar w:fldCharType="end"/>
        </w:r>
      </w:hyperlink>
    </w:p>
    <w:p>
      <w:pPr>
        <w:pStyle w:val="TOC2"/>
        <w:tabs>
          <w:tab w:val="right" w:leader="dot" w:pos="8306"/>
        </w:tabs>
      </w:pPr>
      <w:hyperlink w:anchor="_Toc22317" w:history="1">
        <w:r>
          <w:rPr>
            <w:rFonts w:ascii="仿宋" w:eastAsia="仿宋" w:hAnsi="仿宋" w:cs="仿宋" w:hint="eastAsia"/>
            <w:lang w:eastAsia="zh-CN"/>
          </w:rPr>
          <w:t>(三)、质量管理体系文件</w:t>
        </w:r>
        <w:r>
          <w:tab/>
        </w:r>
        <w:r>
          <w:fldChar w:fldCharType="begin"/>
        </w:r>
        <w:r>
          <w:instrText xml:space="preserve"> PAGEREF _Toc22317 \h </w:instrText>
        </w:r>
        <w:r>
          <w:fldChar w:fldCharType="separate"/>
        </w:r>
        <w:r>
          <w:t>61</w:t>
        </w:r>
        <w:r>
          <w:fldChar w:fldCharType="end"/>
        </w:r>
      </w:hyperlink>
    </w:p>
    <w:p>
      <w:pPr>
        <w:pStyle w:val="TOC2"/>
        <w:tabs>
          <w:tab w:val="right" w:leader="dot" w:pos="8306"/>
        </w:tabs>
      </w:pPr>
      <w:hyperlink w:anchor="_Toc16555" w:history="1">
        <w:r>
          <w:rPr>
            <w:rFonts w:ascii="仿宋" w:eastAsia="仿宋" w:hAnsi="仿宋" w:cs="仿宋" w:hint="eastAsia"/>
            <w:lang w:eastAsia="zh-CN"/>
          </w:rPr>
          <w:t>(四)、质量培训与教育</w:t>
        </w:r>
        <w:r>
          <w:tab/>
        </w:r>
        <w:r>
          <w:fldChar w:fldCharType="begin"/>
        </w:r>
        <w:r>
          <w:instrText xml:space="preserve"> PAGEREF _Toc16555 \h </w:instrText>
        </w:r>
        <w:r>
          <w:fldChar w:fldCharType="separate"/>
        </w:r>
        <w:r>
          <w:t>63</w:t>
        </w:r>
        <w:r>
          <w:fldChar w:fldCharType="end"/>
        </w:r>
      </w:hyperlink>
    </w:p>
    <w:p>
      <w:pPr>
        <w:pStyle w:val="TOC2"/>
        <w:tabs>
          <w:tab w:val="right" w:leader="dot" w:pos="8306"/>
        </w:tabs>
      </w:pPr>
      <w:hyperlink w:anchor="_Toc23666" w:history="1">
        <w:r>
          <w:rPr>
            <w:rFonts w:ascii="仿宋" w:eastAsia="仿宋" w:hAnsi="仿宋" w:cs="仿宋" w:hint="eastAsia"/>
            <w:lang w:eastAsia="zh-CN"/>
          </w:rPr>
          <w:t>(五)、质量审核与评价</w:t>
        </w:r>
        <w:r>
          <w:tab/>
        </w:r>
        <w:r>
          <w:fldChar w:fldCharType="begin"/>
        </w:r>
        <w:r>
          <w:instrText xml:space="preserve"> PAGEREF _Toc23666 \h </w:instrText>
        </w:r>
        <w:r>
          <w:fldChar w:fldCharType="separate"/>
        </w:r>
        <w:r>
          <w:t>64</w:t>
        </w:r>
        <w:r>
          <w:fldChar w:fldCharType="end"/>
        </w:r>
      </w:hyperlink>
    </w:p>
    <w:p>
      <w:pPr>
        <w:pStyle w:val="TOC2"/>
        <w:tabs>
          <w:tab w:val="right" w:leader="dot" w:pos="8306"/>
        </w:tabs>
      </w:pPr>
      <w:hyperlink w:anchor="_Toc8838" w:history="1">
        <w:r>
          <w:rPr>
            <w:rFonts w:ascii="仿宋" w:eastAsia="仿宋" w:hAnsi="仿宋" w:cs="仿宋" w:hint="eastAsia"/>
            <w:lang w:eastAsia="zh-CN"/>
          </w:rPr>
          <w:t>(六)、不符合与纠正措施</w:t>
        </w:r>
        <w:r>
          <w:tab/>
        </w:r>
        <w:r>
          <w:fldChar w:fldCharType="begin"/>
        </w:r>
        <w:r>
          <w:instrText xml:space="preserve"> PAGEREF _Toc8838 \h </w:instrText>
        </w:r>
        <w:r>
          <w:fldChar w:fldCharType="separate"/>
        </w:r>
        <w:r>
          <w:t>65</w:t>
        </w:r>
        <w:r>
          <w:fldChar w:fldCharType="end"/>
        </w:r>
      </w:hyperlink>
    </w:p>
    <w:p>
      <w:pPr>
        <w:pStyle w:val="TOC1"/>
        <w:tabs>
          <w:tab w:val="right" w:leader="dot" w:pos="8306"/>
        </w:tabs>
      </w:pPr>
      <w:hyperlink w:anchor="_Toc23940" w:history="1">
        <w:r>
          <w:rPr>
            <w:rFonts w:ascii="仿宋" w:eastAsia="仿宋" w:hAnsi="仿宋" w:cs="仿宋" w:hint="eastAsia"/>
            <w:lang w:eastAsia="zh-CN"/>
          </w:rPr>
          <w:t>十四、风险识别与分类</w:t>
        </w:r>
        <w:r>
          <w:tab/>
        </w:r>
        <w:r>
          <w:fldChar w:fldCharType="begin"/>
        </w:r>
        <w:r>
          <w:instrText xml:space="preserve"> PAGEREF _Toc23940 \h </w:instrText>
        </w:r>
        <w:r>
          <w:fldChar w:fldCharType="separate"/>
        </w:r>
        <w:r>
          <w:t>66</w:t>
        </w:r>
        <w:r>
          <w:fldChar w:fldCharType="end"/>
        </w:r>
      </w:hyperlink>
    </w:p>
    <w:p>
      <w:pPr>
        <w:pStyle w:val="TOC2"/>
        <w:tabs>
          <w:tab w:val="right" w:leader="dot" w:pos="8306"/>
        </w:tabs>
      </w:pPr>
      <w:hyperlink w:anchor="_Toc14478" w:history="1">
        <w:r>
          <w:rPr>
            <w:rFonts w:ascii="仿宋" w:eastAsia="仿宋" w:hAnsi="仿宋" w:cs="仿宋" w:hint="eastAsia"/>
            <w:lang w:eastAsia="zh-CN"/>
          </w:rPr>
          <w:t>(一)、风险识别</w:t>
        </w:r>
        <w:r>
          <w:tab/>
        </w:r>
        <w:r>
          <w:fldChar w:fldCharType="begin"/>
        </w:r>
        <w:r>
          <w:instrText xml:space="preserve"> PAGEREF _Toc14478 \h </w:instrText>
        </w:r>
        <w:r>
          <w:fldChar w:fldCharType="separate"/>
        </w:r>
        <w:r>
          <w:t>66</w:t>
        </w:r>
        <w:r>
          <w:fldChar w:fldCharType="end"/>
        </w:r>
      </w:hyperlink>
    </w:p>
    <w:p>
      <w:pPr>
        <w:pStyle w:val="TOC2"/>
        <w:tabs>
          <w:tab w:val="right" w:leader="dot" w:pos="8306"/>
        </w:tabs>
      </w:pPr>
      <w:hyperlink w:anchor="_Toc10320" w:history="1">
        <w:r>
          <w:rPr>
            <w:rFonts w:ascii="仿宋" w:eastAsia="仿宋" w:hAnsi="仿宋" w:cs="仿宋" w:hint="eastAsia"/>
            <w:lang w:eastAsia="zh-CN"/>
          </w:rPr>
          <w:t>(二)、风险分类</w:t>
        </w:r>
        <w:r>
          <w:tab/>
        </w:r>
        <w:r>
          <w:fldChar w:fldCharType="begin"/>
        </w:r>
        <w:r>
          <w:instrText xml:space="preserve"> PAGEREF _Toc10320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955"/>
      <w:r>
        <w:rPr>
          <w:rFonts w:ascii="仿宋" w:eastAsia="仿宋" w:hAnsi="仿宋" w:cs="仿宋" w:hint="eastAsia"/>
          <w:sz w:val="28"/>
          <w:lang w:eastAsia="zh-CN"/>
        </w:rPr>
        <w:t>一、基础地质勘查服务项目文档管理</w:t>
      </w:r>
      <w:bookmarkEnd w:id="2"/>
    </w:p>
    <w:p>
      <w:pPr>
        <w:pStyle w:val="Heading2"/>
        <w:rPr>
          <w:rFonts w:ascii="仿宋" w:eastAsia="仿宋" w:hAnsi="仿宋" w:cs="仿宋" w:hint="eastAsia"/>
          <w:lang w:eastAsia="zh-CN"/>
        </w:rPr>
      </w:pPr>
      <w:bookmarkStart w:id="3" w:name="_Toc1738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基础地质勘查服务项目高度重视文档的质量和准确性，以支持基础地质勘查服务项目的各项活动和决策。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文档的编制始于基础地质勘查服务项目计划的初期，我们制定了详细的文档编制计划，明确了每个文档的内容、格式和编写责任人。在基础地质勘查服务项目启动阶段，我们首先编制了基础地质勘查服务项目章程，明确定义了基础地质勘查服务项目的目标、范围、风险等关键要素。随后，基础地质勘查服务项目团队根据计划陆续编制了需求文档、设计文档、测试文档等各类文档，确保基础地质勘查服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基础地质勘查服务项目管理中的重要环节，旨在确保基础地质勘查服务项目文档符合质量标准和基础地质勘查服务项目需求。在基础地质勘查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基础地质勘查服务项目相关利益方和专业领域的专家对文档进行独立审查。这有助于获取更全面、客观的反馈，确保基础地质勘查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在文档编制与审查方面建立了严格的管理机制，通过规范的流程和多维度的审查，确保基础地质勘查服务项目文档的质量、准确性和可靠性，为基础地质勘查服务项目的顺利推进提供了有力支持。</w:t>
      </w:r>
    </w:p>
    <w:p>
      <w:pPr>
        <w:pStyle w:val="Heading2"/>
        <w:ind w:firstLine="560" w:firstLineChars="200"/>
        <w:rPr>
          <w:rFonts w:ascii="仿宋" w:eastAsia="仿宋" w:hAnsi="仿宋" w:cs="仿宋" w:hint="eastAsia"/>
          <w:sz w:val="28"/>
          <w:lang w:eastAsia="zh-CN"/>
        </w:rPr>
      </w:pPr>
      <w:bookmarkStart w:id="4" w:name="_Toc3197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在基础地质勘查服务项目中，我们致力于优化文档发布与分发过程，以确保信息的高效传递和团队间协作的顺畅进行。以下是我们采取的关键优化策略：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我们通过多渠道发布文档，包括电子邮件、基础地质勘查服务项目管理平台、内部网站等，以满足不同团队成员的偏好和需求。多渠道发布确保了信息的全面覆盖。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我们采用了精细的权限控制，确保只有授权人员可以访问敏感信息。这种安全措施保护了基础地质勘查服务项目文档的机密性，防止了未经授权的信息泄露。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71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基础地质勘查服务项目生命周期中一个至关重要的环节，直接关系到基础地质勘查服务项目信息的长期保存和历史记录的完整性。在基础地质勘查服务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717"/>
      <w:r>
        <w:rPr>
          <w:rFonts w:ascii="仿宋" w:eastAsia="仿宋" w:hAnsi="仿宋" w:cs="仿宋" w:hint="eastAsia"/>
          <w:sz w:val="28"/>
          <w:lang w:eastAsia="zh-CN"/>
        </w:rPr>
        <w:t>二、基础地质勘查服务项目绩效评估</w:t>
      </w:r>
      <w:bookmarkEnd w:id="6"/>
    </w:p>
    <w:p>
      <w:pPr>
        <w:pStyle w:val="Heading2"/>
        <w:rPr>
          <w:rFonts w:ascii="仿宋" w:eastAsia="仿宋" w:hAnsi="仿宋" w:cs="仿宋" w:hint="eastAsia"/>
          <w:lang w:eastAsia="zh-CN"/>
        </w:rPr>
      </w:pPr>
      <w:bookmarkStart w:id="7" w:name="_Toc28623"/>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基础地质勘查服务项目中，我们设计了一套全面的绩效评估指标，以确保基础地质勘查服务项目的可控和成功交付。这些指标跨足基础地质勘查服务项目目标、成本、进度和质量等多个维度，为我们提供了全面洞察基础地质勘查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目标达成率是我们关注的首要指标。我们设定了明确的目标，并通过定期监测和评估，迅速发现并应对潜在的目标偏差。这为基础地质勘查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成本绩效是另一个核心关注点。通过实际成本与预算成本的对比分析，我们深入了解成本差异的原因，及时调整资源分配，保持基础地质勘查服务项目在经济效益方面的合理水平。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进度作为关键的绩效指标之一，得到了精心的关注。我们制定了详细的基础地质勘查服务项目进度计划，并设立了进度符合度指标，确保实际进度与计划进度保持一致。这使我们能够快速发现和解决潜在的进度问题，保持基础地质勘查服务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基础地质勘查服务项目绩效的不可或缺的一环。我们引入了一系列的质量标准和客户满意度指标，以确保基础地质勘查服务项目交付的成果在质量上达到或超越预期水平。通过持续监测这些指标，我们努力提升基础地质勘查服务项目整体质量水平，为基础地质勘查服务项目的成功交付提供有力保障。通过这些科学且全面的绩效评估，我们能够更好地引导基础地质勘查服务项目的持续改进，确保基础地质勘查服务项目目标的顺利达成。</w:t>
      </w:r>
    </w:p>
    <w:p>
      <w:pPr>
        <w:pStyle w:val="Heading2"/>
        <w:ind w:firstLine="560" w:firstLineChars="200"/>
        <w:rPr>
          <w:rFonts w:ascii="仿宋" w:eastAsia="仿宋" w:hAnsi="仿宋" w:cs="仿宋" w:hint="eastAsia"/>
          <w:sz w:val="28"/>
          <w:lang w:eastAsia="zh-CN"/>
        </w:rPr>
      </w:pPr>
      <w:bookmarkStart w:id="8" w:name="_Toc26666"/>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绩效评估是基础地质勘查服务项目中的关键环节，为确保基础地质勘查服务项目达到预期目标，我们采用了多层次、多维度的绩效评估方法。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基础地质勘查服务项目的战略目标对齐，确保每个决策和行动都与基础地质勘查服务项目整体目标保持一致。团队会定期召开战略对齐会议，审视当前工作与基础地质勘查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基础地质勘查服务项目进度、质量、成本和风险等方面。这些指标通过数据收集和分析，为基础地质勘查服务项目管理团队提供了客观的评估依据。例如，我们通过基础地质勘查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基础地质勘查服务项目内部，还考虑了基础地质勘查服务项目对外部环境的影响。我们定期进行干系人满意度调查，以了解各利益相关方对基础地质勘查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这种多层次、多角度的绩效评估方法，使得我们能够全面了解基础地质勘查服务项目的运行状态，及时做出调整，确保基础地质勘查服务项目在不断变化的环境中保持稳健前行。</w:t>
      </w:r>
    </w:p>
    <w:p>
      <w:pPr>
        <w:pStyle w:val="Heading2"/>
        <w:ind w:firstLine="560" w:firstLineChars="200"/>
        <w:rPr>
          <w:rFonts w:ascii="仿宋" w:eastAsia="仿宋" w:hAnsi="仿宋" w:cs="仿宋" w:hint="eastAsia"/>
          <w:sz w:val="28"/>
          <w:lang w:eastAsia="zh-CN"/>
        </w:rPr>
      </w:pPr>
      <w:bookmarkStart w:id="9" w:name="_Toc10719"/>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为了确保基础地质勘查服务项目的有效管理和不断优化，我们采用了精心设计的绩效评估周期。这个周期旨在实现灵活、实时和全面的评估，以适应基础地质勘查服务项目执行中的各种挑战。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基础地质勘查服务项目的不同需求，分为短期、中期和长期。短期评估关注每个迭代或工作周期，以及时发现和解决当前任务中的问题。中期评估涵盖几个迭代，深入了解整体基础地质勘查服务项目的趋势和性能。长期评估则着眼于整个基础地质勘查服务项目阶段，确保基础地质勘查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基础地质勘查服务项目管理工具和协作平台，团队成员能够随时更新和分享基础地质勘查服务项目数据。这种实时性的反馈机制使我们能够及时察觉潜在问题，快速调整，保持基础地质勘查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基础地质勘查服务项目的决策制定密不可分。每个周期的基础地质勘查服务项目回顾会议成为集体总结经验、识别问题深层次原因并找到创新解决方案的平台。这种定期的反思与调整机制使基础地质勘查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9763"/>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6656"/>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基础地质勘查服务项目的主要产品是XXXX，预计年产值为XXX万元。这一产品在市场中占据着重要的地位，其广泛的应用范围使得该基础地质勘查服务项目的市场前景非常广阔。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基础地质勘查服务项目的xxx产品作为重要的原材料之一，将在多个领域发挥关键作用。其在建筑、交通、能源等方面的广泛应用将为整个产业链提供强大的支持，形成产业协同效应。基础地质勘查服务项目的年产值XXX万XXX万XXX万万元不仅反映了其在市场上的巨大潜力，更预示着它对国民经济的积极贡献。这种关联度高、涉及面广的产业关系，使得该基础地质勘查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9706"/>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总征地面积为XXXX平方米，相当于约XX.XX亩，其中净用地面积为XXXX平方米，红线范围内相当于约XX.XX亩。这一用地规模充分考虑了基础地质勘查服务项目的建设需求，保障了基础地质勘查服务项目在合适的空间内得以充分发展。基础地质勘查服务项目规划的总建筑面积为XXXX平方米，其中主体工程建设占XXXX平方米，计容建筑面积达XXXX平方米。预计建筑工程的投资将达到XXXX万元，为基础地质勘查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计划购置的设备共计XXXX台（套），设备购置费用为XXXX万元。这一设备购置计划充分考虑到基础地质勘查服务项目的生产需求和技术要求，确保了基础地质勘查服务项目在生产运营中具备先进的技术装备和高效的生产能力。设备的合理配置将为基础地质勘查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计划总投资为XXXX万元，预计年实现营业收入为XXXX万元。这一产能规模的设定旨在确保基础地质勘查服务项目能够在投资与回报之间取得平衡，实现长期可持续的发展。基础地质勘查服务项目的总投资充分考虑到各个方面的需求，包括用地建设、设备购置等多个环节，以确保基础地质勘查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8776"/>
      <w:r>
        <w:rPr>
          <w:rFonts w:ascii="仿宋" w:eastAsia="仿宋" w:hAnsi="仿宋" w:cs="仿宋" w:hint="eastAsia"/>
          <w:sz w:val="28"/>
          <w:lang w:eastAsia="zh-CN"/>
        </w:rPr>
        <w:t>四、基础地质勘查服务项目建设背景及必要性分析</w:t>
      </w:r>
      <w:bookmarkEnd w:id="13"/>
    </w:p>
    <w:p>
      <w:pPr>
        <w:pStyle w:val="Heading2"/>
        <w:rPr>
          <w:rFonts w:ascii="仿宋" w:eastAsia="仿宋" w:hAnsi="仿宋" w:cs="仿宋" w:hint="eastAsia"/>
          <w:lang w:eastAsia="zh-CN"/>
        </w:rPr>
      </w:pPr>
      <w:bookmarkStart w:id="14" w:name="_Toc22751"/>
      <w:r>
        <w:rPr>
          <w:rFonts w:ascii="仿宋" w:eastAsia="仿宋" w:hAnsi="仿宋" w:cs="仿宋" w:hint="eastAsia"/>
          <w:lang w:eastAsia="zh-CN"/>
        </w:rPr>
        <w:t>(一)、基础地质勘查服务项目背景分析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基础地质勘查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基础地质勘查服务项目在这个潮流中的定位。同时，我们将关注行业内涌现的新兴机遇，以便基础地质勘查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的飞速进步为基础地质勘查服务项目提供了强大的发展动力。我们将聚焦于行业内最新的技术发展趋势，包括但不限于人工智能、大数据分析、物联网等领域。通过深度的技术研究，我们将确保基础地质勘查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基础地质勘查服务项目发展的源泉。我们将投入更多的精力对市场需求进行深入剖析，超越表面的需求，深入挖掘潜在的市场痛点和机遇。通过对市场需求的细致了解，基础地质勘查服务项目将更有针对性地设计解决方案，满足市场的多样化需求，从而更好地促进基础地质勘查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基础地质勘查服务项目战略至关重要。我们将对竞争态势进行更为深入的分析，包括但不限于市场份额、产品特点、客户满意度等多个维度。通过深度的竞争分析，基础地质勘查服务项目将能够更准确地把握市场脉搏，制定具有竞争力的基础地质勘查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基础地质勘查服务项目的发展具有直接的影响。我们将进行更为全面的法规和政策分析，了解行业发展中的潜在法律风险和合规挑战。通过充分了解和遵守相关法规，基础地质勘查服务项目将确保在法律框架内合法合规运营，为基础地质勘查服务项目的稳健发展提供有力支持。</w:t>
      </w:r>
    </w:p>
    <w:p>
      <w:pPr>
        <w:pStyle w:val="Heading2"/>
        <w:ind w:firstLine="560" w:firstLineChars="200"/>
        <w:rPr>
          <w:rFonts w:ascii="仿宋" w:eastAsia="仿宋" w:hAnsi="仿宋" w:cs="仿宋" w:hint="eastAsia"/>
          <w:sz w:val="28"/>
          <w:lang w:eastAsia="zh-CN"/>
        </w:rPr>
      </w:pPr>
      <w:bookmarkStart w:id="15" w:name="_Toc3367"/>
      <w:r>
        <w:rPr>
          <w:rFonts w:ascii="仿宋" w:eastAsia="仿宋" w:hAnsi="仿宋" w:cs="仿宋" w:hint="eastAsia"/>
          <w:sz w:val="28"/>
          <w:lang w:eastAsia="zh-CN"/>
        </w:rPr>
        <w:t>(二)、基础地质勘查服务项目建设必要性分析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建设的迫切性源于对行业发展趋势的深刻洞察。我们正处于一个行业变革的时代，科技创新、数字化转型成为企业发展的关键动力。基础地质勘查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建设不仅仅是为了跟上潮流，更是为了通过技术创新推动企业的持续发展。通过引入先进的技术和解决方案，基础地质勘查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基础地质勘查服务项目的建设成为必然选择，通过提高产品质量、拓展服务领域，从而在竞争中获得更多的机会。基础地质勘查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基础地质勘查服务项目建设的必要性体现在对客户需求更精准的满足。通过基础地质勘查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建设的背后是对企业持续创新的追求。只有通过不断创新，企业才能在竞争中立于不败之地。基础地质勘查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3685"/>
      <w:r>
        <w:rPr>
          <w:rFonts w:ascii="仿宋" w:eastAsia="仿宋" w:hAnsi="仿宋" w:cs="仿宋" w:hint="eastAsia"/>
          <w:sz w:val="28"/>
          <w:lang w:eastAsia="zh-CN"/>
        </w:rPr>
        <w:t>五、基础地质勘查服务项目土建工程</w:t>
      </w:r>
      <w:bookmarkEnd w:id="16"/>
    </w:p>
    <w:p>
      <w:pPr>
        <w:pStyle w:val="Heading2"/>
        <w:rPr>
          <w:rFonts w:ascii="仿宋" w:eastAsia="仿宋" w:hAnsi="仿宋" w:cs="仿宋" w:hint="eastAsia"/>
          <w:lang w:eastAsia="zh-CN"/>
        </w:rPr>
      </w:pPr>
      <w:bookmarkStart w:id="17" w:name="_Toc649"/>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在基础地质勘查服务项目的建筑工程设计中，我们将秉承一系列重要的设计原则，以确保基础地质勘查服务项目建筑在功能、美观、可持续性等方面达到最佳效果。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首要原则是确保建筑的功能性得到最大化的发挥。我们将充分理解基础地质勘查服务项目的实际需求，合理布局各个功能区域，保证建筑在满足业务需求的同时，提供高效的工作环境。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在建筑设计中，我们将综合考虑建设和运营成本。通过精细的经济效益分析，确保设计方案在高效利用资源的同时，对基础地质勘查服务项目的长期盈利能力有积极的贡献。</w:t>
      </w:r>
    </w:p>
    <w:p>
      <w:pPr>
        <w:pStyle w:val="Heading2"/>
        <w:ind w:firstLine="560" w:firstLineChars="200"/>
        <w:rPr>
          <w:rFonts w:ascii="仿宋" w:eastAsia="仿宋" w:hAnsi="仿宋" w:cs="仿宋" w:hint="eastAsia"/>
          <w:sz w:val="28"/>
          <w:lang w:eastAsia="zh-CN"/>
        </w:rPr>
      </w:pPr>
      <w:bookmarkStart w:id="18" w:name="_Toc18694"/>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基础地质勘查服务项目的土建工程设计中，我们将精准设定设计年限，结合基础地质勘查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https://d.book118.com/818020006007006027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1B744E"/>
    <w:rsid w:val="091B74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02000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2024-01-16T05:18:00Z</dcterms:created>
  <dcterms:modified xsi:type="dcterms:W3CDTF">2024-01-16T05:18:59Z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37110D03E2D74089A2254F0565201D47_11</vt:lpwstr>
  </property>
  <property fmtid="{D5CDD505-2E9C-101B-9397-08002B2CF9AE}" pid="3" name="KSOProductBuildVer">
    <vt:lpwstr>2052-12.1.0.16120</vt:lpwstr>
  </property>
</Properties>
</file>