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体外及体内反搏装置项目规划设计纲要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88" w:history="1">
        <w:r>
          <w:rPr>
            <w:rFonts w:ascii="仿宋" w:eastAsia="仿宋" w:hAnsi="仿宋" w:cs="仿宋" w:hint="eastAsia"/>
            <w:lang w:eastAsia="zh-CN"/>
          </w:rPr>
          <w:t>序言</w:t>
        </w:r>
        <w:r>
          <w:tab/>
        </w:r>
        <w:r>
          <w:fldChar w:fldCharType="begin"/>
        </w:r>
        <w:r>
          <w:instrText xml:space="preserve"> PAGEREF _Toc31688 \h </w:instrText>
        </w:r>
        <w:r>
          <w:fldChar w:fldCharType="separate"/>
        </w:r>
        <w:r>
          <w:t>3</w:t>
        </w:r>
        <w:r>
          <w:fldChar w:fldCharType="end"/>
        </w:r>
      </w:hyperlink>
    </w:p>
    <w:p>
      <w:pPr>
        <w:pStyle w:val="TOC1"/>
        <w:tabs>
          <w:tab w:val="right" w:leader="dot" w:pos="8306"/>
        </w:tabs>
      </w:pPr>
      <w:hyperlink w:anchor="_Toc19986" w:history="1">
        <w:r>
          <w:rPr>
            <w:rFonts w:ascii="仿宋" w:eastAsia="仿宋" w:hAnsi="仿宋" w:cs="仿宋" w:hint="eastAsia"/>
            <w:lang w:eastAsia="zh-CN"/>
          </w:rPr>
          <w:t>一、产品规划分析</w:t>
        </w:r>
        <w:r>
          <w:tab/>
        </w:r>
        <w:r>
          <w:fldChar w:fldCharType="begin"/>
        </w:r>
        <w:r>
          <w:instrText xml:space="preserve"> PAGEREF _Toc19986 \h </w:instrText>
        </w:r>
        <w:r>
          <w:fldChar w:fldCharType="separate"/>
        </w:r>
        <w:r>
          <w:t>3</w:t>
        </w:r>
        <w:r>
          <w:fldChar w:fldCharType="end"/>
        </w:r>
      </w:hyperlink>
    </w:p>
    <w:p>
      <w:pPr>
        <w:pStyle w:val="TOC2"/>
        <w:tabs>
          <w:tab w:val="right" w:leader="dot" w:pos="8306"/>
        </w:tabs>
      </w:pPr>
      <w:hyperlink w:anchor="_Toc6841" w:history="1">
        <w:r>
          <w:rPr>
            <w:rFonts w:ascii="仿宋" w:eastAsia="仿宋" w:hAnsi="仿宋" w:cs="仿宋" w:hint="eastAsia"/>
            <w:lang w:eastAsia="zh-CN"/>
          </w:rPr>
          <w:t>(一)、产品规划</w:t>
        </w:r>
        <w:r>
          <w:tab/>
        </w:r>
        <w:r>
          <w:fldChar w:fldCharType="begin"/>
        </w:r>
        <w:r>
          <w:instrText xml:space="preserve"> PAGEREF _Toc6841 \h </w:instrText>
        </w:r>
        <w:r>
          <w:fldChar w:fldCharType="separate"/>
        </w:r>
        <w:r>
          <w:t>3</w:t>
        </w:r>
        <w:r>
          <w:fldChar w:fldCharType="end"/>
        </w:r>
      </w:hyperlink>
    </w:p>
    <w:p>
      <w:pPr>
        <w:pStyle w:val="TOC2"/>
        <w:tabs>
          <w:tab w:val="right" w:leader="dot" w:pos="8306"/>
        </w:tabs>
      </w:pPr>
      <w:hyperlink w:anchor="_Toc11237" w:history="1">
        <w:r>
          <w:rPr>
            <w:rFonts w:ascii="仿宋" w:eastAsia="仿宋" w:hAnsi="仿宋" w:cs="仿宋" w:hint="eastAsia"/>
            <w:lang w:eastAsia="zh-CN"/>
          </w:rPr>
          <w:t>(二)、建设规模</w:t>
        </w:r>
        <w:r>
          <w:tab/>
        </w:r>
        <w:r>
          <w:fldChar w:fldCharType="begin"/>
        </w:r>
        <w:r>
          <w:instrText xml:space="preserve"> PAGEREF _Toc11237 \h </w:instrText>
        </w:r>
        <w:r>
          <w:fldChar w:fldCharType="separate"/>
        </w:r>
        <w:r>
          <w:t>4</w:t>
        </w:r>
        <w:r>
          <w:fldChar w:fldCharType="end"/>
        </w:r>
      </w:hyperlink>
    </w:p>
    <w:p>
      <w:pPr>
        <w:pStyle w:val="TOC1"/>
        <w:tabs>
          <w:tab w:val="right" w:leader="dot" w:pos="8306"/>
        </w:tabs>
      </w:pPr>
      <w:hyperlink w:anchor="_Toc3561" w:history="1">
        <w:r>
          <w:rPr>
            <w:rFonts w:ascii="仿宋" w:eastAsia="仿宋" w:hAnsi="仿宋" w:cs="仿宋" w:hint="eastAsia"/>
            <w:lang w:eastAsia="zh-CN"/>
          </w:rPr>
          <w:t>二、体外及体内反搏装置项目概论</w:t>
        </w:r>
        <w:r>
          <w:tab/>
        </w:r>
        <w:r>
          <w:fldChar w:fldCharType="begin"/>
        </w:r>
        <w:r>
          <w:instrText xml:space="preserve"> PAGEREF _Toc3561 \h </w:instrText>
        </w:r>
        <w:r>
          <w:fldChar w:fldCharType="separate"/>
        </w:r>
        <w:r>
          <w:t>5</w:t>
        </w:r>
        <w:r>
          <w:fldChar w:fldCharType="end"/>
        </w:r>
      </w:hyperlink>
    </w:p>
    <w:p>
      <w:pPr>
        <w:pStyle w:val="TOC2"/>
        <w:tabs>
          <w:tab w:val="right" w:leader="dot" w:pos="8306"/>
        </w:tabs>
      </w:pPr>
      <w:hyperlink w:anchor="_Toc30321" w:history="1">
        <w:r>
          <w:rPr>
            <w:rFonts w:ascii="仿宋" w:eastAsia="仿宋" w:hAnsi="仿宋" w:cs="仿宋" w:hint="eastAsia"/>
            <w:lang w:eastAsia="zh-CN"/>
          </w:rPr>
          <w:t>(一)、体外及体内反搏装置项目概况</w:t>
        </w:r>
        <w:r>
          <w:tab/>
        </w:r>
        <w:r>
          <w:fldChar w:fldCharType="begin"/>
        </w:r>
        <w:r>
          <w:instrText xml:space="preserve"> PAGEREF _Toc30321 \h </w:instrText>
        </w:r>
        <w:r>
          <w:fldChar w:fldCharType="separate"/>
        </w:r>
        <w:r>
          <w:t>5</w:t>
        </w:r>
        <w:r>
          <w:fldChar w:fldCharType="end"/>
        </w:r>
      </w:hyperlink>
    </w:p>
    <w:p>
      <w:pPr>
        <w:pStyle w:val="TOC2"/>
        <w:tabs>
          <w:tab w:val="right" w:leader="dot" w:pos="8306"/>
        </w:tabs>
      </w:pPr>
      <w:hyperlink w:anchor="_Toc25492" w:history="1">
        <w:r>
          <w:rPr>
            <w:rFonts w:ascii="仿宋" w:eastAsia="仿宋" w:hAnsi="仿宋" w:cs="仿宋" w:hint="eastAsia"/>
            <w:lang w:eastAsia="zh-CN"/>
          </w:rPr>
          <w:t>(二)、体外及体内反搏装置项目目标</w:t>
        </w:r>
        <w:r>
          <w:tab/>
        </w:r>
        <w:r>
          <w:fldChar w:fldCharType="begin"/>
        </w:r>
        <w:r>
          <w:instrText xml:space="preserve"> PAGEREF _Toc25492 \h </w:instrText>
        </w:r>
        <w:r>
          <w:fldChar w:fldCharType="separate"/>
        </w:r>
        <w:r>
          <w:t>7</w:t>
        </w:r>
        <w:r>
          <w:fldChar w:fldCharType="end"/>
        </w:r>
      </w:hyperlink>
    </w:p>
    <w:p>
      <w:pPr>
        <w:pStyle w:val="TOC2"/>
        <w:tabs>
          <w:tab w:val="right" w:leader="dot" w:pos="8306"/>
        </w:tabs>
      </w:pPr>
      <w:hyperlink w:anchor="_Toc28843" w:history="1">
        <w:r>
          <w:rPr>
            <w:rFonts w:ascii="仿宋" w:eastAsia="仿宋" w:hAnsi="仿宋" w:cs="仿宋" w:hint="eastAsia"/>
            <w:lang w:eastAsia="zh-CN"/>
          </w:rPr>
          <w:t>(三)、体外及体内反搏装置项目提出的理由</w:t>
        </w:r>
        <w:r>
          <w:tab/>
        </w:r>
        <w:r>
          <w:fldChar w:fldCharType="begin"/>
        </w:r>
        <w:r>
          <w:instrText xml:space="preserve"> PAGEREF _Toc28843 \h </w:instrText>
        </w:r>
        <w:r>
          <w:fldChar w:fldCharType="separate"/>
        </w:r>
        <w:r>
          <w:t>8</w:t>
        </w:r>
        <w:r>
          <w:fldChar w:fldCharType="end"/>
        </w:r>
      </w:hyperlink>
    </w:p>
    <w:p>
      <w:pPr>
        <w:pStyle w:val="TOC2"/>
        <w:tabs>
          <w:tab w:val="right" w:leader="dot" w:pos="8306"/>
        </w:tabs>
      </w:pPr>
      <w:hyperlink w:anchor="_Toc12756" w:history="1">
        <w:r>
          <w:rPr>
            <w:rFonts w:ascii="仿宋" w:eastAsia="仿宋" w:hAnsi="仿宋" w:cs="仿宋" w:hint="eastAsia"/>
            <w:lang w:eastAsia="zh-CN"/>
          </w:rPr>
          <w:t>(四)、体外及体内反搏装置项目意义</w:t>
        </w:r>
        <w:r>
          <w:tab/>
        </w:r>
        <w:r>
          <w:fldChar w:fldCharType="begin"/>
        </w:r>
        <w:r>
          <w:instrText xml:space="preserve"> PAGEREF _Toc12756 \h </w:instrText>
        </w:r>
        <w:r>
          <w:fldChar w:fldCharType="separate"/>
        </w:r>
        <w:r>
          <w:t>10</w:t>
        </w:r>
        <w:r>
          <w:fldChar w:fldCharType="end"/>
        </w:r>
      </w:hyperlink>
    </w:p>
    <w:p>
      <w:pPr>
        <w:pStyle w:val="TOC2"/>
        <w:tabs>
          <w:tab w:val="right" w:leader="dot" w:pos="8306"/>
        </w:tabs>
      </w:pPr>
      <w:hyperlink w:anchor="_Toc17214" w:history="1">
        <w:r>
          <w:rPr>
            <w:rFonts w:ascii="仿宋" w:eastAsia="仿宋" w:hAnsi="仿宋" w:cs="仿宋" w:hint="eastAsia"/>
            <w:lang w:eastAsia="zh-CN"/>
          </w:rPr>
          <w:t>(五)、体外及体内反搏装置项目背景</w:t>
        </w:r>
        <w:r>
          <w:tab/>
        </w:r>
        <w:r>
          <w:fldChar w:fldCharType="begin"/>
        </w:r>
        <w:r>
          <w:instrText xml:space="preserve"> PAGEREF _Toc17214 \h </w:instrText>
        </w:r>
        <w:r>
          <w:fldChar w:fldCharType="separate"/>
        </w:r>
        <w:r>
          <w:t>11</w:t>
        </w:r>
        <w:r>
          <w:fldChar w:fldCharType="end"/>
        </w:r>
      </w:hyperlink>
    </w:p>
    <w:p>
      <w:pPr>
        <w:pStyle w:val="TOC1"/>
        <w:tabs>
          <w:tab w:val="right" w:leader="dot" w:pos="8306"/>
        </w:tabs>
      </w:pPr>
      <w:hyperlink w:anchor="_Toc9660" w:history="1">
        <w:r>
          <w:rPr>
            <w:rFonts w:ascii="仿宋" w:eastAsia="仿宋" w:hAnsi="仿宋" w:cs="仿宋" w:hint="eastAsia"/>
            <w:lang w:eastAsia="zh-CN"/>
          </w:rPr>
          <w:t>三、体外及体内反搏装置项目建设单位说明</w:t>
        </w:r>
        <w:r>
          <w:tab/>
        </w:r>
        <w:r>
          <w:fldChar w:fldCharType="begin"/>
        </w:r>
        <w:r>
          <w:instrText xml:space="preserve"> PAGEREF _Toc9660 \h </w:instrText>
        </w:r>
        <w:r>
          <w:fldChar w:fldCharType="separate"/>
        </w:r>
        <w:r>
          <w:t>12</w:t>
        </w:r>
        <w:r>
          <w:fldChar w:fldCharType="end"/>
        </w:r>
      </w:hyperlink>
    </w:p>
    <w:p>
      <w:pPr>
        <w:pStyle w:val="TOC2"/>
        <w:tabs>
          <w:tab w:val="right" w:leader="dot" w:pos="8306"/>
        </w:tabs>
      </w:pPr>
      <w:hyperlink w:anchor="_Toc14783" w:history="1">
        <w:r>
          <w:rPr>
            <w:rFonts w:ascii="仿宋" w:eastAsia="仿宋" w:hAnsi="仿宋" w:cs="仿宋" w:hint="eastAsia"/>
            <w:lang w:eastAsia="zh-CN"/>
          </w:rPr>
          <w:t>(一)、体外及体内反搏装置项目承办单位基本情况</w:t>
        </w:r>
        <w:r>
          <w:tab/>
        </w:r>
        <w:r>
          <w:fldChar w:fldCharType="begin"/>
        </w:r>
        <w:r>
          <w:instrText xml:space="preserve"> PAGEREF _Toc14783 \h </w:instrText>
        </w:r>
        <w:r>
          <w:fldChar w:fldCharType="separate"/>
        </w:r>
        <w:r>
          <w:t>12</w:t>
        </w:r>
        <w:r>
          <w:fldChar w:fldCharType="end"/>
        </w:r>
      </w:hyperlink>
    </w:p>
    <w:p>
      <w:pPr>
        <w:pStyle w:val="TOC2"/>
        <w:tabs>
          <w:tab w:val="right" w:leader="dot" w:pos="8306"/>
        </w:tabs>
      </w:pPr>
      <w:hyperlink w:anchor="_Toc3122" w:history="1">
        <w:r>
          <w:rPr>
            <w:rFonts w:ascii="仿宋" w:eastAsia="仿宋" w:hAnsi="仿宋" w:cs="仿宋" w:hint="eastAsia"/>
            <w:lang w:eastAsia="zh-CN"/>
          </w:rPr>
          <w:t>(二)、公司经济效益分析</w:t>
        </w:r>
        <w:r>
          <w:tab/>
        </w:r>
        <w:r>
          <w:fldChar w:fldCharType="begin"/>
        </w:r>
        <w:r>
          <w:instrText xml:space="preserve"> PAGEREF _Toc3122 \h </w:instrText>
        </w:r>
        <w:r>
          <w:fldChar w:fldCharType="separate"/>
        </w:r>
        <w:r>
          <w:t>13</w:t>
        </w:r>
        <w:r>
          <w:fldChar w:fldCharType="end"/>
        </w:r>
      </w:hyperlink>
    </w:p>
    <w:p>
      <w:pPr>
        <w:pStyle w:val="TOC1"/>
        <w:tabs>
          <w:tab w:val="right" w:leader="dot" w:pos="8306"/>
        </w:tabs>
      </w:pPr>
      <w:hyperlink w:anchor="_Toc26257" w:history="1">
        <w:r>
          <w:rPr>
            <w:rFonts w:ascii="仿宋" w:eastAsia="仿宋" w:hAnsi="仿宋" w:cs="仿宋" w:hint="eastAsia"/>
            <w:lang w:eastAsia="zh-CN"/>
          </w:rPr>
          <w:t>四、体外及体内反搏装置项目土建工程</w:t>
        </w:r>
        <w:r>
          <w:tab/>
        </w:r>
        <w:r>
          <w:fldChar w:fldCharType="begin"/>
        </w:r>
        <w:r>
          <w:instrText xml:space="preserve"> PAGEREF _Toc26257 \h </w:instrText>
        </w:r>
        <w:r>
          <w:fldChar w:fldCharType="separate"/>
        </w:r>
        <w:r>
          <w:t>14</w:t>
        </w:r>
        <w:r>
          <w:fldChar w:fldCharType="end"/>
        </w:r>
      </w:hyperlink>
    </w:p>
    <w:p>
      <w:pPr>
        <w:pStyle w:val="TOC2"/>
        <w:tabs>
          <w:tab w:val="right" w:leader="dot" w:pos="8306"/>
        </w:tabs>
      </w:pPr>
      <w:hyperlink w:anchor="_Toc10943" w:history="1">
        <w:r>
          <w:rPr>
            <w:rFonts w:ascii="仿宋" w:eastAsia="仿宋" w:hAnsi="仿宋" w:cs="仿宋" w:hint="eastAsia"/>
            <w:lang w:eastAsia="zh-CN"/>
          </w:rPr>
          <w:t>(一)、建筑工程设计原则</w:t>
        </w:r>
        <w:r>
          <w:tab/>
        </w:r>
        <w:r>
          <w:fldChar w:fldCharType="begin"/>
        </w:r>
        <w:r>
          <w:instrText xml:space="preserve"> PAGEREF _Toc10943 \h </w:instrText>
        </w:r>
        <w:r>
          <w:fldChar w:fldCharType="separate"/>
        </w:r>
        <w:r>
          <w:t>14</w:t>
        </w:r>
        <w:r>
          <w:fldChar w:fldCharType="end"/>
        </w:r>
      </w:hyperlink>
    </w:p>
    <w:p>
      <w:pPr>
        <w:pStyle w:val="TOC2"/>
        <w:tabs>
          <w:tab w:val="right" w:leader="dot" w:pos="8306"/>
        </w:tabs>
      </w:pPr>
      <w:hyperlink w:anchor="_Toc19207" w:history="1">
        <w:r>
          <w:rPr>
            <w:rFonts w:ascii="仿宋" w:eastAsia="仿宋" w:hAnsi="仿宋" w:cs="仿宋" w:hint="eastAsia"/>
            <w:lang w:eastAsia="zh-CN"/>
          </w:rPr>
          <w:t>(二)、土建工程设计年限及安全等级</w:t>
        </w:r>
        <w:r>
          <w:tab/>
        </w:r>
        <w:r>
          <w:fldChar w:fldCharType="begin"/>
        </w:r>
        <w:r>
          <w:instrText xml:space="preserve"> PAGEREF _Toc19207 \h </w:instrText>
        </w:r>
        <w:r>
          <w:fldChar w:fldCharType="separate"/>
        </w:r>
        <w:r>
          <w:t>15</w:t>
        </w:r>
        <w:r>
          <w:fldChar w:fldCharType="end"/>
        </w:r>
      </w:hyperlink>
    </w:p>
    <w:p>
      <w:pPr>
        <w:pStyle w:val="TOC2"/>
        <w:tabs>
          <w:tab w:val="right" w:leader="dot" w:pos="8306"/>
        </w:tabs>
      </w:pPr>
      <w:hyperlink w:anchor="_Toc12201" w:history="1">
        <w:r>
          <w:rPr>
            <w:rFonts w:ascii="仿宋" w:eastAsia="仿宋" w:hAnsi="仿宋" w:cs="仿宋" w:hint="eastAsia"/>
            <w:lang w:eastAsia="zh-CN"/>
          </w:rPr>
          <w:t>(三)、建筑工程设计总体要求</w:t>
        </w:r>
        <w:r>
          <w:tab/>
        </w:r>
        <w:r>
          <w:fldChar w:fldCharType="begin"/>
        </w:r>
        <w:r>
          <w:instrText xml:space="preserve"> PAGEREF _Toc12201 \h </w:instrText>
        </w:r>
        <w:r>
          <w:fldChar w:fldCharType="separate"/>
        </w:r>
        <w:r>
          <w:t>16</w:t>
        </w:r>
        <w:r>
          <w:fldChar w:fldCharType="end"/>
        </w:r>
      </w:hyperlink>
    </w:p>
    <w:p>
      <w:pPr>
        <w:pStyle w:val="TOC2"/>
        <w:tabs>
          <w:tab w:val="right" w:leader="dot" w:pos="8306"/>
        </w:tabs>
      </w:pPr>
      <w:hyperlink w:anchor="_Toc19846" w:history="1">
        <w:r>
          <w:rPr>
            <w:rFonts w:ascii="仿宋" w:eastAsia="仿宋" w:hAnsi="仿宋" w:cs="仿宋" w:hint="eastAsia"/>
            <w:lang w:eastAsia="zh-CN"/>
          </w:rPr>
          <w:t>(四)、土建工程建设指标</w:t>
        </w:r>
        <w:r>
          <w:tab/>
        </w:r>
        <w:r>
          <w:fldChar w:fldCharType="begin"/>
        </w:r>
        <w:r>
          <w:instrText xml:space="preserve"> PAGEREF _Toc19846 \h </w:instrText>
        </w:r>
        <w:r>
          <w:fldChar w:fldCharType="separate"/>
        </w:r>
        <w:r>
          <w:t>17</w:t>
        </w:r>
        <w:r>
          <w:fldChar w:fldCharType="end"/>
        </w:r>
      </w:hyperlink>
    </w:p>
    <w:p>
      <w:pPr>
        <w:pStyle w:val="TOC1"/>
        <w:tabs>
          <w:tab w:val="right" w:leader="dot" w:pos="8306"/>
        </w:tabs>
      </w:pPr>
      <w:hyperlink w:anchor="_Toc31764" w:history="1">
        <w:r>
          <w:rPr>
            <w:rFonts w:ascii="仿宋" w:eastAsia="仿宋" w:hAnsi="仿宋" w:cs="仿宋" w:hint="eastAsia"/>
            <w:lang w:eastAsia="zh-CN"/>
          </w:rPr>
          <w:t>五、市场分析、调研</w:t>
        </w:r>
        <w:r>
          <w:tab/>
        </w:r>
        <w:r>
          <w:fldChar w:fldCharType="begin"/>
        </w:r>
        <w:r>
          <w:instrText xml:space="preserve"> PAGEREF _Toc31764 \h </w:instrText>
        </w:r>
        <w:r>
          <w:fldChar w:fldCharType="separate"/>
        </w:r>
        <w:r>
          <w:t>17</w:t>
        </w:r>
        <w:r>
          <w:fldChar w:fldCharType="end"/>
        </w:r>
      </w:hyperlink>
    </w:p>
    <w:p>
      <w:pPr>
        <w:pStyle w:val="TOC2"/>
        <w:tabs>
          <w:tab w:val="right" w:leader="dot" w:pos="8306"/>
        </w:tabs>
      </w:pPr>
      <w:hyperlink w:anchor="_Toc21934" w:history="1">
        <w:r>
          <w:rPr>
            <w:rFonts w:ascii="仿宋" w:eastAsia="仿宋" w:hAnsi="仿宋" w:cs="仿宋" w:hint="eastAsia"/>
            <w:lang w:eastAsia="zh-CN"/>
          </w:rPr>
          <w:t>(一)、体外及体内反搏装置行业分析</w:t>
        </w:r>
        <w:r>
          <w:tab/>
        </w:r>
        <w:r>
          <w:fldChar w:fldCharType="begin"/>
        </w:r>
        <w:r>
          <w:instrText xml:space="preserve"> PAGEREF _Toc21934 \h </w:instrText>
        </w:r>
        <w:r>
          <w:fldChar w:fldCharType="separate"/>
        </w:r>
        <w:r>
          <w:t>17</w:t>
        </w:r>
        <w:r>
          <w:fldChar w:fldCharType="end"/>
        </w:r>
      </w:hyperlink>
    </w:p>
    <w:p>
      <w:pPr>
        <w:pStyle w:val="TOC2"/>
        <w:tabs>
          <w:tab w:val="right" w:leader="dot" w:pos="8306"/>
        </w:tabs>
      </w:pPr>
      <w:hyperlink w:anchor="_Toc24576" w:history="1">
        <w:r>
          <w:rPr>
            <w:rFonts w:ascii="仿宋" w:eastAsia="仿宋" w:hAnsi="仿宋" w:cs="仿宋" w:hint="eastAsia"/>
            <w:lang w:eastAsia="zh-CN"/>
          </w:rPr>
          <w:t>(二)、体外及体内反搏装置市场分析预测</w:t>
        </w:r>
        <w:r>
          <w:tab/>
        </w:r>
        <w:r>
          <w:fldChar w:fldCharType="begin"/>
        </w:r>
        <w:r>
          <w:instrText xml:space="preserve"> PAGEREF _Toc24576 \h </w:instrText>
        </w:r>
        <w:r>
          <w:fldChar w:fldCharType="separate"/>
        </w:r>
        <w:r>
          <w:t>18</w:t>
        </w:r>
        <w:r>
          <w:fldChar w:fldCharType="end"/>
        </w:r>
      </w:hyperlink>
    </w:p>
    <w:p>
      <w:pPr>
        <w:pStyle w:val="TOC1"/>
        <w:tabs>
          <w:tab w:val="right" w:leader="dot" w:pos="8306"/>
        </w:tabs>
      </w:pPr>
      <w:hyperlink w:anchor="_Toc26327" w:history="1">
        <w:r>
          <w:rPr>
            <w:rFonts w:ascii="仿宋" w:eastAsia="仿宋" w:hAnsi="仿宋" w:cs="仿宋" w:hint="eastAsia"/>
            <w:lang w:eastAsia="zh-CN"/>
          </w:rPr>
          <w:t>六、体外及体内反搏装置项目危机管理</w:t>
        </w:r>
        <w:r>
          <w:tab/>
        </w:r>
        <w:r>
          <w:fldChar w:fldCharType="begin"/>
        </w:r>
        <w:r>
          <w:instrText xml:space="preserve"> PAGEREF _Toc26327 \h </w:instrText>
        </w:r>
        <w:r>
          <w:fldChar w:fldCharType="separate"/>
        </w:r>
        <w:r>
          <w:t>19</w:t>
        </w:r>
        <w:r>
          <w:fldChar w:fldCharType="end"/>
        </w:r>
      </w:hyperlink>
    </w:p>
    <w:p>
      <w:pPr>
        <w:pStyle w:val="TOC2"/>
        <w:tabs>
          <w:tab w:val="right" w:leader="dot" w:pos="8306"/>
        </w:tabs>
      </w:pPr>
      <w:hyperlink w:anchor="_Toc24412" w:history="1">
        <w:r>
          <w:rPr>
            <w:rFonts w:ascii="仿宋" w:eastAsia="仿宋" w:hAnsi="仿宋" w:cs="仿宋" w:hint="eastAsia"/>
            <w:lang w:eastAsia="zh-CN"/>
          </w:rPr>
          <w:t>(一)、危机预警与识别</w:t>
        </w:r>
        <w:r>
          <w:tab/>
        </w:r>
        <w:r>
          <w:fldChar w:fldCharType="begin"/>
        </w:r>
        <w:r>
          <w:instrText xml:space="preserve"> PAGEREF _Toc24412 \h </w:instrText>
        </w:r>
        <w:r>
          <w:fldChar w:fldCharType="separate"/>
        </w:r>
        <w:r>
          <w:t>19</w:t>
        </w:r>
        <w:r>
          <w:fldChar w:fldCharType="end"/>
        </w:r>
      </w:hyperlink>
    </w:p>
    <w:p>
      <w:pPr>
        <w:pStyle w:val="TOC2"/>
        <w:tabs>
          <w:tab w:val="right" w:leader="dot" w:pos="8306"/>
        </w:tabs>
      </w:pPr>
      <w:hyperlink w:anchor="_Toc4962" w:history="1">
        <w:r>
          <w:rPr>
            <w:rFonts w:ascii="仿宋" w:eastAsia="仿宋" w:hAnsi="仿宋" w:cs="仿宋" w:hint="eastAsia"/>
            <w:lang w:eastAsia="zh-CN"/>
          </w:rPr>
          <w:t>(二)、危机应对与恢复</w:t>
        </w:r>
        <w:r>
          <w:tab/>
        </w:r>
        <w:r>
          <w:fldChar w:fldCharType="begin"/>
        </w:r>
        <w:r>
          <w:instrText xml:space="preserve"> PAGEREF _Toc4962 \h </w:instrText>
        </w:r>
        <w:r>
          <w:fldChar w:fldCharType="separate"/>
        </w:r>
        <w:r>
          <w:t>20</w:t>
        </w:r>
        <w:r>
          <w:fldChar w:fldCharType="end"/>
        </w:r>
      </w:hyperlink>
    </w:p>
    <w:p>
      <w:pPr>
        <w:pStyle w:val="TOC1"/>
        <w:tabs>
          <w:tab w:val="right" w:leader="dot" w:pos="8306"/>
        </w:tabs>
      </w:pPr>
      <w:hyperlink w:anchor="_Toc4228" w:history="1">
        <w:r>
          <w:rPr>
            <w:rFonts w:ascii="仿宋" w:eastAsia="仿宋" w:hAnsi="仿宋" w:cs="仿宋" w:hint="eastAsia"/>
            <w:lang w:eastAsia="zh-CN"/>
          </w:rPr>
          <w:t>七、体外及体内反搏装置项目人力资源管理</w:t>
        </w:r>
        <w:r>
          <w:tab/>
        </w:r>
        <w:r>
          <w:fldChar w:fldCharType="begin"/>
        </w:r>
        <w:r>
          <w:instrText xml:space="preserve"> PAGEREF _Toc4228 \h </w:instrText>
        </w:r>
        <w:r>
          <w:fldChar w:fldCharType="separate"/>
        </w:r>
        <w:r>
          <w:t>21</w:t>
        </w:r>
        <w:r>
          <w:fldChar w:fldCharType="end"/>
        </w:r>
      </w:hyperlink>
    </w:p>
    <w:p>
      <w:pPr>
        <w:pStyle w:val="TOC2"/>
        <w:tabs>
          <w:tab w:val="right" w:leader="dot" w:pos="8306"/>
        </w:tabs>
      </w:pPr>
      <w:hyperlink w:anchor="_Toc14256" w:history="1">
        <w:r>
          <w:rPr>
            <w:rFonts w:ascii="仿宋" w:eastAsia="仿宋" w:hAnsi="仿宋" w:cs="仿宋" w:hint="eastAsia"/>
            <w:lang w:eastAsia="zh-CN"/>
          </w:rPr>
          <w:t>(一)、建立健全的预算管理制度</w:t>
        </w:r>
        <w:r>
          <w:tab/>
        </w:r>
        <w:r>
          <w:fldChar w:fldCharType="begin"/>
        </w:r>
        <w:r>
          <w:instrText xml:space="preserve"> PAGEREF _Toc14256 \h </w:instrText>
        </w:r>
        <w:r>
          <w:fldChar w:fldCharType="separate"/>
        </w:r>
        <w:r>
          <w:t>21</w:t>
        </w:r>
        <w:r>
          <w:fldChar w:fldCharType="end"/>
        </w:r>
      </w:hyperlink>
    </w:p>
    <w:p>
      <w:pPr>
        <w:pStyle w:val="TOC2"/>
        <w:tabs>
          <w:tab w:val="right" w:leader="dot" w:pos="8306"/>
        </w:tabs>
      </w:pPr>
      <w:hyperlink w:anchor="_Toc26599" w:history="1">
        <w:r>
          <w:rPr>
            <w:rFonts w:ascii="仿宋" w:eastAsia="仿宋" w:hAnsi="仿宋" w:cs="仿宋" w:hint="eastAsia"/>
            <w:lang w:eastAsia="zh-CN"/>
          </w:rPr>
          <w:t>(二)、加强资金流动监控</w:t>
        </w:r>
        <w:r>
          <w:tab/>
        </w:r>
        <w:r>
          <w:fldChar w:fldCharType="begin"/>
        </w:r>
        <w:r>
          <w:instrText xml:space="preserve"> PAGEREF _Toc26599 \h </w:instrText>
        </w:r>
        <w:r>
          <w:fldChar w:fldCharType="separate"/>
        </w:r>
        <w:r>
          <w:t>23</w:t>
        </w:r>
        <w:r>
          <w:fldChar w:fldCharType="end"/>
        </w:r>
      </w:hyperlink>
    </w:p>
    <w:p>
      <w:pPr>
        <w:pStyle w:val="TOC2"/>
        <w:tabs>
          <w:tab w:val="right" w:leader="dot" w:pos="8306"/>
        </w:tabs>
      </w:pPr>
      <w:hyperlink w:anchor="_Toc8640" w:history="1">
        <w:r>
          <w:rPr>
            <w:rFonts w:ascii="仿宋" w:eastAsia="仿宋" w:hAnsi="仿宋" w:cs="仿宋" w:hint="eastAsia"/>
            <w:lang w:eastAsia="zh-CN"/>
          </w:rPr>
          <w:t>(三)、制定完善的风险控制机制</w:t>
        </w:r>
        <w:r>
          <w:tab/>
        </w:r>
        <w:r>
          <w:fldChar w:fldCharType="begin"/>
        </w:r>
        <w:r>
          <w:instrText xml:space="preserve"> PAGEREF _Toc8640 \h </w:instrText>
        </w:r>
        <w:r>
          <w:fldChar w:fldCharType="separate"/>
        </w:r>
        <w:r>
          <w:t>24</w:t>
        </w:r>
        <w:r>
          <w:fldChar w:fldCharType="end"/>
        </w:r>
      </w:hyperlink>
    </w:p>
    <w:p>
      <w:pPr>
        <w:pStyle w:val="TOC2"/>
        <w:tabs>
          <w:tab w:val="right" w:leader="dot" w:pos="8306"/>
        </w:tabs>
      </w:pPr>
      <w:hyperlink w:anchor="_Toc8618" w:history="1">
        <w:r>
          <w:rPr>
            <w:rFonts w:ascii="仿宋" w:eastAsia="仿宋" w:hAnsi="仿宋" w:cs="仿宋" w:hint="eastAsia"/>
            <w:lang w:eastAsia="zh-CN"/>
          </w:rPr>
          <w:t>(四)、优化成本管理</w:t>
        </w:r>
        <w:r>
          <w:tab/>
        </w:r>
        <w:r>
          <w:fldChar w:fldCharType="begin"/>
        </w:r>
        <w:r>
          <w:instrText xml:space="preserve"> PAGEREF _Toc8618 \h </w:instrText>
        </w:r>
        <w:r>
          <w:fldChar w:fldCharType="separate"/>
        </w:r>
        <w:r>
          <w:t>26</w:t>
        </w:r>
        <w:r>
          <w:fldChar w:fldCharType="end"/>
        </w:r>
      </w:hyperlink>
    </w:p>
    <w:p>
      <w:pPr>
        <w:pStyle w:val="TOC1"/>
        <w:tabs>
          <w:tab w:val="right" w:leader="dot" w:pos="8306"/>
        </w:tabs>
      </w:pPr>
      <w:hyperlink w:anchor="_Toc12990" w:history="1">
        <w:r>
          <w:rPr>
            <w:rFonts w:ascii="仿宋" w:eastAsia="仿宋" w:hAnsi="仿宋" w:cs="仿宋" w:hint="eastAsia"/>
            <w:lang w:eastAsia="zh-CN"/>
          </w:rPr>
          <w:t>八、生产安全保护</w:t>
        </w:r>
        <w:r>
          <w:tab/>
        </w:r>
        <w:r>
          <w:fldChar w:fldCharType="begin"/>
        </w:r>
        <w:r>
          <w:instrText xml:space="preserve"> PAGEREF _Toc12990 \h </w:instrText>
        </w:r>
        <w:r>
          <w:fldChar w:fldCharType="separate"/>
        </w:r>
        <w:r>
          <w:t>27</w:t>
        </w:r>
        <w:r>
          <w:fldChar w:fldCharType="end"/>
        </w:r>
      </w:hyperlink>
    </w:p>
    <w:p>
      <w:pPr>
        <w:pStyle w:val="TOC2"/>
        <w:tabs>
          <w:tab w:val="right" w:leader="dot" w:pos="8306"/>
        </w:tabs>
      </w:pPr>
      <w:hyperlink w:anchor="_Toc16762" w:history="1">
        <w:r>
          <w:rPr>
            <w:rFonts w:ascii="仿宋" w:eastAsia="仿宋" w:hAnsi="仿宋" w:cs="仿宋" w:hint="eastAsia"/>
            <w:lang w:eastAsia="zh-CN"/>
          </w:rPr>
          <w:t>(一)、消防安全</w:t>
        </w:r>
        <w:r>
          <w:tab/>
        </w:r>
        <w:r>
          <w:fldChar w:fldCharType="begin"/>
        </w:r>
        <w:r>
          <w:instrText xml:space="preserve"> PAGEREF _Toc16762 \h </w:instrText>
        </w:r>
        <w:r>
          <w:fldChar w:fldCharType="separate"/>
        </w:r>
        <w:r>
          <w:t>27</w:t>
        </w:r>
        <w:r>
          <w:fldChar w:fldCharType="end"/>
        </w:r>
      </w:hyperlink>
    </w:p>
    <w:p>
      <w:pPr>
        <w:pStyle w:val="TOC2"/>
        <w:tabs>
          <w:tab w:val="right" w:leader="dot" w:pos="8306"/>
        </w:tabs>
      </w:pPr>
      <w:hyperlink w:anchor="_Toc12812" w:history="1">
        <w:r>
          <w:rPr>
            <w:rFonts w:ascii="仿宋" w:eastAsia="仿宋" w:hAnsi="仿宋" w:cs="仿宋" w:hint="eastAsia"/>
            <w:lang w:eastAsia="zh-CN"/>
          </w:rPr>
          <w:t>(二)、防火防爆总图布置措施</w:t>
        </w:r>
        <w:r>
          <w:tab/>
        </w:r>
        <w:r>
          <w:fldChar w:fldCharType="begin"/>
        </w:r>
        <w:r>
          <w:instrText xml:space="preserve"> PAGEREF _Toc12812 \h </w:instrText>
        </w:r>
        <w:r>
          <w:fldChar w:fldCharType="separate"/>
        </w:r>
        <w:r>
          <w:t>29</w:t>
        </w:r>
        <w:r>
          <w:fldChar w:fldCharType="end"/>
        </w:r>
      </w:hyperlink>
    </w:p>
    <w:p>
      <w:pPr>
        <w:pStyle w:val="TOC2"/>
        <w:tabs>
          <w:tab w:val="right" w:leader="dot" w:pos="8306"/>
        </w:tabs>
      </w:pPr>
      <w:hyperlink w:anchor="_Toc8693" w:history="1">
        <w:r>
          <w:rPr>
            <w:rFonts w:ascii="仿宋" w:eastAsia="仿宋" w:hAnsi="仿宋" w:cs="仿宋" w:hint="eastAsia"/>
            <w:lang w:eastAsia="zh-CN"/>
          </w:rPr>
          <w:t>(三)、自然灾害防范措施</w:t>
        </w:r>
        <w:r>
          <w:tab/>
        </w:r>
        <w:r>
          <w:fldChar w:fldCharType="begin"/>
        </w:r>
        <w:r>
          <w:instrText xml:space="preserve"> PAGEREF _Toc8693 \h </w:instrText>
        </w:r>
        <w:r>
          <w:fldChar w:fldCharType="separate"/>
        </w:r>
        <w:r>
          <w:t>30</w:t>
        </w:r>
        <w:r>
          <w:fldChar w:fldCharType="end"/>
        </w:r>
      </w:hyperlink>
    </w:p>
    <w:p>
      <w:pPr>
        <w:pStyle w:val="TOC2"/>
        <w:tabs>
          <w:tab w:val="right" w:leader="dot" w:pos="8306"/>
        </w:tabs>
      </w:pPr>
      <w:hyperlink w:anchor="_Toc1418" w:history="1">
        <w:r>
          <w:rPr>
            <w:rFonts w:ascii="仿宋" w:eastAsia="仿宋" w:hAnsi="仿宋" w:cs="仿宋" w:hint="eastAsia"/>
            <w:lang w:eastAsia="zh-CN"/>
          </w:rPr>
          <w:t>(四)、安全色及安全标志使用要求</w:t>
        </w:r>
        <w:r>
          <w:tab/>
        </w:r>
        <w:r>
          <w:fldChar w:fldCharType="begin"/>
        </w:r>
        <w:r>
          <w:instrText xml:space="preserve"> PAGEREF _Toc1418 \h </w:instrText>
        </w:r>
        <w:r>
          <w:fldChar w:fldCharType="separate"/>
        </w:r>
        <w:r>
          <w:t>31</w:t>
        </w:r>
        <w:r>
          <w:fldChar w:fldCharType="end"/>
        </w:r>
      </w:hyperlink>
    </w:p>
    <w:p>
      <w:pPr>
        <w:pStyle w:val="TOC2"/>
        <w:tabs>
          <w:tab w:val="right" w:leader="dot" w:pos="8306"/>
        </w:tabs>
      </w:pPr>
      <w:hyperlink w:anchor="_Toc6223" w:history="1">
        <w:r>
          <w:rPr>
            <w:rFonts w:ascii="仿宋" w:eastAsia="仿宋" w:hAnsi="仿宋" w:cs="仿宋" w:hint="eastAsia"/>
            <w:lang w:eastAsia="zh-CN"/>
          </w:rPr>
          <w:t>(五)、防尘防毒措施</w:t>
        </w:r>
        <w:r>
          <w:tab/>
        </w:r>
        <w:r>
          <w:fldChar w:fldCharType="begin"/>
        </w:r>
        <w:r>
          <w:instrText xml:space="preserve"> PAGEREF _Toc6223 \h </w:instrText>
        </w:r>
        <w:r>
          <w:fldChar w:fldCharType="separate"/>
        </w:r>
        <w:r>
          <w:t>32</w:t>
        </w:r>
        <w:r>
          <w:fldChar w:fldCharType="end"/>
        </w:r>
      </w:hyperlink>
    </w:p>
    <w:p>
      <w:pPr>
        <w:pStyle w:val="TOC2"/>
        <w:tabs>
          <w:tab w:val="right" w:leader="dot" w:pos="8306"/>
        </w:tabs>
      </w:pPr>
      <w:hyperlink w:anchor="_Toc24870" w:history="1">
        <w:r>
          <w:rPr>
            <w:rFonts w:ascii="仿宋" w:eastAsia="仿宋" w:hAnsi="仿宋" w:cs="仿宋" w:hint="eastAsia"/>
            <w:lang w:eastAsia="zh-CN"/>
          </w:rPr>
          <w:t>(六)、防静电、触电防护及防雷措施</w:t>
        </w:r>
        <w:r>
          <w:tab/>
        </w:r>
        <w:r>
          <w:fldChar w:fldCharType="begin"/>
        </w:r>
        <w:r>
          <w:instrText xml:space="preserve"> PAGEREF _Toc24870 \h </w:instrText>
        </w:r>
        <w:r>
          <w:fldChar w:fldCharType="separate"/>
        </w:r>
        <w:r>
          <w:t>33</w:t>
        </w:r>
        <w:r>
          <w:fldChar w:fldCharType="end"/>
        </w:r>
      </w:hyperlink>
    </w:p>
    <w:p>
      <w:pPr>
        <w:pStyle w:val="TOC2"/>
        <w:tabs>
          <w:tab w:val="right" w:leader="dot" w:pos="8306"/>
        </w:tabs>
      </w:pPr>
      <w:hyperlink w:anchor="_Toc5658" w:history="1">
        <w:r>
          <w:rPr>
            <w:rFonts w:ascii="仿宋" w:eastAsia="仿宋" w:hAnsi="仿宋" w:cs="仿宋" w:hint="eastAsia"/>
            <w:lang w:eastAsia="zh-CN"/>
          </w:rPr>
          <w:t>(七)、机械设备安全保障措施</w:t>
        </w:r>
        <w:r>
          <w:tab/>
        </w:r>
        <w:r>
          <w:fldChar w:fldCharType="begin"/>
        </w:r>
        <w:r>
          <w:instrText xml:space="preserve"> PAGEREF _Toc5658 \h </w:instrText>
        </w:r>
        <w:r>
          <w:fldChar w:fldCharType="separate"/>
        </w:r>
        <w:r>
          <w:t>34</w:t>
        </w:r>
        <w:r>
          <w:fldChar w:fldCharType="end"/>
        </w:r>
      </w:hyperlink>
    </w:p>
    <w:p>
      <w:pPr>
        <w:pStyle w:val="TOC1"/>
        <w:tabs>
          <w:tab w:val="right" w:leader="dot" w:pos="8306"/>
        </w:tabs>
      </w:pPr>
      <w:hyperlink w:anchor="_Toc20485" w:history="1">
        <w:r>
          <w:rPr>
            <w:rFonts w:ascii="仿宋" w:eastAsia="仿宋" w:hAnsi="仿宋" w:cs="仿宋" w:hint="eastAsia"/>
            <w:lang w:eastAsia="zh-CN"/>
          </w:rPr>
          <w:t>九、体外及体内反搏装置项目风险管理</w:t>
        </w:r>
        <w:r>
          <w:tab/>
        </w:r>
        <w:r>
          <w:fldChar w:fldCharType="begin"/>
        </w:r>
        <w:r>
          <w:instrText xml:space="preserve"> PAGEREF _Toc20485 \h </w:instrText>
        </w:r>
        <w:r>
          <w:fldChar w:fldCharType="separate"/>
        </w:r>
        <w:r>
          <w:t>36</w:t>
        </w:r>
        <w:r>
          <w:fldChar w:fldCharType="end"/>
        </w:r>
      </w:hyperlink>
    </w:p>
    <w:p>
      <w:pPr>
        <w:pStyle w:val="TOC2"/>
        <w:tabs>
          <w:tab w:val="right" w:leader="dot" w:pos="8306"/>
        </w:tabs>
      </w:pPr>
      <w:hyperlink w:anchor="_Toc16990" w:history="1">
        <w:r>
          <w:rPr>
            <w:rFonts w:ascii="仿宋" w:eastAsia="仿宋" w:hAnsi="仿宋" w:cs="仿宋" w:hint="eastAsia"/>
            <w:lang w:eastAsia="zh-CN"/>
          </w:rPr>
          <w:t>(一)、风险识别与评估</w:t>
        </w:r>
        <w:r>
          <w:tab/>
        </w:r>
        <w:r>
          <w:fldChar w:fldCharType="begin"/>
        </w:r>
        <w:r>
          <w:instrText xml:space="preserve"> PAGEREF _Toc16990 \h </w:instrText>
        </w:r>
        <w:r>
          <w:fldChar w:fldCharType="separate"/>
        </w:r>
        <w:r>
          <w:t>36</w:t>
        </w:r>
        <w:r>
          <w:fldChar w:fldCharType="end"/>
        </w:r>
      </w:hyperlink>
    </w:p>
    <w:p>
      <w:pPr>
        <w:pStyle w:val="TOC2"/>
        <w:tabs>
          <w:tab w:val="right" w:leader="dot" w:pos="8306"/>
        </w:tabs>
      </w:pPr>
      <w:hyperlink w:anchor="_Toc19385" w:history="1">
        <w:r>
          <w:rPr>
            <w:rFonts w:ascii="仿宋" w:eastAsia="仿宋" w:hAnsi="仿宋" w:cs="仿宋" w:hint="eastAsia"/>
            <w:lang w:eastAsia="zh-CN"/>
          </w:rPr>
          <w:t>(二)、风险应对策略</w:t>
        </w:r>
        <w:r>
          <w:tab/>
        </w:r>
        <w:r>
          <w:fldChar w:fldCharType="begin"/>
        </w:r>
        <w:r>
          <w:instrText xml:space="preserve"> PAGEREF _Toc19385 \h </w:instrText>
        </w:r>
        <w:r>
          <w:fldChar w:fldCharType="separate"/>
        </w:r>
        <w:r>
          <w:t>37</w:t>
        </w:r>
        <w:r>
          <w:fldChar w:fldCharType="end"/>
        </w:r>
      </w:hyperlink>
    </w:p>
    <w:p>
      <w:pPr>
        <w:pStyle w:val="TOC2"/>
        <w:tabs>
          <w:tab w:val="right" w:leader="dot" w:pos="8306"/>
        </w:tabs>
      </w:pPr>
      <w:hyperlink w:anchor="_Toc3171" w:history="1">
        <w:r>
          <w:rPr>
            <w:rFonts w:ascii="仿宋" w:eastAsia="仿宋" w:hAnsi="仿宋" w:cs="仿宋" w:hint="eastAsia"/>
            <w:lang w:eastAsia="zh-CN"/>
          </w:rPr>
          <w:t>(三)、风险监控与控制</w:t>
        </w:r>
        <w:r>
          <w:tab/>
        </w:r>
        <w:r>
          <w:fldChar w:fldCharType="begin"/>
        </w:r>
        <w:r>
          <w:instrText xml:space="preserve"> PAGEREF _Toc3171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31" w:history="1">
        <w:r>
          <w:rPr>
            <w:rFonts w:ascii="仿宋" w:eastAsia="仿宋" w:hAnsi="仿宋" w:cs="仿宋" w:hint="eastAsia"/>
            <w:lang w:eastAsia="zh-CN"/>
          </w:rPr>
          <w:t>十、体外及体内反搏装置项目创新与研发</w:t>
        </w:r>
        <w:r>
          <w:tab/>
        </w:r>
        <w:r>
          <w:fldChar w:fldCharType="begin"/>
        </w:r>
        <w:r>
          <w:instrText xml:space="preserve"> PAGEREF _Toc31331 \h </w:instrText>
        </w:r>
        <w:r>
          <w:fldChar w:fldCharType="separate"/>
        </w:r>
        <w:r>
          <w:t>40</w:t>
        </w:r>
        <w:r>
          <w:fldChar w:fldCharType="end"/>
        </w:r>
      </w:hyperlink>
    </w:p>
    <w:p>
      <w:pPr>
        <w:pStyle w:val="TOC2"/>
        <w:tabs>
          <w:tab w:val="right" w:leader="dot" w:pos="8306"/>
        </w:tabs>
      </w:pPr>
      <w:hyperlink w:anchor="_Toc3547" w:history="1">
        <w:r>
          <w:rPr>
            <w:rFonts w:ascii="仿宋" w:eastAsia="仿宋" w:hAnsi="仿宋" w:cs="仿宋" w:hint="eastAsia"/>
            <w:lang w:eastAsia="zh-CN"/>
          </w:rPr>
          <w:t>(一)、创新策略与方向</w:t>
        </w:r>
        <w:r>
          <w:tab/>
        </w:r>
        <w:r>
          <w:fldChar w:fldCharType="begin"/>
        </w:r>
        <w:r>
          <w:instrText xml:space="preserve"> PAGEREF _Toc3547 \h </w:instrText>
        </w:r>
        <w:r>
          <w:fldChar w:fldCharType="separate"/>
        </w:r>
        <w:r>
          <w:t>40</w:t>
        </w:r>
        <w:r>
          <w:fldChar w:fldCharType="end"/>
        </w:r>
      </w:hyperlink>
    </w:p>
    <w:p>
      <w:pPr>
        <w:pStyle w:val="TOC2"/>
        <w:tabs>
          <w:tab w:val="right" w:leader="dot" w:pos="8306"/>
        </w:tabs>
      </w:pPr>
      <w:hyperlink w:anchor="_Toc12982" w:history="1">
        <w:r>
          <w:rPr>
            <w:rFonts w:ascii="仿宋" w:eastAsia="仿宋" w:hAnsi="仿宋" w:cs="仿宋" w:hint="eastAsia"/>
            <w:lang w:eastAsia="zh-CN"/>
          </w:rPr>
          <w:t>(二)、研发规划与投入</w:t>
        </w:r>
        <w:r>
          <w:tab/>
        </w:r>
        <w:r>
          <w:fldChar w:fldCharType="begin"/>
        </w:r>
        <w:r>
          <w:instrText xml:space="preserve"> PAGEREF _Toc12982 \h </w:instrText>
        </w:r>
        <w:r>
          <w:fldChar w:fldCharType="separate"/>
        </w:r>
        <w:r>
          <w:t>41</w:t>
        </w:r>
        <w:r>
          <w:fldChar w:fldCharType="end"/>
        </w:r>
      </w:hyperlink>
    </w:p>
    <w:p>
      <w:pPr>
        <w:pStyle w:val="TOC1"/>
        <w:tabs>
          <w:tab w:val="right" w:leader="dot" w:pos="8306"/>
        </w:tabs>
      </w:pPr>
      <w:hyperlink w:anchor="_Toc32593" w:history="1">
        <w:r>
          <w:rPr>
            <w:rFonts w:ascii="仿宋" w:eastAsia="仿宋" w:hAnsi="仿宋" w:cs="仿宋" w:hint="eastAsia"/>
            <w:lang w:eastAsia="zh-CN"/>
          </w:rPr>
          <w:t>十一、体外及体内反搏装置项目计划安排</w:t>
        </w:r>
        <w:r>
          <w:tab/>
        </w:r>
        <w:r>
          <w:fldChar w:fldCharType="begin"/>
        </w:r>
        <w:r>
          <w:instrText xml:space="preserve"> PAGEREF _Toc32593 \h </w:instrText>
        </w:r>
        <w:r>
          <w:fldChar w:fldCharType="separate"/>
        </w:r>
        <w:r>
          <w:t>43</w:t>
        </w:r>
        <w:r>
          <w:fldChar w:fldCharType="end"/>
        </w:r>
      </w:hyperlink>
    </w:p>
    <w:p>
      <w:pPr>
        <w:pStyle w:val="TOC2"/>
        <w:tabs>
          <w:tab w:val="right" w:leader="dot" w:pos="8306"/>
        </w:tabs>
      </w:pPr>
      <w:hyperlink w:anchor="_Toc7469" w:history="1">
        <w:r>
          <w:rPr>
            <w:rFonts w:ascii="仿宋" w:eastAsia="仿宋" w:hAnsi="仿宋" w:cs="仿宋" w:hint="eastAsia"/>
            <w:lang w:eastAsia="zh-CN"/>
          </w:rPr>
          <w:t>(一)、建设周期</w:t>
        </w:r>
        <w:r>
          <w:tab/>
        </w:r>
        <w:r>
          <w:fldChar w:fldCharType="begin"/>
        </w:r>
        <w:r>
          <w:instrText xml:space="preserve"> PAGEREF _Toc7469 \h </w:instrText>
        </w:r>
        <w:r>
          <w:fldChar w:fldCharType="separate"/>
        </w:r>
        <w:r>
          <w:t>43</w:t>
        </w:r>
        <w:r>
          <w:fldChar w:fldCharType="end"/>
        </w:r>
      </w:hyperlink>
    </w:p>
    <w:p>
      <w:pPr>
        <w:pStyle w:val="TOC2"/>
        <w:tabs>
          <w:tab w:val="right" w:leader="dot" w:pos="8306"/>
        </w:tabs>
      </w:pPr>
      <w:hyperlink w:anchor="_Toc22784" w:history="1">
        <w:r>
          <w:rPr>
            <w:rFonts w:ascii="仿宋" w:eastAsia="仿宋" w:hAnsi="仿宋" w:cs="仿宋" w:hint="eastAsia"/>
            <w:lang w:eastAsia="zh-CN"/>
          </w:rPr>
          <w:t>(二)、建设进度</w:t>
        </w:r>
        <w:r>
          <w:tab/>
        </w:r>
        <w:r>
          <w:fldChar w:fldCharType="begin"/>
        </w:r>
        <w:r>
          <w:instrText xml:space="preserve"> PAGEREF _Toc22784 \h </w:instrText>
        </w:r>
        <w:r>
          <w:fldChar w:fldCharType="separate"/>
        </w:r>
        <w:r>
          <w:t>44</w:t>
        </w:r>
        <w:r>
          <w:fldChar w:fldCharType="end"/>
        </w:r>
      </w:hyperlink>
    </w:p>
    <w:p>
      <w:pPr>
        <w:pStyle w:val="TOC2"/>
        <w:tabs>
          <w:tab w:val="right" w:leader="dot" w:pos="8306"/>
        </w:tabs>
      </w:pPr>
      <w:hyperlink w:anchor="_Toc17409" w:history="1">
        <w:r>
          <w:rPr>
            <w:rFonts w:ascii="仿宋" w:eastAsia="仿宋" w:hAnsi="仿宋" w:cs="仿宋" w:hint="eastAsia"/>
            <w:lang w:eastAsia="zh-CN"/>
          </w:rPr>
          <w:t>(三)、进度安排注意事项</w:t>
        </w:r>
        <w:r>
          <w:tab/>
        </w:r>
        <w:r>
          <w:fldChar w:fldCharType="begin"/>
        </w:r>
        <w:r>
          <w:instrText xml:space="preserve"> PAGEREF _Toc17409 \h </w:instrText>
        </w:r>
        <w:r>
          <w:fldChar w:fldCharType="separate"/>
        </w:r>
        <w:r>
          <w:t>45</w:t>
        </w:r>
        <w:r>
          <w:fldChar w:fldCharType="end"/>
        </w:r>
      </w:hyperlink>
    </w:p>
    <w:p>
      <w:pPr>
        <w:pStyle w:val="TOC2"/>
        <w:tabs>
          <w:tab w:val="right" w:leader="dot" w:pos="8306"/>
        </w:tabs>
      </w:pPr>
      <w:hyperlink w:anchor="_Toc19333" w:history="1">
        <w:r>
          <w:rPr>
            <w:rFonts w:ascii="仿宋" w:eastAsia="仿宋" w:hAnsi="仿宋" w:cs="仿宋" w:hint="eastAsia"/>
            <w:lang w:eastAsia="zh-CN"/>
          </w:rPr>
          <w:t>(四)、人力资源配置</w:t>
        </w:r>
        <w:r>
          <w:tab/>
        </w:r>
        <w:r>
          <w:fldChar w:fldCharType="begin"/>
        </w:r>
        <w:r>
          <w:instrText xml:space="preserve"> PAGEREF _Toc19333 \h </w:instrText>
        </w:r>
        <w:r>
          <w:fldChar w:fldCharType="separate"/>
        </w:r>
        <w:r>
          <w:t>47</w:t>
        </w:r>
        <w:r>
          <w:fldChar w:fldCharType="end"/>
        </w:r>
      </w:hyperlink>
    </w:p>
    <w:p>
      <w:pPr>
        <w:pStyle w:val="TOC1"/>
        <w:tabs>
          <w:tab w:val="right" w:leader="dot" w:pos="8306"/>
        </w:tabs>
      </w:pPr>
      <w:hyperlink w:anchor="_Toc12178" w:history="1">
        <w:r>
          <w:rPr>
            <w:rFonts w:ascii="仿宋" w:eastAsia="仿宋" w:hAnsi="仿宋" w:cs="仿宋" w:hint="eastAsia"/>
            <w:lang w:eastAsia="zh-CN"/>
          </w:rPr>
          <w:t>十二、体外及体内反搏装置项目投资规划</w:t>
        </w:r>
        <w:r>
          <w:tab/>
        </w:r>
        <w:r>
          <w:fldChar w:fldCharType="begin"/>
        </w:r>
        <w:r>
          <w:instrText xml:space="preserve"> PAGEREF _Toc12178 \h </w:instrText>
        </w:r>
        <w:r>
          <w:fldChar w:fldCharType="separate"/>
        </w:r>
        <w:r>
          <w:t>47</w:t>
        </w:r>
        <w:r>
          <w:fldChar w:fldCharType="end"/>
        </w:r>
      </w:hyperlink>
    </w:p>
    <w:p>
      <w:pPr>
        <w:pStyle w:val="TOC2"/>
        <w:tabs>
          <w:tab w:val="right" w:leader="dot" w:pos="8306"/>
        </w:tabs>
      </w:pPr>
      <w:hyperlink w:anchor="_Toc22284" w:history="1">
        <w:r>
          <w:rPr>
            <w:rFonts w:ascii="仿宋" w:eastAsia="仿宋" w:hAnsi="仿宋" w:cs="仿宋" w:hint="eastAsia"/>
            <w:lang w:eastAsia="zh-CN"/>
          </w:rPr>
          <w:t>(一)、体外及体内反搏装置项目总投资估算</w:t>
        </w:r>
        <w:r>
          <w:tab/>
        </w:r>
        <w:r>
          <w:fldChar w:fldCharType="begin"/>
        </w:r>
        <w:r>
          <w:instrText xml:space="preserve"> PAGEREF _Toc22284 \h </w:instrText>
        </w:r>
        <w:r>
          <w:fldChar w:fldCharType="separate"/>
        </w:r>
        <w:r>
          <w:t>47</w:t>
        </w:r>
        <w:r>
          <w:fldChar w:fldCharType="end"/>
        </w:r>
      </w:hyperlink>
    </w:p>
    <w:p>
      <w:pPr>
        <w:pStyle w:val="TOC2"/>
        <w:tabs>
          <w:tab w:val="right" w:leader="dot" w:pos="8306"/>
        </w:tabs>
      </w:pPr>
      <w:hyperlink w:anchor="_Toc23402" w:history="1">
        <w:r>
          <w:rPr>
            <w:rFonts w:ascii="仿宋" w:eastAsia="仿宋" w:hAnsi="仿宋" w:cs="仿宋" w:hint="eastAsia"/>
            <w:lang w:eastAsia="zh-CN"/>
          </w:rPr>
          <w:t>(二)、资金筹措</w:t>
        </w:r>
        <w:r>
          <w:tab/>
        </w:r>
        <w:r>
          <w:fldChar w:fldCharType="begin"/>
        </w:r>
        <w:r>
          <w:instrText xml:space="preserve"> PAGEREF _Toc23402 \h </w:instrText>
        </w:r>
        <w:r>
          <w:fldChar w:fldCharType="separate"/>
        </w:r>
        <w:r>
          <w:t>49</w:t>
        </w:r>
        <w:r>
          <w:fldChar w:fldCharType="end"/>
        </w:r>
      </w:hyperlink>
    </w:p>
    <w:p>
      <w:pPr>
        <w:pStyle w:val="TOC1"/>
        <w:tabs>
          <w:tab w:val="right" w:leader="dot" w:pos="8306"/>
        </w:tabs>
      </w:pPr>
      <w:hyperlink w:anchor="_Toc15584" w:history="1">
        <w:r>
          <w:rPr>
            <w:rFonts w:ascii="仿宋" w:eastAsia="仿宋" w:hAnsi="仿宋" w:cs="仿宋" w:hint="eastAsia"/>
            <w:lang w:eastAsia="zh-CN"/>
          </w:rPr>
          <w:t>十三、营销与推广策略</w:t>
        </w:r>
        <w:r>
          <w:tab/>
        </w:r>
        <w:r>
          <w:fldChar w:fldCharType="begin"/>
        </w:r>
        <w:r>
          <w:instrText xml:space="preserve"> PAGEREF _Toc15584 \h </w:instrText>
        </w:r>
        <w:r>
          <w:fldChar w:fldCharType="separate"/>
        </w:r>
        <w:r>
          <w:t>49</w:t>
        </w:r>
        <w:r>
          <w:fldChar w:fldCharType="end"/>
        </w:r>
      </w:hyperlink>
    </w:p>
    <w:p>
      <w:pPr>
        <w:pStyle w:val="TOC2"/>
        <w:tabs>
          <w:tab w:val="right" w:leader="dot" w:pos="8306"/>
        </w:tabs>
      </w:pPr>
      <w:hyperlink w:anchor="_Toc28671" w:history="1">
        <w:r>
          <w:rPr>
            <w:rFonts w:ascii="仿宋" w:eastAsia="仿宋" w:hAnsi="仿宋" w:cs="仿宋" w:hint="eastAsia"/>
            <w:lang w:eastAsia="zh-CN"/>
          </w:rPr>
          <w:t>(一)、产品/服务定位与特点</w:t>
        </w:r>
        <w:r>
          <w:tab/>
        </w:r>
        <w:r>
          <w:fldChar w:fldCharType="begin"/>
        </w:r>
        <w:r>
          <w:instrText xml:space="preserve"> PAGEREF _Toc28671 \h </w:instrText>
        </w:r>
        <w:r>
          <w:fldChar w:fldCharType="separate"/>
        </w:r>
        <w:r>
          <w:t>49</w:t>
        </w:r>
        <w:r>
          <w:fldChar w:fldCharType="end"/>
        </w:r>
      </w:hyperlink>
    </w:p>
    <w:p>
      <w:pPr>
        <w:pStyle w:val="TOC2"/>
        <w:tabs>
          <w:tab w:val="right" w:leader="dot" w:pos="8306"/>
        </w:tabs>
      </w:pPr>
      <w:hyperlink w:anchor="_Toc9868" w:history="1">
        <w:r>
          <w:rPr>
            <w:rFonts w:ascii="仿宋" w:eastAsia="仿宋" w:hAnsi="仿宋" w:cs="仿宋" w:hint="eastAsia"/>
            <w:lang w:eastAsia="zh-CN"/>
          </w:rPr>
          <w:t>(二)、市场定位与竞争分析</w:t>
        </w:r>
        <w:r>
          <w:tab/>
        </w:r>
        <w:r>
          <w:fldChar w:fldCharType="begin"/>
        </w:r>
        <w:r>
          <w:instrText xml:space="preserve"> PAGEREF _Toc9868 \h </w:instrText>
        </w:r>
        <w:r>
          <w:fldChar w:fldCharType="separate"/>
        </w:r>
        <w:r>
          <w:t>51</w:t>
        </w:r>
        <w:r>
          <w:fldChar w:fldCharType="end"/>
        </w:r>
      </w:hyperlink>
    </w:p>
    <w:p>
      <w:pPr>
        <w:pStyle w:val="TOC2"/>
        <w:tabs>
          <w:tab w:val="right" w:leader="dot" w:pos="8306"/>
        </w:tabs>
      </w:pPr>
      <w:hyperlink w:anchor="_Toc20446" w:history="1">
        <w:r>
          <w:rPr>
            <w:rFonts w:ascii="仿宋" w:eastAsia="仿宋" w:hAnsi="仿宋" w:cs="仿宋" w:hint="eastAsia"/>
            <w:lang w:eastAsia="zh-CN"/>
          </w:rPr>
          <w:t>(三)、营销渠道与策略</w:t>
        </w:r>
        <w:r>
          <w:tab/>
        </w:r>
        <w:r>
          <w:fldChar w:fldCharType="begin"/>
        </w:r>
        <w:r>
          <w:instrText xml:space="preserve"> PAGEREF _Toc20446 \h </w:instrText>
        </w:r>
        <w:r>
          <w:fldChar w:fldCharType="separate"/>
        </w:r>
        <w:r>
          <w:t>52</w:t>
        </w:r>
        <w:r>
          <w:fldChar w:fldCharType="end"/>
        </w:r>
      </w:hyperlink>
    </w:p>
    <w:p>
      <w:pPr>
        <w:pStyle w:val="TOC2"/>
        <w:tabs>
          <w:tab w:val="right" w:leader="dot" w:pos="8306"/>
        </w:tabs>
      </w:pPr>
      <w:hyperlink w:anchor="_Toc30442" w:history="1">
        <w:r>
          <w:rPr>
            <w:rFonts w:ascii="仿宋" w:eastAsia="仿宋" w:hAnsi="仿宋" w:cs="仿宋" w:hint="eastAsia"/>
            <w:lang w:eastAsia="zh-CN"/>
          </w:rPr>
          <w:t>(四)、推广与宣传活动</w:t>
        </w:r>
        <w:r>
          <w:tab/>
        </w:r>
        <w:r>
          <w:fldChar w:fldCharType="begin"/>
        </w:r>
        <w:r>
          <w:instrText xml:space="preserve"> PAGEREF _Toc30442 \h </w:instrText>
        </w:r>
        <w:r>
          <w:fldChar w:fldCharType="separate"/>
        </w:r>
        <w:r>
          <w:t>53</w:t>
        </w:r>
        <w:r>
          <w:fldChar w:fldCharType="end"/>
        </w:r>
      </w:hyperlink>
    </w:p>
    <w:p>
      <w:pPr>
        <w:pStyle w:val="TOC1"/>
        <w:tabs>
          <w:tab w:val="right" w:leader="dot" w:pos="8306"/>
        </w:tabs>
      </w:pPr>
      <w:hyperlink w:anchor="_Toc15087" w:history="1">
        <w:r>
          <w:rPr>
            <w:rFonts w:ascii="仿宋" w:eastAsia="仿宋" w:hAnsi="仿宋" w:cs="仿宋" w:hint="eastAsia"/>
            <w:lang w:eastAsia="zh-CN"/>
          </w:rPr>
          <w:t>十四、风险识别与分类</w:t>
        </w:r>
        <w:r>
          <w:tab/>
        </w:r>
        <w:r>
          <w:fldChar w:fldCharType="begin"/>
        </w:r>
        <w:r>
          <w:instrText xml:space="preserve"> PAGEREF _Toc15087 \h </w:instrText>
        </w:r>
        <w:r>
          <w:fldChar w:fldCharType="separate"/>
        </w:r>
        <w:r>
          <w:t>59</w:t>
        </w:r>
        <w:r>
          <w:fldChar w:fldCharType="end"/>
        </w:r>
      </w:hyperlink>
    </w:p>
    <w:p>
      <w:pPr>
        <w:pStyle w:val="TOC2"/>
        <w:tabs>
          <w:tab w:val="right" w:leader="dot" w:pos="8306"/>
        </w:tabs>
      </w:pPr>
      <w:hyperlink w:anchor="_Toc7385" w:history="1">
        <w:r>
          <w:rPr>
            <w:rFonts w:ascii="仿宋" w:eastAsia="仿宋" w:hAnsi="仿宋" w:cs="仿宋" w:hint="eastAsia"/>
            <w:lang w:eastAsia="zh-CN"/>
          </w:rPr>
          <w:t>(一)、风险识别</w:t>
        </w:r>
        <w:r>
          <w:tab/>
        </w:r>
        <w:r>
          <w:fldChar w:fldCharType="begin"/>
        </w:r>
        <w:r>
          <w:instrText xml:space="preserve"> PAGEREF _Toc7385 \h </w:instrText>
        </w:r>
        <w:r>
          <w:fldChar w:fldCharType="separate"/>
        </w:r>
        <w:r>
          <w:t>59</w:t>
        </w:r>
        <w:r>
          <w:fldChar w:fldCharType="end"/>
        </w:r>
      </w:hyperlink>
    </w:p>
    <w:p>
      <w:pPr>
        <w:pStyle w:val="TOC2"/>
        <w:tabs>
          <w:tab w:val="right" w:leader="dot" w:pos="8306"/>
        </w:tabs>
      </w:pPr>
      <w:hyperlink w:anchor="_Toc8414" w:history="1">
        <w:r>
          <w:rPr>
            <w:rFonts w:ascii="仿宋" w:eastAsia="仿宋" w:hAnsi="仿宋" w:cs="仿宋" w:hint="eastAsia"/>
            <w:lang w:eastAsia="zh-CN"/>
          </w:rPr>
          <w:t>(二)、风险分类</w:t>
        </w:r>
        <w:r>
          <w:tab/>
        </w:r>
        <w:r>
          <w:fldChar w:fldCharType="begin"/>
        </w:r>
        <w:r>
          <w:instrText xml:space="preserve"> PAGEREF _Toc8414 \h </w:instrText>
        </w:r>
        <w:r>
          <w:fldChar w:fldCharType="separate"/>
        </w:r>
        <w:r>
          <w:t>60</w:t>
        </w:r>
        <w:r>
          <w:fldChar w:fldCharType="end"/>
        </w:r>
      </w:hyperlink>
    </w:p>
    <w:p>
      <w:pPr>
        <w:pStyle w:val="TOC1"/>
        <w:tabs>
          <w:tab w:val="right" w:leader="dot" w:pos="8306"/>
        </w:tabs>
      </w:pPr>
      <w:hyperlink w:anchor="_Toc15472" w:history="1">
        <w:r>
          <w:rPr>
            <w:rFonts w:ascii="仿宋" w:eastAsia="仿宋" w:hAnsi="仿宋" w:cs="仿宋" w:hint="eastAsia"/>
            <w:lang w:eastAsia="zh-CN"/>
          </w:rPr>
          <w:t>十五、体外及体内反搏装置项目实施保障措施</w:t>
        </w:r>
        <w:r>
          <w:tab/>
        </w:r>
        <w:r>
          <w:fldChar w:fldCharType="begin"/>
        </w:r>
        <w:r>
          <w:instrText xml:space="preserve"> PAGEREF _Toc15472 \h </w:instrText>
        </w:r>
        <w:r>
          <w:fldChar w:fldCharType="separate"/>
        </w:r>
        <w:r>
          <w:t>62</w:t>
        </w:r>
        <w:r>
          <w:fldChar w:fldCharType="end"/>
        </w:r>
      </w:hyperlink>
    </w:p>
    <w:p>
      <w:pPr>
        <w:pStyle w:val="TOC2"/>
        <w:tabs>
          <w:tab w:val="right" w:leader="dot" w:pos="8306"/>
        </w:tabs>
      </w:pPr>
      <w:hyperlink w:anchor="_Toc17411" w:history="1">
        <w:r>
          <w:rPr>
            <w:rFonts w:ascii="仿宋" w:eastAsia="仿宋" w:hAnsi="仿宋" w:cs="仿宋" w:hint="eastAsia"/>
            <w:lang w:eastAsia="zh-CN"/>
          </w:rPr>
          <w:t>(一)、体外及体内反搏装置项目实施保障机制</w:t>
        </w:r>
        <w:r>
          <w:tab/>
        </w:r>
        <w:r>
          <w:fldChar w:fldCharType="begin"/>
        </w:r>
        <w:r>
          <w:instrText xml:space="preserve"> PAGEREF _Toc17411 \h </w:instrText>
        </w:r>
        <w:r>
          <w:fldChar w:fldCharType="separate"/>
        </w:r>
        <w:r>
          <w:t>62</w:t>
        </w:r>
        <w:r>
          <w:fldChar w:fldCharType="end"/>
        </w:r>
      </w:hyperlink>
    </w:p>
    <w:p>
      <w:pPr>
        <w:pStyle w:val="TOC2"/>
        <w:tabs>
          <w:tab w:val="right" w:leader="dot" w:pos="8306"/>
        </w:tabs>
      </w:pPr>
      <w:hyperlink w:anchor="_Toc27362" w:history="1">
        <w:r>
          <w:rPr>
            <w:rFonts w:ascii="仿宋" w:eastAsia="仿宋" w:hAnsi="仿宋" w:cs="仿宋" w:hint="eastAsia"/>
            <w:lang w:eastAsia="zh-CN"/>
          </w:rPr>
          <w:t>(二)、体外及体内反搏装置项目法律合规要求</w:t>
        </w:r>
        <w:r>
          <w:tab/>
        </w:r>
        <w:r>
          <w:fldChar w:fldCharType="begin"/>
        </w:r>
        <w:r>
          <w:instrText xml:space="preserve"> PAGEREF _Toc27362 \h </w:instrText>
        </w:r>
        <w:r>
          <w:fldChar w:fldCharType="separate"/>
        </w:r>
        <w:r>
          <w:t>66</w:t>
        </w:r>
        <w:r>
          <w:fldChar w:fldCharType="end"/>
        </w:r>
      </w:hyperlink>
    </w:p>
    <w:p>
      <w:pPr>
        <w:pStyle w:val="TOC2"/>
        <w:tabs>
          <w:tab w:val="right" w:leader="dot" w:pos="8306"/>
        </w:tabs>
      </w:pPr>
      <w:hyperlink w:anchor="_Toc6193" w:history="1">
        <w:r>
          <w:rPr>
            <w:rFonts w:ascii="仿宋" w:eastAsia="仿宋" w:hAnsi="仿宋" w:cs="仿宋" w:hint="eastAsia"/>
            <w:lang w:eastAsia="zh-CN"/>
          </w:rPr>
          <w:t>(三)、体外及体内反搏装置项目合同管理与法律事务</w:t>
        </w:r>
        <w:r>
          <w:tab/>
        </w:r>
        <w:r>
          <w:fldChar w:fldCharType="begin"/>
        </w:r>
        <w:r>
          <w:instrText xml:space="preserve"> PAGEREF _Toc6193 \h </w:instrText>
        </w:r>
        <w:r>
          <w:fldChar w:fldCharType="separate"/>
        </w:r>
        <w:r>
          <w:t>70</w:t>
        </w:r>
        <w:r>
          <w:fldChar w:fldCharType="end"/>
        </w:r>
      </w:hyperlink>
    </w:p>
    <w:p>
      <w:pPr>
        <w:pStyle w:val="TOC2"/>
        <w:tabs>
          <w:tab w:val="right" w:leader="dot" w:pos="8306"/>
        </w:tabs>
      </w:pPr>
      <w:hyperlink w:anchor="_Toc23154" w:history="1">
        <w:r>
          <w:rPr>
            <w:rFonts w:ascii="仿宋" w:eastAsia="仿宋" w:hAnsi="仿宋" w:cs="仿宋" w:hint="eastAsia"/>
            <w:lang w:eastAsia="zh-CN"/>
          </w:rPr>
          <w:t>(四)、体外及体内反搏装置项目知识产权保护策略</w:t>
        </w:r>
        <w:r>
          <w:tab/>
        </w:r>
        <w:r>
          <w:fldChar w:fldCharType="begin"/>
        </w:r>
        <w:r>
          <w:instrText xml:space="preserve"> PAGEREF _Toc23154 \h </w:instrText>
        </w:r>
        <w:r>
          <w:fldChar w:fldCharType="separate"/>
        </w:r>
        <w:r>
          <w:t>77</w:t>
        </w:r>
        <w:r>
          <w:fldChar w:fldCharType="end"/>
        </w:r>
      </w:hyperlink>
    </w:p>
    <w:p>
      <w:pPr>
        <w:pStyle w:val="TOC1"/>
        <w:tabs>
          <w:tab w:val="right" w:leader="dot" w:pos="8306"/>
        </w:tabs>
      </w:pPr>
      <w:hyperlink w:anchor="_Toc25941" w:history="1">
        <w:r>
          <w:rPr>
            <w:rFonts w:ascii="仿宋" w:eastAsia="仿宋" w:hAnsi="仿宋" w:cs="仿宋" w:hint="eastAsia"/>
            <w:lang w:eastAsia="zh-CN"/>
          </w:rPr>
          <w:t>十六、体外及体内反搏装置项目实施时间节点</w:t>
        </w:r>
        <w:r>
          <w:tab/>
        </w:r>
        <w:r>
          <w:fldChar w:fldCharType="begin"/>
        </w:r>
        <w:r>
          <w:instrText xml:space="preserve"> PAGEREF _Toc25941 \h </w:instrText>
        </w:r>
        <w:r>
          <w:fldChar w:fldCharType="separate"/>
        </w:r>
        <w:r>
          <w:t>80</w:t>
        </w:r>
        <w:r>
          <w:fldChar w:fldCharType="end"/>
        </w:r>
      </w:hyperlink>
    </w:p>
    <w:p>
      <w:pPr>
        <w:pStyle w:val="TOC2"/>
        <w:tabs>
          <w:tab w:val="right" w:leader="dot" w:pos="8306"/>
        </w:tabs>
      </w:pPr>
      <w:hyperlink w:anchor="_Toc32555" w:history="1">
        <w:r>
          <w:rPr>
            <w:rFonts w:ascii="仿宋" w:eastAsia="仿宋" w:hAnsi="仿宋" w:cs="仿宋" w:hint="eastAsia"/>
            <w:lang w:eastAsia="zh-CN"/>
          </w:rPr>
          <w:t>(一)、体外及体内反搏装置项目启动阶段时间节点</w:t>
        </w:r>
        <w:r>
          <w:tab/>
        </w:r>
        <w:r>
          <w:fldChar w:fldCharType="begin"/>
        </w:r>
        <w:r>
          <w:instrText xml:space="preserve"> PAGEREF _Toc32555 \h </w:instrText>
        </w:r>
        <w:r>
          <w:fldChar w:fldCharType="separate"/>
        </w:r>
        <w:r>
          <w:t>80</w:t>
        </w:r>
        <w:r>
          <w:fldChar w:fldCharType="end"/>
        </w:r>
      </w:hyperlink>
    </w:p>
    <w:p>
      <w:pPr>
        <w:pStyle w:val="TOC2"/>
        <w:tabs>
          <w:tab w:val="right" w:leader="dot" w:pos="8306"/>
        </w:tabs>
      </w:pPr>
      <w:hyperlink w:anchor="_Toc13270" w:history="1">
        <w:r>
          <w:rPr>
            <w:rFonts w:ascii="仿宋" w:eastAsia="仿宋" w:hAnsi="仿宋" w:cs="仿宋" w:hint="eastAsia"/>
            <w:lang w:eastAsia="zh-CN"/>
          </w:rPr>
          <w:t>(二)、体外及体内反搏装置项目执行阶段时间节点</w:t>
        </w:r>
        <w:r>
          <w:tab/>
        </w:r>
        <w:r>
          <w:fldChar w:fldCharType="begin"/>
        </w:r>
        <w:r>
          <w:instrText xml:space="preserve"> PAGEREF _Toc13270 \h </w:instrText>
        </w:r>
        <w:r>
          <w:fldChar w:fldCharType="separate"/>
        </w:r>
        <w:r>
          <w:t>81</w:t>
        </w:r>
        <w:r>
          <w:fldChar w:fldCharType="end"/>
        </w:r>
      </w:hyperlink>
    </w:p>
    <w:p>
      <w:pPr>
        <w:pStyle w:val="TOC2"/>
        <w:tabs>
          <w:tab w:val="right" w:leader="dot" w:pos="8306"/>
        </w:tabs>
      </w:pPr>
      <w:hyperlink w:anchor="_Toc14908" w:history="1">
        <w:r>
          <w:rPr>
            <w:rFonts w:ascii="仿宋" w:eastAsia="仿宋" w:hAnsi="仿宋" w:cs="仿宋" w:hint="eastAsia"/>
            <w:lang w:eastAsia="zh-CN"/>
          </w:rPr>
          <w:t>(三)、体外及体内反搏装置项目完成阶段时间节点</w:t>
        </w:r>
        <w:r>
          <w:tab/>
        </w:r>
        <w:r>
          <w:fldChar w:fldCharType="begin"/>
        </w:r>
        <w:r>
          <w:instrText xml:space="preserve"> PAGEREF _Toc14908 \h </w:instrText>
        </w:r>
        <w:r>
          <w:fldChar w:fldCharType="separate"/>
        </w:r>
        <w:r>
          <w:t>82</w:t>
        </w:r>
        <w:r>
          <w:fldChar w:fldCharType="end"/>
        </w:r>
      </w:hyperlink>
    </w:p>
    <w:p>
      <w:pPr>
        <w:pStyle w:val="TOC1"/>
        <w:tabs>
          <w:tab w:val="right" w:leader="dot" w:pos="8306"/>
        </w:tabs>
      </w:pPr>
      <w:hyperlink w:anchor="_Toc30986" w:history="1">
        <w:r>
          <w:rPr>
            <w:rFonts w:ascii="仿宋" w:eastAsia="仿宋" w:hAnsi="仿宋" w:cs="仿宋" w:hint="eastAsia"/>
            <w:lang w:eastAsia="zh-CN"/>
          </w:rPr>
          <w:t>十七、利益相关者分析与沟通计划</w:t>
        </w:r>
        <w:r>
          <w:tab/>
        </w:r>
        <w:r>
          <w:fldChar w:fldCharType="begin"/>
        </w:r>
        <w:r>
          <w:instrText xml:space="preserve"> PAGEREF _Toc30986 \h </w:instrText>
        </w:r>
        <w:r>
          <w:fldChar w:fldCharType="separate"/>
        </w:r>
        <w:r>
          <w:t>83</w:t>
        </w:r>
        <w:r>
          <w:fldChar w:fldCharType="end"/>
        </w:r>
      </w:hyperlink>
    </w:p>
    <w:p>
      <w:pPr>
        <w:pStyle w:val="TOC2"/>
        <w:tabs>
          <w:tab w:val="right" w:leader="dot" w:pos="8306"/>
        </w:tabs>
      </w:pPr>
      <w:hyperlink w:anchor="_Toc18710" w:history="1">
        <w:r>
          <w:rPr>
            <w:rFonts w:ascii="仿宋" w:eastAsia="仿宋" w:hAnsi="仿宋" w:cs="仿宋" w:hint="eastAsia"/>
            <w:lang w:eastAsia="zh-CN"/>
          </w:rPr>
          <w:t>(一)、利益相关者分析</w:t>
        </w:r>
        <w:r>
          <w:tab/>
        </w:r>
        <w:r>
          <w:fldChar w:fldCharType="begin"/>
        </w:r>
        <w:r>
          <w:instrText xml:space="preserve"> PAGEREF _Toc18710 \h </w:instrText>
        </w:r>
        <w:r>
          <w:fldChar w:fldCharType="separate"/>
        </w:r>
        <w:r>
          <w:t>83</w:t>
        </w:r>
        <w:r>
          <w:fldChar w:fldCharType="end"/>
        </w:r>
      </w:hyperlink>
    </w:p>
    <w:p>
      <w:pPr>
        <w:pStyle w:val="TOC2"/>
        <w:tabs>
          <w:tab w:val="right" w:leader="dot" w:pos="8306"/>
        </w:tabs>
      </w:pPr>
      <w:hyperlink w:anchor="_Toc27709" w:history="1">
        <w:r>
          <w:rPr>
            <w:rFonts w:ascii="仿宋" w:eastAsia="仿宋" w:hAnsi="仿宋" w:cs="仿宋" w:hint="eastAsia"/>
            <w:lang w:eastAsia="zh-CN"/>
          </w:rPr>
          <w:t>(二)、沟通计划</w:t>
        </w:r>
        <w:r>
          <w:tab/>
        </w:r>
        <w:r>
          <w:fldChar w:fldCharType="begin"/>
        </w:r>
        <w:r>
          <w:instrText xml:space="preserve"> PAGEREF _Toc27709 \h </w:instrText>
        </w:r>
        <w:r>
          <w:fldChar w:fldCharType="separate"/>
        </w:r>
        <w:r>
          <w:t>85</w:t>
        </w:r>
        <w:r>
          <w:fldChar w:fldCharType="end"/>
        </w:r>
      </w:hyperlink>
    </w:p>
    <w:p>
      <w:pPr>
        <w:pStyle w:val="TOC1"/>
        <w:tabs>
          <w:tab w:val="right" w:leader="dot" w:pos="8306"/>
        </w:tabs>
      </w:pPr>
      <w:hyperlink w:anchor="_Toc24274" w:history="1">
        <w:r>
          <w:rPr>
            <w:rFonts w:ascii="仿宋" w:eastAsia="仿宋" w:hAnsi="仿宋" w:cs="仿宋" w:hint="eastAsia"/>
            <w:lang w:eastAsia="zh-CN"/>
          </w:rPr>
          <w:t>十八、供应链管理</w:t>
        </w:r>
        <w:r>
          <w:tab/>
        </w:r>
        <w:r>
          <w:fldChar w:fldCharType="begin"/>
        </w:r>
        <w:r>
          <w:instrText xml:space="preserve"> PAGEREF _Toc24274 \h </w:instrText>
        </w:r>
        <w:r>
          <w:fldChar w:fldCharType="separate"/>
        </w:r>
        <w:r>
          <w:t>86</w:t>
        </w:r>
        <w:r>
          <w:fldChar w:fldCharType="end"/>
        </w:r>
      </w:hyperlink>
    </w:p>
    <w:p>
      <w:pPr>
        <w:pStyle w:val="TOC2"/>
        <w:tabs>
          <w:tab w:val="right" w:leader="dot" w:pos="8306"/>
        </w:tabs>
      </w:pPr>
      <w:hyperlink w:anchor="_Toc28966" w:history="1">
        <w:r>
          <w:rPr>
            <w:rFonts w:ascii="仿宋" w:eastAsia="仿宋" w:hAnsi="仿宋" w:cs="仿宋" w:hint="eastAsia"/>
            <w:lang w:eastAsia="zh-CN"/>
          </w:rPr>
          <w:t>(一)、供应链战略规划</w:t>
        </w:r>
        <w:r>
          <w:tab/>
        </w:r>
        <w:r>
          <w:fldChar w:fldCharType="begin"/>
        </w:r>
        <w:r>
          <w:instrText xml:space="preserve"> PAGEREF _Toc28966 \h </w:instrText>
        </w:r>
        <w:r>
          <w:fldChar w:fldCharType="separate"/>
        </w:r>
        <w:r>
          <w:t>86</w:t>
        </w:r>
        <w:r>
          <w:fldChar w:fldCharType="end"/>
        </w:r>
      </w:hyperlink>
    </w:p>
    <w:p>
      <w:pPr>
        <w:pStyle w:val="TOC2"/>
        <w:tabs>
          <w:tab w:val="right" w:leader="dot" w:pos="8306"/>
        </w:tabs>
      </w:pPr>
      <w:hyperlink w:anchor="_Toc16738" w:history="1">
        <w:r>
          <w:rPr>
            <w:rFonts w:ascii="仿宋" w:eastAsia="仿宋" w:hAnsi="仿宋" w:cs="仿宋" w:hint="eastAsia"/>
            <w:lang w:eastAsia="zh-CN"/>
          </w:rPr>
          <w:t>(二)、供应商选择与合作</w:t>
        </w:r>
        <w:r>
          <w:tab/>
        </w:r>
        <w:r>
          <w:fldChar w:fldCharType="begin"/>
        </w:r>
        <w:r>
          <w:instrText xml:space="preserve"> PAGEREF _Toc16738 \h </w:instrText>
        </w:r>
        <w:r>
          <w:fldChar w:fldCharType="separate"/>
        </w:r>
        <w:r>
          <w:t>87</w:t>
        </w:r>
        <w:r>
          <w:fldChar w:fldCharType="end"/>
        </w:r>
      </w:hyperlink>
    </w:p>
    <w:p>
      <w:pPr>
        <w:pStyle w:val="TOC2"/>
        <w:tabs>
          <w:tab w:val="right" w:leader="dot" w:pos="8306"/>
        </w:tabs>
      </w:pPr>
      <w:hyperlink w:anchor="_Toc10935" w:history="1">
        <w:r>
          <w:rPr>
            <w:rFonts w:ascii="仿宋" w:eastAsia="仿宋" w:hAnsi="仿宋" w:cs="仿宋" w:hint="eastAsia"/>
            <w:lang w:eastAsia="zh-CN"/>
          </w:rPr>
          <w:t>(三)、物流与库存管理</w:t>
        </w:r>
        <w:r>
          <w:tab/>
        </w:r>
        <w:r>
          <w:fldChar w:fldCharType="begin"/>
        </w:r>
        <w:r>
          <w:instrText xml:space="preserve"> PAGEREF _Toc10935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98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84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体外及体内反搏装置项目的主要产品是XXXX，预计年产值为XXX万元。这一产品在市场中占据着重要的地位，其广泛的应用范围使得该体外及体内反搏装置项目的市场前景非常广阔。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体外及体内反搏装置项目的xxx产品作为重要的原材料之一，将在多个领域发挥关键作用。其在建筑、交通、能源等方面的广泛应用将为整个产业链提供强大的支持，形成产业协同效应。体外及体内反搏装置项目的年产值XXX万XXX万XXX万万元不仅反映了其在市场上的巨大潜力，更预示着它对国民经济的积极贡献。这种关联度高、涉及面广的产业关系，使得该体外及体内反搏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23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总征地面积为XXXX平方米，相当于约XX.XX亩，其中净用地面积为XXXX平方米，红线范围内相当于约XX.XX亩。这一用地规模充分考虑了体外及体内反搏装置项目的建设需求，保障了体外及体内反搏装置项目在合适的空间内得以充分发展。体外及体内反搏装置项目规划的总建筑面积为XXXX平方米，其中主体工程建设占XXXX平方米，计容建筑面积达XXXX平方米。预计建筑工程的投资将达到XXXX万元，为体外及体内反搏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计划购置的设备共计XXXX台（套），设备购置费用为XXXX万元。这一设备购置计划充分考虑到体外及体内反搏装置项目的生产需求和技术要求，确保了体外及体内反搏装置项目在生产运营中具备先进的技术装备和高效的生产能力。设备的合理配置将为体外及体内反搏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计划总投资为XXXX万元，预计年实现营业收入为XXXX万元。这一产能规模的设定旨在确保体外及体内反搏装置项目能够在投资与回报之间取得平衡，实现长期可持续的发展。体外及体内反搏装置项目的总投资充分考虑到各个方面的需求，包括用地建设、设备购置等多个环节，以确保体外及体内反搏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561"/>
      <w:r>
        <w:rPr>
          <w:rFonts w:ascii="仿宋" w:eastAsia="仿宋" w:hAnsi="仿宋" w:cs="仿宋" w:hint="eastAsia"/>
          <w:sz w:val="28"/>
          <w:lang w:eastAsia="zh-CN"/>
        </w:rPr>
        <w:t>二、体外及体内反搏装置项目概论</w:t>
      </w:r>
      <w:bookmarkEnd w:id="5"/>
    </w:p>
    <w:p>
      <w:pPr>
        <w:pStyle w:val="Heading2"/>
        <w:rPr>
          <w:rFonts w:ascii="仿宋" w:eastAsia="仿宋" w:hAnsi="仿宋" w:cs="仿宋" w:hint="eastAsia"/>
          <w:lang w:eastAsia="zh-CN"/>
        </w:rPr>
      </w:pPr>
      <w:bookmarkStart w:id="6" w:name="_Toc30321"/>
      <w:r>
        <w:rPr>
          <w:rFonts w:ascii="仿宋" w:eastAsia="仿宋" w:hAnsi="仿宋" w:cs="仿宋" w:hint="eastAsia"/>
          <w:lang w:eastAsia="zh-CN"/>
        </w:rPr>
        <w:t>(一)、体外及体内反搏装置项目概况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起源追溯至对市场的深入洞察。市场的不断演变与变革为体外及体内反搏装置项目提供了难得的机遇。当前市场存在的需求缺口和变革的大环境共同构成了体外及体内反搏装置项目的背景。这个体外及体内反搏装置项目旨在充分利用市场机遇，填补行业中尚未满足的需求，为客户提供全新的解决方案。市场的变革和需求的增长使得这个体外及体内反搏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体外及体内反搏装置项目名称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正式命名为体外及体内反搏装置。这个名称不仅仅是一个标识，更代表了体外及体内反搏装置项目的核心理念和愿景。它蕴含着体外及体内反搏装置项目所要解决问题的关键字，具有强烈的表达和辨识度，为体外及体内反搏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体外及体内反搏装置项目目标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核心目标是提供一种全新、高效的解决方案，满足客户日益增长的需求。体外及体内反搏装置项目追求的不仅仅是满足市场需求，更是在市场中获得卓越的竞争优势。通过不断提升产品或服务的质量和创新水平，体外及体内反搏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体外及体内反搏装置项目范围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全面涵盖了产品研发、制造、市场推广和售后服务，确保从产品设计到最终用户体验的全方位关注。这一全面的体外及体内反搏装置项目范围是为了确保体外及体内反搏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体外及体内反搏装置项目时间表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计划在未来18个月内完成，包括研发、测试、市场试点和正式推出等不同阶段。这个时间表的合理设计是为了确保体外及体内反搏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体外及体内反搏装置项目预算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总预算估算为XX百万美元，主要分配在研发、市场推广、人员培训和运营等方面。这一充足的预算为体外及体内反搏装置项目提供了充足的资源，确保体外及体内反搏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体外及体内反搏装置项目风险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可能面临的风险包括市场接受度低、技术难题、竞争激烈等。体外及体内反搏装置项目团队已经制定了相应的风险应对计划，通过前瞻性的风险管理，确保体外及体内反搏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体外及体内反搏装置项目团队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体外及体内反搏装置项目汇聚了一支经验丰富、多领域专业素养的核心团队，确保体外及体内反搏装置项目在各个方面都能拥有高水平的执行力。团队的协同作战是体外及体内反搏装置项目成功的关键因素之一。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体外及体内反搏装置项目背景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体外及体内反搏装置项目的背景根植于市场对更高效、创新产品的渴望，同时也受到科技发展对行业格局的深刻改变的影响。这为体外及体内反搏装置项目提供了广阔的发展空间和市场需求。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体外及体内反搏装置项目现状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截至目前，体外及体内反搏装置项目已完成市场调研和技术验证，取得了初步的成功。这为体外及体内反搏装置项目在未来的发展奠定了坚实的基础，为更远大的目标打下了坚实的基石。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5492"/>
      <w:r>
        <w:rPr>
          <w:rFonts w:ascii="仿宋" w:eastAsia="仿宋" w:hAnsi="仿宋" w:cs="仿宋" w:hint="eastAsia"/>
          <w:sz w:val="28"/>
          <w:lang w:eastAsia="zh-CN"/>
        </w:rPr>
        <w:t>(二)、体外及体内反搏装置项目目标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体外及体内反搏装置项目首要业务目标是在市场中占据有利地位，实现产品/服务的成功推广和销售。通过不断提升产品质量、创新性，体外及体内反搏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在科技迅速发展的时代，体外及体内反搏装置项目着眼于技术创新。通过持续的研发和技术升级，体外及体内反搏装置项目旨在推出更具创新性的产品或服务，以满足市场对新鲜、先进解决方案的需求。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体外及体内反搏装置项目设定了客户满意度目标。通过提供卓越的产品质量和优质的客户服务，体外及体内反搏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体外及体内反搏装置项目注重社会责任和可持续发展。通过实施环保、社会责任体外及体内反搏装置项目，体外及体内反搏装置项目致力于在经济发展的同时保护环境，促进社会公平，实现可持续经营。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体外及体内反搏装置项目的团队是实现目标的核心驱动力。因此，体外及体内反搏装置项目设定了团队发展目标，包括提升团队成员的专业技能、培养领导力，以及搭建协同高效的团队工作氛围。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8843"/>
      <w:r>
        <w:rPr>
          <w:rFonts w:ascii="仿宋" w:eastAsia="仿宋" w:hAnsi="仿宋" w:cs="仿宋" w:hint="eastAsia"/>
          <w:sz w:val="28"/>
          <w:lang w:eastAsia="zh-CN"/>
        </w:rPr>
        <w:t>(三)、体外及体内反搏装置项目提出的理由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体外及体内反搏装置项目提出的理由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提出源于对市场机遇的深刻洞察。当前市场中存在的需求缺口和行业发展趋势表明，有巨大的商业机会等待被开发。通过准确捕捉市场机遇，体外及体内反搏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理念基于对技术创新的信仰。通过持续的研发和技术投入，体外及体内反搏装置项目有望推出更具创新性的产品或服务。在科技飞速发展的当下，体外及体内反搏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提出是为了增强企业的行业竞争力。通过提升产品或服务的质量和独特性，体外及体内反搏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响应了消费者需求的变化。随着社会和科技的不断发展，消费者对产品和服务的需求也在发生变化。通过深入了解并及时回应消费者的新需求，体外及体内反搏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体外及体内反搏装置项目的提出是企业战略发展规划的一部分。在面对日益激烈的市场竞争和不断变化的商业环境中，体外及体内反搏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提出不仅仅是基于商业考量，还注重社会责任。通过推出环保、社会责任等方面的体外及体内反搏装置项目，体外及体内反搏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体外及体内反搏装置项目的提出反映了对利益相关者期望的关注。包括客户、员工、投资者等利益相关者在企业发展中都有着各自的期望，体外及体内反搏装置项目力求在满足这些期望的同时，取得更大的共赢。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2756"/>
      <w:r>
        <w:rPr>
          <w:rFonts w:ascii="仿宋" w:eastAsia="仿宋" w:hAnsi="仿宋" w:cs="仿宋" w:hint="eastAsia"/>
          <w:sz w:val="28"/>
          <w:lang w:eastAsia="zh-CN"/>
        </w:rPr>
        <w:t>(四)、体外及体内反搏装置项目意义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在实施体外及体内反搏装置项目的过程中，我们不仅仅是在追逐商业成功，更是为企业和社会的多个层面创造了深远的意义。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首要意义在于提升企业的市场竞争力。通过持续的创新和对产品质量的高标准要求，体外及体内反搏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外及体内反搏装置项目的推进将促使行业技术水平的提升。通过引入先进技术和创新性解决方案，体外及体内反搏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体外及体内反搏装置项目不仅创造了大量就业机会，提高了就业水平，还注重社会责任和环保。通过参与社会公益事业和推动环保体外及体内反搏装置项目，体外及体内反搏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综合而言，体外及体内反搏装置项目意义重大，不仅推动了企业的发展，也为行业和社会的进步贡献了积极力量。这是一个全面而深刻的影响，将在未来产生可持续的正面效应。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7214"/>
      <w:r>
        <w:rPr>
          <w:rFonts w:ascii="仿宋" w:eastAsia="仿宋" w:hAnsi="仿宋" w:cs="仿宋" w:hint="eastAsia"/>
          <w:sz w:val="28"/>
          <w:lang w:eastAsia="zh-CN"/>
        </w:rPr>
        <w:t>(五)、体外及体内反搏装置项目背景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在当今迅猛发展的商业环境中，体外及体内反搏装置项目的动因根植于对多方面因素的审慎考量。这个体外及体内反搏装置项目的提出并非孤立的决策，而是对企业所处背景深入思考的产物。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体外及体内反搏装置项目背后的首要原因。科技的迅速发展和全球市场的快速变化使得企业必须灵活应对。体外及体内反搏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体外及体内反搏装置项目背景中不可忽视的一环。企业需要在激烈竞争中脱颖而出，为此，体外及体内反搏装置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技术的迅速发展为企业带来了机遇与挑战。作为体外及体内反搏装置项目启动的背景之一，对新兴技术的应用将有助于提升企业的技术水平，使其在不断演进的商业环境中保持竞争优势。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体外及体内反搏装置项目充分融入了社会责任的理念，通过可持续经营和社会公益体外及体内反搏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9660"/>
      <w:r>
        <w:rPr>
          <w:rFonts w:ascii="仿宋" w:eastAsia="仿宋" w:hAnsi="仿宋" w:cs="仿宋" w:hint="eastAsia"/>
          <w:sz w:val="28"/>
          <w:lang w:eastAsia="zh-CN"/>
        </w:rPr>
        <w:t>三、体外及体内反搏装置项目建设单位说明</w:t>
      </w:r>
      <w:bookmarkEnd w:id="11"/>
    </w:p>
    <w:p>
      <w:pPr>
        <w:pStyle w:val="Heading2"/>
        <w:rPr>
          <w:rFonts w:ascii="仿宋" w:eastAsia="仿宋" w:hAnsi="仿宋" w:cs="仿宋" w:hint="eastAsia"/>
          <w:lang w:eastAsia="zh-CN"/>
        </w:rPr>
      </w:pPr>
      <w:bookmarkStart w:id="12" w:name="_Toc14783"/>
      <w:r>
        <w:rPr>
          <w:rFonts w:ascii="仿宋" w:eastAsia="仿宋" w:hAnsi="仿宋" w:cs="仿宋" w:hint="eastAsia"/>
          <w:lang w:eastAsia="zh-CN"/>
        </w:rPr>
        <w:t>(一)、体外及体内反搏装置项目承办单位基本情况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12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体外及体内反搏装置项目承办单位的XXXX，我们着眼于实现可持续的经济效益。通过技术创新和解决方案的提供，公司预计在体外及体内反搏装置项目执行期间将获得可观的收入增长。这一收入来源主要包括体外及体内反搏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同时，我们注重成本控制和效率提升，以确保体外及体内反搏装置项目的可持续盈利。透过精细的管理和资源优化，公司期望实现体外及体内反搏装置项目利润最大化。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体外及体内反搏装置项目实施进行全面的投资评估，包括体外及体内反搏装置项目启动阶段的资金投入和后续运营成本。通过对体外及体内反搏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体外及体内反搏装置项目实施过程中具备足够的资金流动性，公司将进行详尽的现金流分析。这包括资金需求的合理预测、体外及体内反搏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6257"/>
      <w:r>
        <w:rPr>
          <w:rFonts w:ascii="仿宋" w:eastAsia="仿宋" w:hAnsi="仿宋" w:cs="仿宋" w:hint="eastAsia"/>
          <w:sz w:val="28"/>
          <w:lang w:eastAsia="zh-CN"/>
        </w:rPr>
        <w:t>四、体外及体内反搏装置项目土建工程</w:t>
      </w:r>
      <w:bookmarkEnd w:id="14"/>
    </w:p>
    <w:p>
      <w:pPr>
        <w:pStyle w:val="Heading2"/>
        <w:rPr>
          <w:rFonts w:ascii="仿宋" w:eastAsia="仿宋" w:hAnsi="仿宋" w:cs="仿宋" w:hint="eastAsia"/>
          <w:lang w:eastAsia="zh-CN"/>
        </w:rPr>
      </w:pPr>
      <w:bookmarkStart w:id="15" w:name="_Toc1094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在体外及体内反搏装置项目的建筑工程设计中，我们将秉承一系列重要的设计原则，以确保体外及体内反搏装置项目建筑在功能、美观、可持续性等方面达到最佳效果。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首要原则是确保建筑的功能性得到最大化的发挥。我们将充分理解体外及体内反搏装置项目的实际需求，合理布局各个功能区域，保证建筑在满足业务需求的同时，提供高效的工作环境。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在建筑设计中，我们将综合考虑建设和运营成本。通过精细的经济效益分析，确保设计方案在高效利用资源的同时，对体外及体内反搏装置项目的长期盈利能力有积极的贡献。</w:t>
      </w:r>
    </w:p>
    <w:p>
      <w:pPr>
        <w:pStyle w:val="Heading2"/>
        <w:ind w:firstLine="560" w:firstLineChars="200"/>
        <w:rPr>
          <w:rFonts w:ascii="仿宋" w:eastAsia="仿宋" w:hAnsi="仿宋" w:cs="仿宋" w:hint="eastAsia"/>
          <w:sz w:val="28"/>
          <w:lang w:eastAsia="zh-CN"/>
        </w:rPr>
      </w:pPr>
      <w:bookmarkStart w:id="16" w:name="_Toc1920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及体内反搏装置项目的土建工程设计中，我们将精准设定设计年限，结合体外及体内反搏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体外及体内反搏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220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体外及体内反搏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体外及体内反搏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https://d.book118.com/818022124113006045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155876"/>
    <w:rsid w:val="221558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2212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2024-03-02T12:38:00Z</dcterms:created>
  <dcterms:modified xsi:type="dcterms:W3CDTF">2024-03-02T12:38:56Z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96626B215EEE4677A9C5C29FF1015105_11</vt:lpwstr>
  </property>
  <property fmtid="{D5CDD505-2E9C-101B-9397-08002B2CF9AE}" pid="3" name="KSOProductBuildVer">
    <vt:lpwstr>2052-12.1.0.16388</vt:lpwstr>
  </property>
</Properties>
</file>