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孝感市孝昌县2023-2024学年八年级上学期期末物理压轴卷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上海市第十八届初中物理竞赛复赛试卷（大同中学杯））如图所示，甲，乙，丙为三个光滑线型轨道，带孔的光滑小球套在光滑轨道上，并沿轨道的顶端滑动．轨道的高度和总长度相同．将小球从轨道的顶端由静止开始释放，经过时间t滑到轨道的底端，则关于时间t的大小，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6pt;height:1in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.甲图中小球所用时间最少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.乙图中小球所用时间最少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.丙图中小球所用时间最少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.甲，乙，丙三个图中小球所用的时间相同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（辽宁省营口市八年级（上）期末物理试卷）下列关于光现象的描述中，正确的是（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.猴子“捞月亮”时，水中的“月亮”到水面的距离等于水的深度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.“潭清疑水浅”与“池水映明月”的形成原因是一样的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.色彩缤纷的电视画面是由红光、黄光和蓝光三种色光混合而成的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.远视眼镜、放大镜和照相机镜头用的都是凸透镜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2020年秋•槐荫区期末）（2020年秋•槐荫区期末）为了探究声音的音调是由什么因素决定的，小明设计了如图所示的实验：将钢锯条的一部分伸出桌边外，桌面内的部分用物体压紧，拨动伸出桌边的锯条，观察锯条的振动情况：改变锯条伸出桌边的长度，用同样的力再拨，听其声音的变化．由实验可知，锯条振动越快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55pt;height:45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.发出声音的音调高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.发出声音的音调越低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.发出声音的响度越大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.发出声音的响度越小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白天室内的人觉得光线明亮，而室外的人观看建筑物时总觉得窗口是黑洞洞的，这是因为（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.窗玻璃的透明度不高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.窗玻璃把入射光反射出去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.进入房间的光线经多次反射很少从窗口射出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.房间内和房间外的人对光的感受能力有差异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（马鞍山二模）下面说法正确的是（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.同步卫星以地球为参照物是静止的，所以没有机械能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.用滑轮组提升重物，如忽略动滑轮的重力，机械效率可认为是100%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.密度是物质的属性，但在一定条件下密度也会改变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.初温相同，质量相同的水与铁块，放出相等的热量，水的温度更低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北省廊坊市霸州市八年级（上）期中物理试卷）南极是世界上最寒冷的地方，堪称“世界寒极”，它的最低温度可达-80℃，即使在温暖的天气里也只有-20℃．如果要在南极大陆用温度计来测量气温，根据表中的有关数据，你认为应选择（　　）温度计．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322pt;height:6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.酒精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.煤油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https://d.book118.com/818025120077006027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yperlink" Target="https://d.book118.com/818025120077006027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