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重油催化裂化催化剂项目规划设计纲要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 w:history="1">
        <w:r>
          <w:rPr>
            <w:rFonts w:ascii="仿宋" w:eastAsia="仿宋" w:hAnsi="仿宋" w:cs="仿宋" w:hint="eastAsia"/>
            <w:lang w:eastAsia="zh-CN"/>
          </w:rPr>
          <w:t>序言</w:t>
        </w:r>
        <w:r>
          <w:tab/>
        </w:r>
        <w:r>
          <w:fldChar w:fldCharType="begin"/>
        </w:r>
        <w:r>
          <w:instrText xml:space="preserve"> PAGEREF _Toc55 \h </w:instrText>
        </w:r>
        <w:r>
          <w:fldChar w:fldCharType="separate"/>
        </w:r>
        <w:r>
          <w:t>3</w:t>
        </w:r>
        <w:r>
          <w:fldChar w:fldCharType="end"/>
        </w:r>
      </w:hyperlink>
    </w:p>
    <w:p>
      <w:pPr>
        <w:pStyle w:val="TOC1"/>
        <w:tabs>
          <w:tab w:val="right" w:leader="dot" w:pos="8306"/>
        </w:tabs>
      </w:pPr>
      <w:hyperlink w:anchor="_Toc23347" w:history="1">
        <w:r>
          <w:rPr>
            <w:rFonts w:ascii="仿宋" w:eastAsia="仿宋" w:hAnsi="仿宋" w:cs="仿宋" w:hint="eastAsia"/>
            <w:lang w:eastAsia="zh-CN"/>
          </w:rPr>
          <w:t>一、重油催化裂化催化剂项目概论</w:t>
        </w:r>
        <w:r>
          <w:tab/>
        </w:r>
        <w:r>
          <w:fldChar w:fldCharType="begin"/>
        </w:r>
        <w:r>
          <w:instrText xml:space="preserve"> PAGEREF _Toc23347 \h </w:instrText>
        </w:r>
        <w:r>
          <w:fldChar w:fldCharType="separate"/>
        </w:r>
        <w:r>
          <w:t>3</w:t>
        </w:r>
        <w:r>
          <w:fldChar w:fldCharType="end"/>
        </w:r>
      </w:hyperlink>
    </w:p>
    <w:p>
      <w:pPr>
        <w:pStyle w:val="TOC2"/>
        <w:tabs>
          <w:tab w:val="right" w:leader="dot" w:pos="8306"/>
        </w:tabs>
      </w:pPr>
      <w:hyperlink w:anchor="_Toc29620" w:history="1">
        <w:r>
          <w:rPr>
            <w:rFonts w:ascii="仿宋" w:eastAsia="仿宋" w:hAnsi="仿宋" w:cs="仿宋" w:hint="eastAsia"/>
            <w:lang w:eastAsia="zh-CN"/>
          </w:rPr>
          <w:t>(一)、重油催化裂化催化剂项目概况</w:t>
        </w:r>
        <w:r>
          <w:tab/>
        </w:r>
        <w:r>
          <w:fldChar w:fldCharType="begin"/>
        </w:r>
        <w:r>
          <w:instrText xml:space="preserve"> PAGEREF _Toc29620 \h </w:instrText>
        </w:r>
        <w:r>
          <w:fldChar w:fldCharType="separate"/>
        </w:r>
        <w:r>
          <w:t>3</w:t>
        </w:r>
        <w:r>
          <w:fldChar w:fldCharType="end"/>
        </w:r>
      </w:hyperlink>
    </w:p>
    <w:p>
      <w:pPr>
        <w:pStyle w:val="TOC2"/>
        <w:tabs>
          <w:tab w:val="right" w:leader="dot" w:pos="8306"/>
        </w:tabs>
      </w:pPr>
      <w:hyperlink w:anchor="_Toc28868" w:history="1">
        <w:r>
          <w:rPr>
            <w:rFonts w:ascii="仿宋" w:eastAsia="仿宋" w:hAnsi="仿宋" w:cs="仿宋" w:hint="eastAsia"/>
            <w:lang w:eastAsia="zh-CN"/>
          </w:rPr>
          <w:t>(二)、重油催化裂化催化剂项目目标</w:t>
        </w:r>
        <w:r>
          <w:tab/>
        </w:r>
        <w:r>
          <w:fldChar w:fldCharType="begin"/>
        </w:r>
        <w:r>
          <w:instrText xml:space="preserve"> PAGEREF _Toc28868 \h </w:instrText>
        </w:r>
        <w:r>
          <w:fldChar w:fldCharType="separate"/>
        </w:r>
        <w:r>
          <w:t>5</w:t>
        </w:r>
        <w:r>
          <w:fldChar w:fldCharType="end"/>
        </w:r>
      </w:hyperlink>
    </w:p>
    <w:p>
      <w:pPr>
        <w:pStyle w:val="TOC2"/>
        <w:tabs>
          <w:tab w:val="right" w:leader="dot" w:pos="8306"/>
        </w:tabs>
      </w:pPr>
      <w:hyperlink w:anchor="_Toc7434" w:history="1">
        <w:r>
          <w:rPr>
            <w:rFonts w:ascii="仿宋" w:eastAsia="仿宋" w:hAnsi="仿宋" w:cs="仿宋" w:hint="eastAsia"/>
            <w:lang w:eastAsia="zh-CN"/>
          </w:rPr>
          <w:t>(三)、重油催化裂化催化剂项目提出的理由</w:t>
        </w:r>
        <w:r>
          <w:tab/>
        </w:r>
        <w:r>
          <w:fldChar w:fldCharType="begin"/>
        </w:r>
        <w:r>
          <w:instrText xml:space="preserve"> PAGEREF _Toc7434 \h </w:instrText>
        </w:r>
        <w:r>
          <w:fldChar w:fldCharType="separate"/>
        </w:r>
        <w:r>
          <w:t>6</w:t>
        </w:r>
        <w:r>
          <w:fldChar w:fldCharType="end"/>
        </w:r>
      </w:hyperlink>
    </w:p>
    <w:p>
      <w:pPr>
        <w:pStyle w:val="TOC2"/>
        <w:tabs>
          <w:tab w:val="right" w:leader="dot" w:pos="8306"/>
        </w:tabs>
      </w:pPr>
      <w:hyperlink w:anchor="_Toc2124" w:history="1">
        <w:r>
          <w:rPr>
            <w:rFonts w:ascii="仿宋" w:eastAsia="仿宋" w:hAnsi="仿宋" w:cs="仿宋" w:hint="eastAsia"/>
            <w:lang w:eastAsia="zh-CN"/>
          </w:rPr>
          <w:t>(四)、重油催化裂化催化剂项目意义</w:t>
        </w:r>
        <w:r>
          <w:tab/>
        </w:r>
        <w:r>
          <w:fldChar w:fldCharType="begin"/>
        </w:r>
        <w:r>
          <w:instrText xml:space="preserve"> PAGEREF _Toc2124 \h </w:instrText>
        </w:r>
        <w:r>
          <w:fldChar w:fldCharType="separate"/>
        </w:r>
        <w:r>
          <w:t>8</w:t>
        </w:r>
        <w:r>
          <w:fldChar w:fldCharType="end"/>
        </w:r>
      </w:hyperlink>
    </w:p>
    <w:p>
      <w:pPr>
        <w:pStyle w:val="TOC2"/>
        <w:tabs>
          <w:tab w:val="right" w:leader="dot" w:pos="8306"/>
        </w:tabs>
      </w:pPr>
      <w:hyperlink w:anchor="_Toc9977" w:history="1">
        <w:r>
          <w:rPr>
            <w:rFonts w:ascii="仿宋" w:eastAsia="仿宋" w:hAnsi="仿宋" w:cs="仿宋" w:hint="eastAsia"/>
            <w:lang w:eastAsia="zh-CN"/>
          </w:rPr>
          <w:t>(五)、重油催化裂化催化剂项目背景</w:t>
        </w:r>
        <w:r>
          <w:tab/>
        </w:r>
        <w:r>
          <w:fldChar w:fldCharType="begin"/>
        </w:r>
        <w:r>
          <w:instrText xml:space="preserve"> PAGEREF _Toc9977 \h </w:instrText>
        </w:r>
        <w:r>
          <w:fldChar w:fldCharType="separate"/>
        </w:r>
        <w:r>
          <w:t>9</w:t>
        </w:r>
        <w:r>
          <w:fldChar w:fldCharType="end"/>
        </w:r>
      </w:hyperlink>
    </w:p>
    <w:p>
      <w:pPr>
        <w:pStyle w:val="TOC1"/>
        <w:tabs>
          <w:tab w:val="right" w:leader="dot" w:pos="8306"/>
        </w:tabs>
      </w:pPr>
      <w:hyperlink w:anchor="_Toc22408" w:history="1">
        <w:r>
          <w:rPr>
            <w:rFonts w:ascii="仿宋" w:eastAsia="仿宋" w:hAnsi="仿宋" w:cs="仿宋" w:hint="eastAsia"/>
            <w:lang w:eastAsia="zh-CN"/>
          </w:rPr>
          <w:t>二、产品规划分析</w:t>
        </w:r>
        <w:r>
          <w:tab/>
        </w:r>
        <w:r>
          <w:fldChar w:fldCharType="begin"/>
        </w:r>
        <w:r>
          <w:instrText xml:space="preserve"> PAGEREF _Toc22408 \h </w:instrText>
        </w:r>
        <w:r>
          <w:fldChar w:fldCharType="separate"/>
        </w:r>
        <w:r>
          <w:t>10</w:t>
        </w:r>
        <w:r>
          <w:fldChar w:fldCharType="end"/>
        </w:r>
      </w:hyperlink>
    </w:p>
    <w:p>
      <w:pPr>
        <w:pStyle w:val="TOC2"/>
        <w:tabs>
          <w:tab w:val="right" w:leader="dot" w:pos="8306"/>
        </w:tabs>
      </w:pPr>
      <w:hyperlink w:anchor="_Toc22085" w:history="1">
        <w:r>
          <w:rPr>
            <w:rFonts w:ascii="仿宋" w:eastAsia="仿宋" w:hAnsi="仿宋" w:cs="仿宋" w:hint="eastAsia"/>
            <w:lang w:eastAsia="zh-CN"/>
          </w:rPr>
          <w:t>(一)、产品规划</w:t>
        </w:r>
        <w:r>
          <w:tab/>
        </w:r>
        <w:r>
          <w:fldChar w:fldCharType="begin"/>
        </w:r>
        <w:r>
          <w:instrText xml:space="preserve"> PAGEREF _Toc22085 \h </w:instrText>
        </w:r>
        <w:r>
          <w:fldChar w:fldCharType="separate"/>
        </w:r>
        <w:r>
          <w:t>10</w:t>
        </w:r>
        <w:r>
          <w:fldChar w:fldCharType="end"/>
        </w:r>
      </w:hyperlink>
    </w:p>
    <w:p>
      <w:pPr>
        <w:pStyle w:val="TOC2"/>
        <w:tabs>
          <w:tab w:val="right" w:leader="dot" w:pos="8306"/>
        </w:tabs>
      </w:pPr>
      <w:hyperlink w:anchor="_Toc17987" w:history="1">
        <w:r>
          <w:rPr>
            <w:rFonts w:ascii="仿宋" w:eastAsia="仿宋" w:hAnsi="仿宋" w:cs="仿宋" w:hint="eastAsia"/>
            <w:lang w:eastAsia="zh-CN"/>
          </w:rPr>
          <w:t>(二)、建设规模</w:t>
        </w:r>
        <w:r>
          <w:tab/>
        </w:r>
        <w:r>
          <w:fldChar w:fldCharType="begin"/>
        </w:r>
        <w:r>
          <w:instrText xml:space="preserve"> PAGEREF _Toc17987 \h </w:instrText>
        </w:r>
        <w:r>
          <w:fldChar w:fldCharType="separate"/>
        </w:r>
        <w:r>
          <w:t>11</w:t>
        </w:r>
        <w:r>
          <w:fldChar w:fldCharType="end"/>
        </w:r>
      </w:hyperlink>
    </w:p>
    <w:p>
      <w:pPr>
        <w:pStyle w:val="TOC1"/>
        <w:tabs>
          <w:tab w:val="right" w:leader="dot" w:pos="8306"/>
        </w:tabs>
      </w:pPr>
      <w:hyperlink w:anchor="_Toc6486" w:history="1">
        <w:r>
          <w:rPr>
            <w:rFonts w:ascii="仿宋" w:eastAsia="仿宋" w:hAnsi="仿宋" w:cs="仿宋" w:hint="eastAsia"/>
            <w:lang w:eastAsia="zh-CN"/>
          </w:rPr>
          <w:t>三、市场分析、调研</w:t>
        </w:r>
        <w:r>
          <w:tab/>
        </w:r>
        <w:r>
          <w:fldChar w:fldCharType="begin"/>
        </w:r>
        <w:r>
          <w:instrText xml:space="preserve"> PAGEREF _Toc6486 \h </w:instrText>
        </w:r>
        <w:r>
          <w:fldChar w:fldCharType="separate"/>
        </w:r>
        <w:r>
          <w:t>12</w:t>
        </w:r>
        <w:r>
          <w:fldChar w:fldCharType="end"/>
        </w:r>
      </w:hyperlink>
    </w:p>
    <w:p>
      <w:pPr>
        <w:pStyle w:val="TOC2"/>
        <w:tabs>
          <w:tab w:val="right" w:leader="dot" w:pos="8306"/>
        </w:tabs>
      </w:pPr>
      <w:hyperlink w:anchor="_Toc16356" w:history="1">
        <w:r>
          <w:rPr>
            <w:rFonts w:ascii="仿宋" w:eastAsia="仿宋" w:hAnsi="仿宋" w:cs="仿宋" w:hint="eastAsia"/>
            <w:lang w:eastAsia="zh-CN"/>
          </w:rPr>
          <w:t>(一)、重油催化裂化催化剂行业分析</w:t>
        </w:r>
        <w:r>
          <w:tab/>
        </w:r>
        <w:r>
          <w:fldChar w:fldCharType="begin"/>
        </w:r>
        <w:r>
          <w:instrText xml:space="preserve"> PAGEREF _Toc16356 \h </w:instrText>
        </w:r>
        <w:r>
          <w:fldChar w:fldCharType="separate"/>
        </w:r>
        <w:r>
          <w:t>12</w:t>
        </w:r>
        <w:r>
          <w:fldChar w:fldCharType="end"/>
        </w:r>
      </w:hyperlink>
    </w:p>
    <w:p>
      <w:pPr>
        <w:pStyle w:val="TOC2"/>
        <w:tabs>
          <w:tab w:val="right" w:leader="dot" w:pos="8306"/>
        </w:tabs>
      </w:pPr>
      <w:hyperlink w:anchor="_Toc4629" w:history="1">
        <w:r>
          <w:rPr>
            <w:rFonts w:ascii="仿宋" w:eastAsia="仿宋" w:hAnsi="仿宋" w:cs="仿宋" w:hint="eastAsia"/>
            <w:lang w:eastAsia="zh-CN"/>
          </w:rPr>
          <w:t>(二)、重油催化裂化催化剂市场分析预测</w:t>
        </w:r>
        <w:r>
          <w:tab/>
        </w:r>
        <w:r>
          <w:fldChar w:fldCharType="begin"/>
        </w:r>
        <w:r>
          <w:instrText xml:space="preserve"> PAGEREF _Toc4629 \h </w:instrText>
        </w:r>
        <w:r>
          <w:fldChar w:fldCharType="separate"/>
        </w:r>
        <w:r>
          <w:t>13</w:t>
        </w:r>
        <w:r>
          <w:fldChar w:fldCharType="end"/>
        </w:r>
      </w:hyperlink>
    </w:p>
    <w:p>
      <w:pPr>
        <w:pStyle w:val="TOC1"/>
        <w:tabs>
          <w:tab w:val="right" w:leader="dot" w:pos="8306"/>
        </w:tabs>
      </w:pPr>
      <w:hyperlink w:anchor="_Toc6759" w:history="1">
        <w:r>
          <w:rPr>
            <w:rFonts w:ascii="仿宋" w:eastAsia="仿宋" w:hAnsi="仿宋" w:cs="仿宋" w:hint="eastAsia"/>
            <w:lang w:eastAsia="zh-CN"/>
          </w:rPr>
          <w:t>四、重油催化裂化催化剂项目土建工程</w:t>
        </w:r>
        <w:r>
          <w:tab/>
        </w:r>
        <w:r>
          <w:fldChar w:fldCharType="begin"/>
        </w:r>
        <w:r>
          <w:instrText xml:space="preserve"> PAGEREF _Toc6759 \h </w:instrText>
        </w:r>
        <w:r>
          <w:fldChar w:fldCharType="separate"/>
        </w:r>
        <w:r>
          <w:t>14</w:t>
        </w:r>
        <w:r>
          <w:fldChar w:fldCharType="end"/>
        </w:r>
      </w:hyperlink>
    </w:p>
    <w:p>
      <w:pPr>
        <w:pStyle w:val="TOC2"/>
        <w:tabs>
          <w:tab w:val="right" w:leader="dot" w:pos="8306"/>
        </w:tabs>
      </w:pPr>
      <w:hyperlink w:anchor="_Toc21365" w:history="1">
        <w:r>
          <w:rPr>
            <w:rFonts w:ascii="仿宋" w:eastAsia="仿宋" w:hAnsi="仿宋" w:cs="仿宋" w:hint="eastAsia"/>
            <w:lang w:eastAsia="zh-CN"/>
          </w:rPr>
          <w:t>(一)、建筑工程设计原则</w:t>
        </w:r>
        <w:r>
          <w:tab/>
        </w:r>
        <w:r>
          <w:fldChar w:fldCharType="begin"/>
        </w:r>
        <w:r>
          <w:instrText xml:space="preserve"> PAGEREF _Toc21365 \h </w:instrText>
        </w:r>
        <w:r>
          <w:fldChar w:fldCharType="separate"/>
        </w:r>
        <w:r>
          <w:t>14</w:t>
        </w:r>
        <w:r>
          <w:fldChar w:fldCharType="end"/>
        </w:r>
      </w:hyperlink>
    </w:p>
    <w:p>
      <w:pPr>
        <w:pStyle w:val="TOC2"/>
        <w:tabs>
          <w:tab w:val="right" w:leader="dot" w:pos="8306"/>
        </w:tabs>
      </w:pPr>
      <w:hyperlink w:anchor="_Toc1581" w:history="1">
        <w:r>
          <w:rPr>
            <w:rFonts w:ascii="仿宋" w:eastAsia="仿宋" w:hAnsi="仿宋" w:cs="仿宋" w:hint="eastAsia"/>
            <w:lang w:eastAsia="zh-CN"/>
          </w:rPr>
          <w:t>(二)、土建工程设计年限及安全等级</w:t>
        </w:r>
        <w:r>
          <w:tab/>
        </w:r>
        <w:r>
          <w:fldChar w:fldCharType="begin"/>
        </w:r>
        <w:r>
          <w:instrText xml:space="preserve"> PAGEREF _Toc1581 \h </w:instrText>
        </w:r>
        <w:r>
          <w:fldChar w:fldCharType="separate"/>
        </w:r>
        <w:r>
          <w:t>15</w:t>
        </w:r>
        <w:r>
          <w:fldChar w:fldCharType="end"/>
        </w:r>
      </w:hyperlink>
    </w:p>
    <w:p>
      <w:pPr>
        <w:pStyle w:val="TOC2"/>
        <w:tabs>
          <w:tab w:val="right" w:leader="dot" w:pos="8306"/>
        </w:tabs>
      </w:pPr>
      <w:hyperlink w:anchor="_Toc6285" w:history="1">
        <w:r>
          <w:rPr>
            <w:rFonts w:ascii="仿宋" w:eastAsia="仿宋" w:hAnsi="仿宋" w:cs="仿宋" w:hint="eastAsia"/>
            <w:lang w:eastAsia="zh-CN"/>
          </w:rPr>
          <w:t>(三)、建筑工程设计总体要求</w:t>
        </w:r>
        <w:r>
          <w:tab/>
        </w:r>
        <w:r>
          <w:fldChar w:fldCharType="begin"/>
        </w:r>
        <w:r>
          <w:instrText xml:space="preserve"> PAGEREF _Toc6285 \h </w:instrText>
        </w:r>
        <w:r>
          <w:fldChar w:fldCharType="separate"/>
        </w:r>
        <w:r>
          <w:t>16</w:t>
        </w:r>
        <w:r>
          <w:fldChar w:fldCharType="end"/>
        </w:r>
      </w:hyperlink>
    </w:p>
    <w:p>
      <w:pPr>
        <w:pStyle w:val="TOC2"/>
        <w:tabs>
          <w:tab w:val="right" w:leader="dot" w:pos="8306"/>
        </w:tabs>
      </w:pPr>
      <w:hyperlink w:anchor="_Toc21834" w:history="1">
        <w:r>
          <w:rPr>
            <w:rFonts w:ascii="仿宋" w:eastAsia="仿宋" w:hAnsi="仿宋" w:cs="仿宋" w:hint="eastAsia"/>
            <w:lang w:eastAsia="zh-CN"/>
          </w:rPr>
          <w:t>(四)、土建工程建设指标</w:t>
        </w:r>
        <w:r>
          <w:tab/>
        </w:r>
        <w:r>
          <w:fldChar w:fldCharType="begin"/>
        </w:r>
        <w:r>
          <w:instrText xml:space="preserve"> PAGEREF _Toc21834 \h </w:instrText>
        </w:r>
        <w:r>
          <w:fldChar w:fldCharType="separate"/>
        </w:r>
        <w:r>
          <w:t>17</w:t>
        </w:r>
        <w:r>
          <w:fldChar w:fldCharType="end"/>
        </w:r>
      </w:hyperlink>
    </w:p>
    <w:p>
      <w:pPr>
        <w:pStyle w:val="TOC1"/>
        <w:tabs>
          <w:tab w:val="right" w:leader="dot" w:pos="8306"/>
        </w:tabs>
      </w:pPr>
      <w:hyperlink w:anchor="_Toc10537" w:history="1">
        <w:r>
          <w:rPr>
            <w:rFonts w:ascii="仿宋" w:eastAsia="仿宋" w:hAnsi="仿宋" w:cs="仿宋" w:hint="eastAsia"/>
            <w:lang w:eastAsia="zh-CN"/>
          </w:rPr>
          <w:t>五、重油催化裂化催化剂项目选址可行性分析</w:t>
        </w:r>
        <w:r>
          <w:tab/>
        </w:r>
        <w:r>
          <w:fldChar w:fldCharType="begin"/>
        </w:r>
        <w:r>
          <w:instrText xml:space="preserve"> PAGEREF _Toc10537 \h </w:instrText>
        </w:r>
        <w:r>
          <w:fldChar w:fldCharType="separate"/>
        </w:r>
        <w:r>
          <w:t>17</w:t>
        </w:r>
        <w:r>
          <w:fldChar w:fldCharType="end"/>
        </w:r>
      </w:hyperlink>
    </w:p>
    <w:p>
      <w:pPr>
        <w:pStyle w:val="TOC2"/>
        <w:tabs>
          <w:tab w:val="right" w:leader="dot" w:pos="8306"/>
        </w:tabs>
      </w:pPr>
      <w:hyperlink w:anchor="_Toc7735" w:history="1">
        <w:r>
          <w:rPr>
            <w:rFonts w:ascii="仿宋" w:eastAsia="仿宋" w:hAnsi="仿宋" w:cs="仿宋" w:hint="eastAsia"/>
            <w:lang w:eastAsia="zh-CN"/>
          </w:rPr>
          <w:t>(一)、重油催化裂化催化剂项目选址</w:t>
        </w:r>
        <w:r>
          <w:tab/>
        </w:r>
        <w:r>
          <w:fldChar w:fldCharType="begin"/>
        </w:r>
        <w:r>
          <w:instrText xml:space="preserve"> PAGEREF _Toc7735 \h </w:instrText>
        </w:r>
        <w:r>
          <w:fldChar w:fldCharType="separate"/>
        </w:r>
        <w:r>
          <w:t>17</w:t>
        </w:r>
        <w:r>
          <w:fldChar w:fldCharType="end"/>
        </w:r>
      </w:hyperlink>
    </w:p>
    <w:p>
      <w:pPr>
        <w:pStyle w:val="TOC2"/>
        <w:tabs>
          <w:tab w:val="right" w:leader="dot" w:pos="8306"/>
        </w:tabs>
      </w:pPr>
      <w:hyperlink w:anchor="_Toc61" w:history="1">
        <w:r>
          <w:rPr>
            <w:rFonts w:ascii="仿宋" w:eastAsia="仿宋" w:hAnsi="仿宋" w:cs="仿宋" w:hint="eastAsia"/>
            <w:lang w:eastAsia="zh-CN"/>
          </w:rPr>
          <w:t>(二)、用地控制指标</w:t>
        </w:r>
        <w:r>
          <w:tab/>
        </w:r>
        <w:r>
          <w:fldChar w:fldCharType="begin"/>
        </w:r>
        <w:r>
          <w:instrText xml:space="preserve"> PAGEREF _Toc61 \h </w:instrText>
        </w:r>
        <w:r>
          <w:fldChar w:fldCharType="separate"/>
        </w:r>
        <w:r>
          <w:t>17</w:t>
        </w:r>
        <w:r>
          <w:fldChar w:fldCharType="end"/>
        </w:r>
      </w:hyperlink>
    </w:p>
    <w:p>
      <w:pPr>
        <w:pStyle w:val="TOC2"/>
        <w:tabs>
          <w:tab w:val="right" w:leader="dot" w:pos="8306"/>
        </w:tabs>
      </w:pPr>
      <w:hyperlink w:anchor="_Toc7437" w:history="1">
        <w:r>
          <w:rPr>
            <w:rFonts w:ascii="仿宋" w:eastAsia="仿宋" w:hAnsi="仿宋" w:cs="仿宋" w:hint="eastAsia"/>
            <w:lang w:eastAsia="zh-CN"/>
          </w:rPr>
          <w:t>(三)、节约用地措施</w:t>
        </w:r>
        <w:r>
          <w:tab/>
        </w:r>
        <w:r>
          <w:fldChar w:fldCharType="begin"/>
        </w:r>
        <w:r>
          <w:instrText xml:space="preserve"> PAGEREF _Toc7437 \h </w:instrText>
        </w:r>
        <w:r>
          <w:fldChar w:fldCharType="separate"/>
        </w:r>
        <w:r>
          <w:t>19</w:t>
        </w:r>
        <w:r>
          <w:fldChar w:fldCharType="end"/>
        </w:r>
      </w:hyperlink>
    </w:p>
    <w:p>
      <w:pPr>
        <w:pStyle w:val="TOC2"/>
        <w:tabs>
          <w:tab w:val="right" w:leader="dot" w:pos="8306"/>
        </w:tabs>
      </w:pPr>
      <w:hyperlink w:anchor="_Toc10916" w:history="1">
        <w:r>
          <w:rPr>
            <w:rFonts w:ascii="仿宋" w:eastAsia="仿宋" w:hAnsi="仿宋" w:cs="仿宋" w:hint="eastAsia"/>
            <w:lang w:eastAsia="zh-CN"/>
          </w:rPr>
          <w:t>(四)、总图布置方案</w:t>
        </w:r>
        <w:r>
          <w:tab/>
        </w:r>
        <w:r>
          <w:fldChar w:fldCharType="begin"/>
        </w:r>
        <w:r>
          <w:instrText xml:space="preserve"> PAGEREF _Toc10916 \h </w:instrText>
        </w:r>
        <w:r>
          <w:fldChar w:fldCharType="separate"/>
        </w:r>
        <w:r>
          <w:t>20</w:t>
        </w:r>
        <w:r>
          <w:fldChar w:fldCharType="end"/>
        </w:r>
      </w:hyperlink>
    </w:p>
    <w:p>
      <w:pPr>
        <w:pStyle w:val="TOC2"/>
        <w:tabs>
          <w:tab w:val="right" w:leader="dot" w:pos="8306"/>
        </w:tabs>
      </w:pPr>
      <w:hyperlink w:anchor="_Toc4029" w:history="1">
        <w:r>
          <w:rPr>
            <w:rFonts w:ascii="仿宋" w:eastAsia="仿宋" w:hAnsi="仿宋" w:cs="仿宋" w:hint="eastAsia"/>
            <w:lang w:eastAsia="zh-CN"/>
          </w:rPr>
          <w:t>(五)、选址综合评价</w:t>
        </w:r>
        <w:r>
          <w:tab/>
        </w:r>
        <w:r>
          <w:fldChar w:fldCharType="begin"/>
        </w:r>
        <w:r>
          <w:instrText xml:space="preserve"> PAGEREF _Toc4029 \h </w:instrText>
        </w:r>
        <w:r>
          <w:fldChar w:fldCharType="separate"/>
        </w:r>
        <w:r>
          <w:t>21</w:t>
        </w:r>
        <w:r>
          <w:fldChar w:fldCharType="end"/>
        </w:r>
      </w:hyperlink>
    </w:p>
    <w:p>
      <w:pPr>
        <w:pStyle w:val="TOC1"/>
        <w:tabs>
          <w:tab w:val="right" w:leader="dot" w:pos="8306"/>
        </w:tabs>
      </w:pPr>
      <w:hyperlink w:anchor="_Toc18695" w:history="1">
        <w:r>
          <w:rPr>
            <w:rFonts w:ascii="仿宋" w:eastAsia="仿宋" w:hAnsi="仿宋" w:cs="仿宋" w:hint="eastAsia"/>
            <w:lang w:eastAsia="zh-CN"/>
          </w:rPr>
          <w:t>六、重油催化裂化催化剂项目危机管理</w:t>
        </w:r>
        <w:r>
          <w:tab/>
        </w:r>
        <w:r>
          <w:fldChar w:fldCharType="begin"/>
        </w:r>
        <w:r>
          <w:instrText xml:space="preserve"> PAGEREF _Toc18695 \h </w:instrText>
        </w:r>
        <w:r>
          <w:fldChar w:fldCharType="separate"/>
        </w:r>
        <w:r>
          <w:t>23</w:t>
        </w:r>
        <w:r>
          <w:fldChar w:fldCharType="end"/>
        </w:r>
      </w:hyperlink>
    </w:p>
    <w:p>
      <w:pPr>
        <w:pStyle w:val="TOC2"/>
        <w:tabs>
          <w:tab w:val="right" w:leader="dot" w:pos="8306"/>
        </w:tabs>
      </w:pPr>
      <w:hyperlink w:anchor="_Toc27869" w:history="1">
        <w:r>
          <w:rPr>
            <w:rFonts w:ascii="仿宋" w:eastAsia="仿宋" w:hAnsi="仿宋" w:cs="仿宋" w:hint="eastAsia"/>
            <w:lang w:eastAsia="zh-CN"/>
          </w:rPr>
          <w:t>(一)、危机预警与识别</w:t>
        </w:r>
        <w:r>
          <w:tab/>
        </w:r>
        <w:r>
          <w:fldChar w:fldCharType="begin"/>
        </w:r>
        <w:r>
          <w:instrText xml:space="preserve"> PAGEREF _Toc27869 \h </w:instrText>
        </w:r>
        <w:r>
          <w:fldChar w:fldCharType="separate"/>
        </w:r>
        <w:r>
          <w:t>23</w:t>
        </w:r>
        <w:r>
          <w:fldChar w:fldCharType="end"/>
        </w:r>
      </w:hyperlink>
    </w:p>
    <w:p>
      <w:pPr>
        <w:pStyle w:val="TOC2"/>
        <w:tabs>
          <w:tab w:val="right" w:leader="dot" w:pos="8306"/>
        </w:tabs>
      </w:pPr>
      <w:hyperlink w:anchor="_Toc13802" w:history="1">
        <w:r>
          <w:rPr>
            <w:rFonts w:ascii="仿宋" w:eastAsia="仿宋" w:hAnsi="仿宋" w:cs="仿宋" w:hint="eastAsia"/>
            <w:lang w:eastAsia="zh-CN"/>
          </w:rPr>
          <w:t>(二)、危机应对与恢复</w:t>
        </w:r>
        <w:r>
          <w:tab/>
        </w:r>
        <w:r>
          <w:fldChar w:fldCharType="begin"/>
        </w:r>
        <w:r>
          <w:instrText xml:space="preserve"> PAGEREF _Toc13802 \h </w:instrText>
        </w:r>
        <w:r>
          <w:fldChar w:fldCharType="separate"/>
        </w:r>
        <w:r>
          <w:t>24</w:t>
        </w:r>
        <w:r>
          <w:fldChar w:fldCharType="end"/>
        </w:r>
      </w:hyperlink>
    </w:p>
    <w:p>
      <w:pPr>
        <w:pStyle w:val="TOC1"/>
        <w:tabs>
          <w:tab w:val="right" w:leader="dot" w:pos="8306"/>
        </w:tabs>
      </w:pPr>
      <w:hyperlink w:anchor="_Toc4610" w:history="1">
        <w:r>
          <w:rPr>
            <w:rFonts w:ascii="仿宋" w:eastAsia="仿宋" w:hAnsi="仿宋" w:cs="仿宋" w:hint="eastAsia"/>
            <w:lang w:eastAsia="zh-CN"/>
          </w:rPr>
          <w:t>七、重油催化裂化催化剂项目技术管理</w:t>
        </w:r>
        <w:r>
          <w:tab/>
        </w:r>
        <w:r>
          <w:fldChar w:fldCharType="begin"/>
        </w:r>
        <w:r>
          <w:instrText xml:space="preserve"> PAGEREF _Toc4610 \h </w:instrText>
        </w:r>
        <w:r>
          <w:fldChar w:fldCharType="separate"/>
        </w:r>
        <w:r>
          <w:t>25</w:t>
        </w:r>
        <w:r>
          <w:fldChar w:fldCharType="end"/>
        </w:r>
      </w:hyperlink>
    </w:p>
    <w:p>
      <w:pPr>
        <w:pStyle w:val="TOC2"/>
        <w:tabs>
          <w:tab w:val="right" w:leader="dot" w:pos="8306"/>
        </w:tabs>
      </w:pPr>
      <w:hyperlink w:anchor="_Toc6446" w:history="1">
        <w:r>
          <w:rPr>
            <w:rFonts w:ascii="仿宋" w:eastAsia="仿宋" w:hAnsi="仿宋" w:cs="仿宋" w:hint="eastAsia"/>
            <w:lang w:eastAsia="zh-CN"/>
          </w:rPr>
          <w:t>(一)、技术方案选用方向</w:t>
        </w:r>
        <w:r>
          <w:tab/>
        </w:r>
        <w:r>
          <w:fldChar w:fldCharType="begin"/>
        </w:r>
        <w:r>
          <w:instrText xml:space="preserve"> PAGEREF _Toc6446 \h </w:instrText>
        </w:r>
        <w:r>
          <w:fldChar w:fldCharType="separate"/>
        </w:r>
        <w:r>
          <w:t>25</w:t>
        </w:r>
        <w:r>
          <w:fldChar w:fldCharType="end"/>
        </w:r>
      </w:hyperlink>
    </w:p>
    <w:p>
      <w:pPr>
        <w:pStyle w:val="TOC2"/>
        <w:tabs>
          <w:tab w:val="right" w:leader="dot" w:pos="8306"/>
        </w:tabs>
      </w:pPr>
      <w:hyperlink w:anchor="_Toc11710" w:history="1">
        <w:r>
          <w:rPr>
            <w:rFonts w:ascii="仿宋" w:eastAsia="仿宋" w:hAnsi="仿宋" w:cs="仿宋" w:hint="eastAsia"/>
            <w:lang w:eastAsia="zh-CN"/>
          </w:rPr>
          <w:t>(二)、工艺技术方案选用原则</w:t>
        </w:r>
        <w:r>
          <w:tab/>
        </w:r>
        <w:r>
          <w:fldChar w:fldCharType="begin"/>
        </w:r>
        <w:r>
          <w:instrText xml:space="preserve"> PAGEREF _Toc11710 \h </w:instrText>
        </w:r>
        <w:r>
          <w:fldChar w:fldCharType="separate"/>
        </w:r>
        <w:r>
          <w:t>27</w:t>
        </w:r>
        <w:r>
          <w:fldChar w:fldCharType="end"/>
        </w:r>
      </w:hyperlink>
    </w:p>
    <w:p>
      <w:pPr>
        <w:pStyle w:val="TOC2"/>
        <w:tabs>
          <w:tab w:val="right" w:leader="dot" w:pos="8306"/>
        </w:tabs>
      </w:pPr>
      <w:hyperlink w:anchor="_Toc15494" w:history="1">
        <w:r>
          <w:rPr>
            <w:rFonts w:ascii="仿宋" w:eastAsia="仿宋" w:hAnsi="仿宋" w:cs="仿宋" w:hint="eastAsia"/>
            <w:lang w:eastAsia="zh-CN"/>
          </w:rPr>
          <w:t>(三)、工艺技术方案要求</w:t>
        </w:r>
        <w:r>
          <w:tab/>
        </w:r>
        <w:r>
          <w:fldChar w:fldCharType="begin"/>
        </w:r>
        <w:r>
          <w:instrText xml:space="preserve"> PAGEREF _Toc15494 \h </w:instrText>
        </w:r>
        <w:r>
          <w:fldChar w:fldCharType="separate"/>
        </w:r>
        <w:r>
          <w:t>29</w:t>
        </w:r>
        <w:r>
          <w:fldChar w:fldCharType="end"/>
        </w:r>
      </w:hyperlink>
    </w:p>
    <w:p>
      <w:pPr>
        <w:pStyle w:val="TOC1"/>
        <w:tabs>
          <w:tab w:val="right" w:leader="dot" w:pos="8306"/>
        </w:tabs>
      </w:pPr>
      <w:hyperlink w:anchor="_Toc2745" w:history="1">
        <w:r>
          <w:rPr>
            <w:rFonts w:ascii="仿宋" w:eastAsia="仿宋" w:hAnsi="仿宋" w:cs="仿宋" w:hint="eastAsia"/>
            <w:lang w:eastAsia="zh-CN"/>
          </w:rPr>
          <w:t>八、重油催化裂化催化剂项目财务管理</w:t>
        </w:r>
        <w:r>
          <w:tab/>
        </w:r>
        <w:r>
          <w:fldChar w:fldCharType="begin"/>
        </w:r>
        <w:r>
          <w:instrText xml:space="preserve"> PAGEREF _Toc2745 \h </w:instrText>
        </w:r>
        <w:r>
          <w:fldChar w:fldCharType="separate"/>
        </w:r>
        <w:r>
          <w:t>32</w:t>
        </w:r>
        <w:r>
          <w:fldChar w:fldCharType="end"/>
        </w:r>
      </w:hyperlink>
    </w:p>
    <w:p>
      <w:pPr>
        <w:pStyle w:val="TOC2"/>
        <w:tabs>
          <w:tab w:val="right" w:leader="dot" w:pos="8306"/>
        </w:tabs>
      </w:pPr>
      <w:hyperlink w:anchor="_Toc20656" w:history="1">
        <w:r>
          <w:rPr>
            <w:rFonts w:ascii="仿宋" w:eastAsia="仿宋" w:hAnsi="仿宋" w:cs="仿宋" w:hint="eastAsia"/>
            <w:lang w:eastAsia="zh-CN"/>
          </w:rPr>
          <w:t>(一)、资金需求大</w:t>
        </w:r>
        <w:r>
          <w:tab/>
        </w:r>
        <w:r>
          <w:fldChar w:fldCharType="begin"/>
        </w:r>
        <w:r>
          <w:instrText xml:space="preserve"> PAGEREF _Toc20656 \h </w:instrText>
        </w:r>
        <w:r>
          <w:fldChar w:fldCharType="separate"/>
        </w:r>
        <w:r>
          <w:t>32</w:t>
        </w:r>
        <w:r>
          <w:fldChar w:fldCharType="end"/>
        </w:r>
      </w:hyperlink>
    </w:p>
    <w:p>
      <w:pPr>
        <w:pStyle w:val="TOC2"/>
        <w:tabs>
          <w:tab w:val="right" w:leader="dot" w:pos="8306"/>
        </w:tabs>
      </w:pPr>
      <w:hyperlink w:anchor="_Toc19591" w:history="1">
        <w:r>
          <w:rPr>
            <w:rFonts w:ascii="仿宋" w:eastAsia="仿宋" w:hAnsi="仿宋" w:cs="仿宋" w:hint="eastAsia"/>
            <w:lang w:eastAsia="zh-CN"/>
          </w:rPr>
          <w:t>(二)、研发周期长</w:t>
        </w:r>
        <w:r>
          <w:tab/>
        </w:r>
        <w:r>
          <w:fldChar w:fldCharType="begin"/>
        </w:r>
        <w:r>
          <w:instrText xml:space="preserve"> PAGEREF _Toc19591 \h </w:instrText>
        </w:r>
        <w:r>
          <w:fldChar w:fldCharType="separate"/>
        </w:r>
        <w:r>
          <w:t>33</w:t>
        </w:r>
        <w:r>
          <w:fldChar w:fldCharType="end"/>
        </w:r>
      </w:hyperlink>
    </w:p>
    <w:p>
      <w:pPr>
        <w:pStyle w:val="TOC2"/>
        <w:tabs>
          <w:tab w:val="right" w:leader="dot" w:pos="8306"/>
        </w:tabs>
      </w:pPr>
      <w:hyperlink w:anchor="_Toc4475" w:history="1">
        <w:r>
          <w:rPr>
            <w:rFonts w:ascii="仿宋" w:eastAsia="仿宋" w:hAnsi="仿宋" w:cs="仿宋" w:hint="eastAsia"/>
            <w:lang w:eastAsia="zh-CN"/>
          </w:rPr>
          <w:t>(三)、市场风险大</w:t>
        </w:r>
        <w:r>
          <w:tab/>
        </w:r>
        <w:r>
          <w:fldChar w:fldCharType="begin"/>
        </w:r>
        <w:r>
          <w:instrText xml:space="preserve"> PAGEREF _Toc4475 \h </w:instrText>
        </w:r>
        <w:r>
          <w:fldChar w:fldCharType="separate"/>
        </w:r>
        <w:r>
          <w:t>34</w:t>
        </w:r>
        <w:r>
          <w:fldChar w:fldCharType="end"/>
        </w:r>
      </w:hyperlink>
    </w:p>
    <w:p>
      <w:pPr>
        <w:pStyle w:val="TOC2"/>
        <w:tabs>
          <w:tab w:val="right" w:leader="dot" w:pos="8306"/>
        </w:tabs>
      </w:pPr>
      <w:hyperlink w:anchor="_Toc29730" w:history="1">
        <w:r>
          <w:rPr>
            <w:rFonts w:ascii="仿宋" w:eastAsia="仿宋" w:hAnsi="仿宋" w:cs="仿宋" w:hint="eastAsia"/>
            <w:lang w:eastAsia="zh-CN"/>
          </w:rPr>
          <w:t>(四)、利润率高</w:t>
        </w:r>
        <w:r>
          <w:tab/>
        </w:r>
        <w:r>
          <w:fldChar w:fldCharType="begin"/>
        </w:r>
        <w:r>
          <w:instrText xml:space="preserve"> PAGEREF _Toc29730 \h </w:instrText>
        </w:r>
        <w:r>
          <w:fldChar w:fldCharType="separate"/>
        </w:r>
        <w:r>
          <w:t>37</w:t>
        </w:r>
        <w:r>
          <w:fldChar w:fldCharType="end"/>
        </w:r>
      </w:hyperlink>
    </w:p>
    <w:p>
      <w:pPr>
        <w:pStyle w:val="TOC1"/>
        <w:tabs>
          <w:tab w:val="right" w:leader="dot" w:pos="8306"/>
        </w:tabs>
      </w:pPr>
      <w:hyperlink w:anchor="_Toc26326" w:history="1">
        <w:r>
          <w:rPr>
            <w:rFonts w:ascii="仿宋" w:eastAsia="仿宋" w:hAnsi="仿宋" w:cs="仿宋" w:hint="eastAsia"/>
            <w:lang w:eastAsia="zh-CN"/>
          </w:rPr>
          <w:t>九、重油催化裂化催化剂项目风险管理</w:t>
        </w:r>
        <w:r>
          <w:tab/>
        </w:r>
        <w:r>
          <w:fldChar w:fldCharType="begin"/>
        </w:r>
        <w:r>
          <w:instrText xml:space="preserve"> PAGEREF _Toc26326 \h </w:instrText>
        </w:r>
        <w:r>
          <w:fldChar w:fldCharType="separate"/>
        </w:r>
        <w:r>
          <w:t>39</w:t>
        </w:r>
        <w:r>
          <w:fldChar w:fldCharType="end"/>
        </w:r>
      </w:hyperlink>
    </w:p>
    <w:p>
      <w:pPr>
        <w:pStyle w:val="TOC2"/>
        <w:tabs>
          <w:tab w:val="right" w:leader="dot" w:pos="8306"/>
        </w:tabs>
      </w:pPr>
      <w:hyperlink w:anchor="_Toc28974" w:history="1">
        <w:r>
          <w:rPr>
            <w:rFonts w:ascii="仿宋" w:eastAsia="仿宋" w:hAnsi="仿宋" w:cs="仿宋" w:hint="eastAsia"/>
            <w:lang w:eastAsia="zh-CN"/>
          </w:rPr>
          <w:t>(一)、风险识别与评估</w:t>
        </w:r>
        <w:r>
          <w:tab/>
        </w:r>
        <w:r>
          <w:fldChar w:fldCharType="begin"/>
        </w:r>
        <w:r>
          <w:instrText xml:space="preserve"> PAGEREF _Toc28974 \h </w:instrText>
        </w:r>
        <w:r>
          <w:fldChar w:fldCharType="separate"/>
        </w:r>
        <w:r>
          <w:t>39</w:t>
        </w:r>
        <w:r>
          <w:fldChar w:fldCharType="end"/>
        </w:r>
      </w:hyperlink>
    </w:p>
    <w:p>
      <w:pPr>
        <w:pStyle w:val="TOC2"/>
        <w:tabs>
          <w:tab w:val="right" w:leader="dot" w:pos="8306"/>
        </w:tabs>
      </w:pPr>
      <w:hyperlink w:anchor="_Toc21373" w:history="1">
        <w:r>
          <w:rPr>
            <w:rFonts w:ascii="仿宋" w:eastAsia="仿宋" w:hAnsi="仿宋" w:cs="仿宋" w:hint="eastAsia"/>
            <w:lang w:eastAsia="zh-CN"/>
          </w:rPr>
          <w:t>(二)、风险应对策略</w:t>
        </w:r>
        <w:r>
          <w:tab/>
        </w:r>
        <w:r>
          <w:fldChar w:fldCharType="begin"/>
        </w:r>
        <w:r>
          <w:instrText xml:space="preserve"> PAGEREF _Toc21373 \h </w:instrText>
        </w:r>
        <w:r>
          <w:fldChar w:fldCharType="separate"/>
        </w:r>
        <w:r>
          <w:t>40</w:t>
        </w:r>
        <w:r>
          <w:fldChar w:fldCharType="end"/>
        </w:r>
      </w:hyperlink>
    </w:p>
    <w:p>
      <w:pPr>
        <w:pStyle w:val="TOC2"/>
        <w:tabs>
          <w:tab w:val="right" w:leader="dot" w:pos="8306"/>
        </w:tabs>
      </w:pPr>
      <w:hyperlink w:anchor="_Toc28279" w:history="1">
        <w:r>
          <w:rPr>
            <w:rFonts w:ascii="仿宋" w:eastAsia="仿宋" w:hAnsi="仿宋" w:cs="仿宋" w:hint="eastAsia"/>
            <w:lang w:eastAsia="zh-CN"/>
          </w:rPr>
          <w:t>(三)、风险监控与控制</w:t>
        </w:r>
        <w:r>
          <w:tab/>
        </w:r>
        <w:r>
          <w:fldChar w:fldCharType="begin"/>
        </w:r>
        <w:r>
          <w:instrText xml:space="preserve"> PAGEREF _Toc28279 \h </w:instrText>
        </w:r>
        <w:r>
          <w:fldChar w:fldCharType="separate"/>
        </w:r>
        <w:r>
          <w:t>42</w:t>
        </w:r>
        <w:r>
          <w:fldChar w:fldCharType="end"/>
        </w:r>
      </w:hyperlink>
    </w:p>
    <w:p>
      <w:pPr>
        <w:pStyle w:val="TOC1"/>
        <w:tabs>
          <w:tab w:val="right" w:leader="dot" w:pos="8306"/>
        </w:tabs>
      </w:pPr>
      <w:hyperlink w:anchor="_Toc17929" w:history="1">
        <w:r>
          <w:rPr>
            <w:rFonts w:ascii="仿宋" w:eastAsia="仿宋" w:hAnsi="仿宋" w:cs="仿宋" w:hint="eastAsia"/>
            <w:lang w:eastAsia="zh-CN"/>
          </w:rPr>
          <w:t>十、重油催化裂化催化剂项目投资规划</w:t>
        </w:r>
        <w:r>
          <w:tab/>
        </w:r>
        <w:r>
          <w:fldChar w:fldCharType="begin"/>
        </w:r>
        <w:r>
          <w:instrText xml:space="preserve"> PAGEREF _Toc17929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74" w:history="1">
        <w:r>
          <w:rPr>
            <w:rFonts w:ascii="仿宋" w:eastAsia="仿宋" w:hAnsi="仿宋" w:cs="仿宋" w:hint="eastAsia"/>
            <w:lang w:eastAsia="zh-CN"/>
          </w:rPr>
          <w:t>(一)、重油催化裂化催化剂项目总投资估算</w:t>
        </w:r>
        <w:r>
          <w:tab/>
        </w:r>
        <w:r>
          <w:fldChar w:fldCharType="begin"/>
        </w:r>
        <w:r>
          <w:instrText xml:space="preserve"> PAGEREF _Toc15174 \h </w:instrText>
        </w:r>
        <w:r>
          <w:fldChar w:fldCharType="separate"/>
        </w:r>
        <w:r>
          <w:t>43</w:t>
        </w:r>
        <w:r>
          <w:fldChar w:fldCharType="end"/>
        </w:r>
      </w:hyperlink>
    </w:p>
    <w:p>
      <w:pPr>
        <w:pStyle w:val="TOC2"/>
        <w:tabs>
          <w:tab w:val="right" w:leader="dot" w:pos="8306"/>
        </w:tabs>
      </w:pPr>
      <w:hyperlink w:anchor="_Toc18273" w:history="1">
        <w:r>
          <w:rPr>
            <w:rFonts w:ascii="仿宋" w:eastAsia="仿宋" w:hAnsi="仿宋" w:cs="仿宋" w:hint="eastAsia"/>
            <w:lang w:eastAsia="zh-CN"/>
          </w:rPr>
          <w:t>(二)、资金筹措</w:t>
        </w:r>
        <w:r>
          <w:tab/>
        </w:r>
        <w:r>
          <w:fldChar w:fldCharType="begin"/>
        </w:r>
        <w:r>
          <w:instrText xml:space="preserve"> PAGEREF _Toc18273 \h </w:instrText>
        </w:r>
        <w:r>
          <w:fldChar w:fldCharType="separate"/>
        </w:r>
        <w:r>
          <w:t>44</w:t>
        </w:r>
        <w:r>
          <w:fldChar w:fldCharType="end"/>
        </w:r>
      </w:hyperlink>
    </w:p>
    <w:p>
      <w:pPr>
        <w:pStyle w:val="TOC1"/>
        <w:tabs>
          <w:tab w:val="right" w:leader="dot" w:pos="8306"/>
        </w:tabs>
      </w:pPr>
      <w:hyperlink w:anchor="_Toc134" w:history="1">
        <w:r>
          <w:rPr>
            <w:rFonts w:ascii="仿宋" w:eastAsia="仿宋" w:hAnsi="仿宋" w:cs="仿宋" w:hint="eastAsia"/>
            <w:lang w:eastAsia="zh-CN"/>
          </w:rPr>
          <w:t>十一、生产安全保护</w:t>
        </w:r>
        <w:r>
          <w:tab/>
        </w:r>
        <w:r>
          <w:fldChar w:fldCharType="begin"/>
        </w:r>
        <w:r>
          <w:instrText xml:space="preserve"> PAGEREF _Toc134 \h </w:instrText>
        </w:r>
        <w:r>
          <w:fldChar w:fldCharType="separate"/>
        </w:r>
        <w:r>
          <w:t>45</w:t>
        </w:r>
        <w:r>
          <w:fldChar w:fldCharType="end"/>
        </w:r>
      </w:hyperlink>
    </w:p>
    <w:p>
      <w:pPr>
        <w:pStyle w:val="TOC2"/>
        <w:tabs>
          <w:tab w:val="right" w:leader="dot" w:pos="8306"/>
        </w:tabs>
      </w:pPr>
      <w:hyperlink w:anchor="_Toc6631" w:history="1">
        <w:r>
          <w:rPr>
            <w:rFonts w:ascii="仿宋" w:eastAsia="仿宋" w:hAnsi="仿宋" w:cs="仿宋" w:hint="eastAsia"/>
            <w:lang w:eastAsia="zh-CN"/>
          </w:rPr>
          <w:t>(一)、消防安全</w:t>
        </w:r>
        <w:r>
          <w:tab/>
        </w:r>
        <w:r>
          <w:fldChar w:fldCharType="begin"/>
        </w:r>
        <w:r>
          <w:instrText xml:space="preserve"> PAGEREF _Toc6631 \h </w:instrText>
        </w:r>
        <w:r>
          <w:fldChar w:fldCharType="separate"/>
        </w:r>
        <w:r>
          <w:t>45</w:t>
        </w:r>
        <w:r>
          <w:fldChar w:fldCharType="end"/>
        </w:r>
      </w:hyperlink>
    </w:p>
    <w:p>
      <w:pPr>
        <w:pStyle w:val="TOC2"/>
        <w:tabs>
          <w:tab w:val="right" w:leader="dot" w:pos="8306"/>
        </w:tabs>
      </w:pPr>
      <w:hyperlink w:anchor="_Toc10182" w:history="1">
        <w:r>
          <w:rPr>
            <w:rFonts w:ascii="仿宋" w:eastAsia="仿宋" w:hAnsi="仿宋" w:cs="仿宋" w:hint="eastAsia"/>
            <w:lang w:eastAsia="zh-CN"/>
          </w:rPr>
          <w:t>(二)、防火防爆总图布置措施</w:t>
        </w:r>
        <w:r>
          <w:tab/>
        </w:r>
        <w:r>
          <w:fldChar w:fldCharType="begin"/>
        </w:r>
        <w:r>
          <w:instrText xml:space="preserve"> PAGEREF _Toc10182 \h </w:instrText>
        </w:r>
        <w:r>
          <w:fldChar w:fldCharType="separate"/>
        </w:r>
        <w:r>
          <w:t>47</w:t>
        </w:r>
        <w:r>
          <w:fldChar w:fldCharType="end"/>
        </w:r>
      </w:hyperlink>
    </w:p>
    <w:p>
      <w:pPr>
        <w:pStyle w:val="TOC2"/>
        <w:tabs>
          <w:tab w:val="right" w:leader="dot" w:pos="8306"/>
        </w:tabs>
      </w:pPr>
      <w:hyperlink w:anchor="_Toc14035" w:history="1">
        <w:r>
          <w:rPr>
            <w:rFonts w:ascii="仿宋" w:eastAsia="仿宋" w:hAnsi="仿宋" w:cs="仿宋" w:hint="eastAsia"/>
            <w:lang w:eastAsia="zh-CN"/>
          </w:rPr>
          <w:t>(三)、自然灾害防范措施</w:t>
        </w:r>
        <w:r>
          <w:tab/>
        </w:r>
        <w:r>
          <w:fldChar w:fldCharType="begin"/>
        </w:r>
        <w:r>
          <w:instrText xml:space="preserve"> PAGEREF _Toc14035 \h </w:instrText>
        </w:r>
        <w:r>
          <w:fldChar w:fldCharType="separate"/>
        </w:r>
        <w:r>
          <w:t>48</w:t>
        </w:r>
        <w:r>
          <w:fldChar w:fldCharType="end"/>
        </w:r>
      </w:hyperlink>
    </w:p>
    <w:p>
      <w:pPr>
        <w:pStyle w:val="TOC2"/>
        <w:tabs>
          <w:tab w:val="right" w:leader="dot" w:pos="8306"/>
        </w:tabs>
      </w:pPr>
      <w:hyperlink w:anchor="_Toc19359" w:history="1">
        <w:r>
          <w:rPr>
            <w:rFonts w:ascii="仿宋" w:eastAsia="仿宋" w:hAnsi="仿宋" w:cs="仿宋" w:hint="eastAsia"/>
            <w:lang w:eastAsia="zh-CN"/>
          </w:rPr>
          <w:t>(四)、安全色及安全标志使用要求</w:t>
        </w:r>
        <w:r>
          <w:tab/>
        </w:r>
        <w:r>
          <w:fldChar w:fldCharType="begin"/>
        </w:r>
        <w:r>
          <w:instrText xml:space="preserve"> PAGEREF _Toc19359 \h </w:instrText>
        </w:r>
        <w:r>
          <w:fldChar w:fldCharType="separate"/>
        </w:r>
        <w:r>
          <w:t>49</w:t>
        </w:r>
        <w:r>
          <w:fldChar w:fldCharType="end"/>
        </w:r>
      </w:hyperlink>
    </w:p>
    <w:p>
      <w:pPr>
        <w:pStyle w:val="TOC2"/>
        <w:tabs>
          <w:tab w:val="right" w:leader="dot" w:pos="8306"/>
        </w:tabs>
      </w:pPr>
      <w:hyperlink w:anchor="_Toc17302" w:history="1">
        <w:r>
          <w:rPr>
            <w:rFonts w:ascii="仿宋" w:eastAsia="仿宋" w:hAnsi="仿宋" w:cs="仿宋" w:hint="eastAsia"/>
            <w:lang w:eastAsia="zh-CN"/>
          </w:rPr>
          <w:t>(五)、防尘防毒措施</w:t>
        </w:r>
        <w:r>
          <w:tab/>
        </w:r>
        <w:r>
          <w:fldChar w:fldCharType="begin"/>
        </w:r>
        <w:r>
          <w:instrText xml:space="preserve"> PAGEREF _Toc17302 \h </w:instrText>
        </w:r>
        <w:r>
          <w:fldChar w:fldCharType="separate"/>
        </w:r>
        <w:r>
          <w:t>50</w:t>
        </w:r>
        <w:r>
          <w:fldChar w:fldCharType="end"/>
        </w:r>
      </w:hyperlink>
    </w:p>
    <w:p>
      <w:pPr>
        <w:pStyle w:val="TOC2"/>
        <w:tabs>
          <w:tab w:val="right" w:leader="dot" w:pos="8306"/>
        </w:tabs>
      </w:pPr>
      <w:hyperlink w:anchor="_Toc1036" w:history="1">
        <w:r>
          <w:rPr>
            <w:rFonts w:ascii="仿宋" w:eastAsia="仿宋" w:hAnsi="仿宋" w:cs="仿宋" w:hint="eastAsia"/>
            <w:lang w:eastAsia="zh-CN"/>
          </w:rPr>
          <w:t>(六)、防静电、触电防护及防雷措施</w:t>
        </w:r>
        <w:r>
          <w:tab/>
        </w:r>
        <w:r>
          <w:fldChar w:fldCharType="begin"/>
        </w:r>
        <w:r>
          <w:instrText xml:space="preserve"> PAGEREF _Toc1036 \h </w:instrText>
        </w:r>
        <w:r>
          <w:fldChar w:fldCharType="separate"/>
        </w:r>
        <w:r>
          <w:t>51</w:t>
        </w:r>
        <w:r>
          <w:fldChar w:fldCharType="end"/>
        </w:r>
      </w:hyperlink>
    </w:p>
    <w:p>
      <w:pPr>
        <w:pStyle w:val="TOC2"/>
        <w:tabs>
          <w:tab w:val="right" w:leader="dot" w:pos="8306"/>
        </w:tabs>
      </w:pPr>
      <w:hyperlink w:anchor="_Toc10055" w:history="1">
        <w:r>
          <w:rPr>
            <w:rFonts w:ascii="仿宋" w:eastAsia="仿宋" w:hAnsi="仿宋" w:cs="仿宋" w:hint="eastAsia"/>
            <w:lang w:eastAsia="zh-CN"/>
          </w:rPr>
          <w:t>(七)、机械设备安全保障措施</w:t>
        </w:r>
        <w:r>
          <w:tab/>
        </w:r>
        <w:r>
          <w:fldChar w:fldCharType="begin"/>
        </w:r>
        <w:r>
          <w:instrText xml:space="preserve"> PAGEREF _Toc10055 \h </w:instrText>
        </w:r>
        <w:r>
          <w:fldChar w:fldCharType="separate"/>
        </w:r>
        <w:r>
          <w:t>52</w:t>
        </w:r>
        <w:r>
          <w:fldChar w:fldCharType="end"/>
        </w:r>
      </w:hyperlink>
    </w:p>
    <w:p>
      <w:pPr>
        <w:pStyle w:val="TOC1"/>
        <w:tabs>
          <w:tab w:val="right" w:leader="dot" w:pos="8306"/>
        </w:tabs>
      </w:pPr>
      <w:hyperlink w:anchor="_Toc14000" w:history="1">
        <w:r>
          <w:rPr>
            <w:rFonts w:ascii="仿宋" w:eastAsia="仿宋" w:hAnsi="仿宋" w:cs="仿宋" w:hint="eastAsia"/>
            <w:lang w:eastAsia="zh-CN"/>
          </w:rPr>
          <w:t>十二、重油催化裂化催化剂项目经营效益</w:t>
        </w:r>
        <w:r>
          <w:tab/>
        </w:r>
        <w:r>
          <w:fldChar w:fldCharType="begin"/>
        </w:r>
        <w:r>
          <w:instrText xml:space="preserve"> PAGEREF _Toc14000 \h </w:instrText>
        </w:r>
        <w:r>
          <w:fldChar w:fldCharType="separate"/>
        </w:r>
        <w:r>
          <w:t>54</w:t>
        </w:r>
        <w:r>
          <w:fldChar w:fldCharType="end"/>
        </w:r>
      </w:hyperlink>
    </w:p>
    <w:p>
      <w:pPr>
        <w:pStyle w:val="TOC2"/>
        <w:tabs>
          <w:tab w:val="right" w:leader="dot" w:pos="8306"/>
        </w:tabs>
      </w:pPr>
      <w:hyperlink w:anchor="_Toc26712" w:history="1">
        <w:r>
          <w:rPr>
            <w:rFonts w:ascii="仿宋" w:eastAsia="仿宋" w:hAnsi="仿宋" w:cs="仿宋" w:hint="eastAsia"/>
            <w:lang w:eastAsia="zh-CN"/>
          </w:rPr>
          <w:t>(一)、经济评价财务测算</w:t>
        </w:r>
        <w:r>
          <w:tab/>
        </w:r>
        <w:r>
          <w:fldChar w:fldCharType="begin"/>
        </w:r>
        <w:r>
          <w:instrText xml:space="preserve"> PAGEREF _Toc26712 \h </w:instrText>
        </w:r>
        <w:r>
          <w:fldChar w:fldCharType="separate"/>
        </w:r>
        <w:r>
          <w:t>54</w:t>
        </w:r>
        <w:r>
          <w:fldChar w:fldCharType="end"/>
        </w:r>
      </w:hyperlink>
    </w:p>
    <w:p>
      <w:pPr>
        <w:pStyle w:val="TOC2"/>
        <w:tabs>
          <w:tab w:val="right" w:leader="dot" w:pos="8306"/>
        </w:tabs>
      </w:pPr>
      <w:hyperlink w:anchor="_Toc4642" w:history="1">
        <w:r>
          <w:rPr>
            <w:rFonts w:ascii="仿宋" w:eastAsia="仿宋" w:hAnsi="仿宋" w:cs="仿宋" w:hint="eastAsia"/>
            <w:lang w:eastAsia="zh-CN"/>
          </w:rPr>
          <w:t>(二)、重油催化裂化催化剂项目盈利能力分析</w:t>
        </w:r>
        <w:r>
          <w:tab/>
        </w:r>
        <w:r>
          <w:fldChar w:fldCharType="begin"/>
        </w:r>
        <w:r>
          <w:instrText xml:space="preserve"> PAGEREF _Toc4642 \h </w:instrText>
        </w:r>
        <w:r>
          <w:fldChar w:fldCharType="separate"/>
        </w:r>
        <w:r>
          <w:t>55</w:t>
        </w:r>
        <w:r>
          <w:fldChar w:fldCharType="end"/>
        </w:r>
      </w:hyperlink>
    </w:p>
    <w:p>
      <w:pPr>
        <w:pStyle w:val="TOC1"/>
        <w:tabs>
          <w:tab w:val="right" w:leader="dot" w:pos="8306"/>
        </w:tabs>
      </w:pPr>
      <w:hyperlink w:anchor="_Toc32050" w:history="1">
        <w:r>
          <w:rPr>
            <w:rFonts w:ascii="仿宋" w:eastAsia="仿宋" w:hAnsi="仿宋" w:cs="仿宋" w:hint="eastAsia"/>
            <w:lang w:eastAsia="zh-CN"/>
          </w:rPr>
          <w:t>十三、重油催化裂化催化剂项目变更管理</w:t>
        </w:r>
        <w:r>
          <w:tab/>
        </w:r>
        <w:r>
          <w:fldChar w:fldCharType="begin"/>
        </w:r>
        <w:r>
          <w:instrText xml:space="preserve"> PAGEREF _Toc32050 \h </w:instrText>
        </w:r>
        <w:r>
          <w:fldChar w:fldCharType="separate"/>
        </w:r>
        <w:r>
          <w:t>56</w:t>
        </w:r>
        <w:r>
          <w:fldChar w:fldCharType="end"/>
        </w:r>
      </w:hyperlink>
    </w:p>
    <w:p>
      <w:pPr>
        <w:pStyle w:val="TOC2"/>
        <w:tabs>
          <w:tab w:val="right" w:leader="dot" w:pos="8306"/>
        </w:tabs>
      </w:pPr>
      <w:hyperlink w:anchor="_Toc21679" w:history="1">
        <w:r>
          <w:rPr>
            <w:rFonts w:ascii="仿宋" w:eastAsia="仿宋" w:hAnsi="仿宋" w:cs="仿宋" w:hint="eastAsia"/>
            <w:lang w:eastAsia="zh-CN"/>
          </w:rPr>
          <w:t>(一)、变更申请与评估</w:t>
        </w:r>
        <w:r>
          <w:tab/>
        </w:r>
        <w:r>
          <w:fldChar w:fldCharType="begin"/>
        </w:r>
        <w:r>
          <w:instrText xml:space="preserve"> PAGEREF _Toc21679 \h </w:instrText>
        </w:r>
        <w:r>
          <w:fldChar w:fldCharType="separate"/>
        </w:r>
        <w:r>
          <w:t>56</w:t>
        </w:r>
        <w:r>
          <w:fldChar w:fldCharType="end"/>
        </w:r>
      </w:hyperlink>
    </w:p>
    <w:p>
      <w:pPr>
        <w:pStyle w:val="TOC2"/>
        <w:tabs>
          <w:tab w:val="right" w:leader="dot" w:pos="8306"/>
        </w:tabs>
      </w:pPr>
      <w:hyperlink w:anchor="_Toc20064" w:history="1">
        <w:r>
          <w:rPr>
            <w:rFonts w:ascii="仿宋" w:eastAsia="仿宋" w:hAnsi="仿宋" w:cs="仿宋" w:hint="eastAsia"/>
            <w:lang w:eastAsia="zh-CN"/>
          </w:rPr>
          <w:t>(二)、变更实施与控制</w:t>
        </w:r>
        <w:r>
          <w:tab/>
        </w:r>
        <w:r>
          <w:fldChar w:fldCharType="begin"/>
        </w:r>
        <w:r>
          <w:instrText xml:space="preserve"> PAGEREF _Toc20064 \h </w:instrText>
        </w:r>
        <w:r>
          <w:fldChar w:fldCharType="separate"/>
        </w:r>
        <w:r>
          <w:t>56</w:t>
        </w:r>
        <w:r>
          <w:fldChar w:fldCharType="end"/>
        </w:r>
      </w:hyperlink>
    </w:p>
    <w:p>
      <w:pPr>
        <w:pStyle w:val="TOC1"/>
        <w:tabs>
          <w:tab w:val="right" w:leader="dot" w:pos="8306"/>
        </w:tabs>
      </w:pPr>
      <w:hyperlink w:anchor="_Toc16959" w:history="1">
        <w:r>
          <w:rPr>
            <w:rFonts w:ascii="仿宋" w:eastAsia="仿宋" w:hAnsi="仿宋" w:cs="仿宋" w:hint="eastAsia"/>
            <w:lang w:eastAsia="zh-CN"/>
          </w:rPr>
          <w:t>十四、重油催化裂化催化剂项目工程方案分析</w:t>
        </w:r>
        <w:r>
          <w:tab/>
        </w:r>
        <w:r>
          <w:fldChar w:fldCharType="begin"/>
        </w:r>
        <w:r>
          <w:instrText xml:space="preserve"> PAGEREF _Toc16959 \h </w:instrText>
        </w:r>
        <w:r>
          <w:fldChar w:fldCharType="separate"/>
        </w:r>
        <w:r>
          <w:t>57</w:t>
        </w:r>
        <w:r>
          <w:fldChar w:fldCharType="end"/>
        </w:r>
      </w:hyperlink>
    </w:p>
    <w:p>
      <w:pPr>
        <w:pStyle w:val="TOC2"/>
        <w:tabs>
          <w:tab w:val="right" w:leader="dot" w:pos="8306"/>
        </w:tabs>
      </w:pPr>
      <w:hyperlink w:anchor="_Toc24441" w:history="1">
        <w:r>
          <w:rPr>
            <w:rFonts w:ascii="仿宋" w:eastAsia="仿宋" w:hAnsi="仿宋" w:cs="仿宋" w:hint="eastAsia"/>
            <w:lang w:eastAsia="zh-CN"/>
          </w:rPr>
          <w:t>(一)、建筑工程设计原则</w:t>
        </w:r>
        <w:r>
          <w:tab/>
        </w:r>
        <w:r>
          <w:fldChar w:fldCharType="begin"/>
        </w:r>
        <w:r>
          <w:instrText xml:space="preserve"> PAGEREF _Toc24441 \h </w:instrText>
        </w:r>
        <w:r>
          <w:fldChar w:fldCharType="separate"/>
        </w:r>
        <w:r>
          <w:t>57</w:t>
        </w:r>
        <w:r>
          <w:fldChar w:fldCharType="end"/>
        </w:r>
      </w:hyperlink>
    </w:p>
    <w:p>
      <w:pPr>
        <w:pStyle w:val="TOC2"/>
        <w:tabs>
          <w:tab w:val="right" w:leader="dot" w:pos="8306"/>
        </w:tabs>
      </w:pPr>
      <w:hyperlink w:anchor="_Toc2616" w:history="1">
        <w:r>
          <w:rPr>
            <w:rFonts w:ascii="仿宋" w:eastAsia="仿宋" w:hAnsi="仿宋" w:cs="仿宋" w:hint="eastAsia"/>
            <w:lang w:eastAsia="zh-CN"/>
          </w:rPr>
          <w:t>(二)、土建工程建设指标</w:t>
        </w:r>
        <w:r>
          <w:tab/>
        </w:r>
        <w:r>
          <w:fldChar w:fldCharType="begin"/>
        </w:r>
        <w:r>
          <w:instrText xml:space="preserve"> PAGEREF _Toc2616 \h </w:instrText>
        </w:r>
        <w:r>
          <w:fldChar w:fldCharType="separate"/>
        </w:r>
        <w:r>
          <w:t>61</w:t>
        </w:r>
        <w:r>
          <w:fldChar w:fldCharType="end"/>
        </w:r>
      </w:hyperlink>
    </w:p>
    <w:p>
      <w:pPr>
        <w:pStyle w:val="TOC1"/>
        <w:tabs>
          <w:tab w:val="right" w:leader="dot" w:pos="8306"/>
        </w:tabs>
      </w:pPr>
      <w:hyperlink w:anchor="_Toc31717" w:history="1">
        <w:r>
          <w:rPr>
            <w:rFonts w:ascii="仿宋" w:eastAsia="仿宋" w:hAnsi="仿宋" w:cs="仿宋" w:hint="eastAsia"/>
            <w:lang w:eastAsia="zh-CN"/>
          </w:rPr>
          <w:t>十五、风险识别与分类</w:t>
        </w:r>
        <w:r>
          <w:tab/>
        </w:r>
        <w:r>
          <w:fldChar w:fldCharType="begin"/>
        </w:r>
        <w:r>
          <w:instrText xml:space="preserve"> PAGEREF _Toc31717 \h </w:instrText>
        </w:r>
        <w:r>
          <w:fldChar w:fldCharType="separate"/>
        </w:r>
        <w:r>
          <w:t>62</w:t>
        </w:r>
        <w:r>
          <w:fldChar w:fldCharType="end"/>
        </w:r>
      </w:hyperlink>
    </w:p>
    <w:p>
      <w:pPr>
        <w:pStyle w:val="TOC2"/>
        <w:tabs>
          <w:tab w:val="right" w:leader="dot" w:pos="8306"/>
        </w:tabs>
      </w:pPr>
      <w:hyperlink w:anchor="_Toc9617" w:history="1">
        <w:r>
          <w:rPr>
            <w:rFonts w:ascii="仿宋" w:eastAsia="仿宋" w:hAnsi="仿宋" w:cs="仿宋" w:hint="eastAsia"/>
            <w:lang w:eastAsia="zh-CN"/>
          </w:rPr>
          <w:t>(一)、风险识别</w:t>
        </w:r>
        <w:r>
          <w:tab/>
        </w:r>
        <w:r>
          <w:fldChar w:fldCharType="begin"/>
        </w:r>
        <w:r>
          <w:instrText xml:space="preserve"> PAGEREF _Toc9617 \h </w:instrText>
        </w:r>
        <w:r>
          <w:fldChar w:fldCharType="separate"/>
        </w:r>
        <w:r>
          <w:t>62</w:t>
        </w:r>
        <w:r>
          <w:fldChar w:fldCharType="end"/>
        </w:r>
      </w:hyperlink>
    </w:p>
    <w:p>
      <w:pPr>
        <w:pStyle w:val="TOC2"/>
        <w:tabs>
          <w:tab w:val="right" w:leader="dot" w:pos="8306"/>
        </w:tabs>
      </w:pPr>
      <w:hyperlink w:anchor="_Toc28457" w:history="1">
        <w:r>
          <w:rPr>
            <w:rFonts w:ascii="仿宋" w:eastAsia="仿宋" w:hAnsi="仿宋" w:cs="仿宋" w:hint="eastAsia"/>
            <w:lang w:eastAsia="zh-CN"/>
          </w:rPr>
          <w:t>(二)、风险分类</w:t>
        </w:r>
        <w:r>
          <w:tab/>
        </w:r>
        <w:r>
          <w:fldChar w:fldCharType="begin"/>
        </w:r>
        <w:r>
          <w:instrText xml:space="preserve"> PAGEREF _Toc28457 \h </w:instrText>
        </w:r>
        <w:r>
          <w:fldChar w:fldCharType="separate"/>
        </w:r>
        <w:r>
          <w:t>64</w:t>
        </w:r>
        <w:r>
          <w:fldChar w:fldCharType="end"/>
        </w:r>
      </w:hyperlink>
    </w:p>
    <w:p>
      <w:pPr>
        <w:pStyle w:val="TOC1"/>
        <w:tabs>
          <w:tab w:val="right" w:leader="dot" w:pos="8306"/>
        </w:tabs>
      </w:pPr>
      <w:hyperlink w:anchor="_Toc13944" w:history="1">
        <w:r>
          <w:rPr>
            <w:rFonts w:ascii="仿宋" w:eastAsia="仿宋" w:hAnsi="仿宋" w:cs="仿宋" w:hint="eastAsia"/>
            <w:lang w:eastAsia="zh-CN"/>
          </w:rPr>
          <w:t>十六、重油催化裂化催化剂项目治理与监督</w:t>
        </w:r>
        <w:r>
          <w:tab/>
        </w:r>
        <w:r>
          <w:fldChar w:fldCharType="begin"/>
        </w:r>
        <w:r>
          <w:instrText xml:space="preserve"> PAGEREF _Toc13944 \h </w:instrText>
        </w:r>
        <w:r>
          <w:fldChar w:fldCharType="separate"/>
        </w:r>
        <w:r>
          <w:t>66</w:t>
        </w:r>
        <w:r>
          <w:fldChar w:fldCharType="end"/>
        </w:r>
      </w:hyperlink>
    </w:p>
    <w:p>
      <w:pPr>
        <w:pStyle w:val="TOC2"/>
        <w:tabs>
          <w:tab w:val="right" w:leader="dot" w:pos="8306"/>
        </w:tabs>
      </w:pPr>
      <w:hyperlink w:anchor="_Toc19572" w:history="1">
        <w:r>
          <w:rPr>
            <w:rFonts w:ascii="仿宋" w:eastAsia="仿宋" w:hAnsi="仿宋" w:cs="仿宋" w:hint="eastAsia"/>
            <w:lang w:eastAsia="zh-CN"/>
          </w:rPr>
          <w:t>(一)、重油催化裂化催化剂项目治理结构</w:t>
        </w:r>
        <w:r>
          <w:tab/>
        </w:r>
        <w:r>
          <w:fldChar w:fldCharType="begin"/>
        </w:r>
        <w:r>
          <w:instrText xml:space="preserve"> PAGEREF _Toc19572 \h </w:instrText>
        </w:r>
        <w:r>
          <w:fldChar w:fldCharType="separate"/>
        </w:r>
        <w:r>
          <w:t>66</w:t>
        </w:r>
        <w:r>
          <w:fldChar w:fldCharType="end"/>
        </w:r>
      </w:hyperlink>
    </w:p>
    <w:p>
      <w:pPr>
        <w:pStyle w:val="TOC2"/>
        <w:tabs>
          <w:tab w:val="right" w:leader="dot" w:pos="8306"/>
        </w:tabs>
      </w:pPr>
      <w:hyperlink w:anchor="_Toc32313" w:history="1">
        <w:r>
          <w:rPr>
            <w:rFonts w:ascii="仿宋" w:eastAsia="仿宋" w:hAnsi="仿宋" w:cs="仿宋" w:hint="eastAsia"/>
            <w:lang w:eastAsia="zh-CN"/>
          </w:rPr>
          <w:t>(二)、监督与审计</w:t>
        </w:r>
        <w:r>
          <w:tab/>
        </w:r>
        <w:r>
          <w:fldChar w:fldCharType="begin"/>
        </w:r>
        <w:r>
          <w:instrText xml:space="preserve"> PAGEREF _Toc32313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347"/>
      <w:r>
        <w:rPr>
          <w:rFonts w:ascii="仿宋" w:eastAsia="仿宋" w:hAnsi="仿宋" w:cs="仿宋" w:hint="eastAsia"/>
          <w:sz w:val="28"/>
          <w:lang w:eastAsia="zh-CN"/>
        </w:rPr>
        <w:t>一、重油催化裂化催化剂项目概论</w:t>
      </w:r>
      <w:bookmarkEnd w:id="2"/>
    </w:p>
    <w:p>
      <w:pPr>
        <w:pStyle w:val="Heading2"/>
        <w:rPr>
          <w:rFonts w:ascii="仿宋" w:eastAsia="仿宋" w:hAnsi="仿宋" w:cs="仿宋" w:hint="eastAsia"/>
          <w:lang w:eastAsia="zh-CN"/>
        </w:rPr>
      </w:pPr>
      <w:bookmarkStart w:id="3" w:name="_Toc29620"/>
      <w:r>
        <w:rPr>
          <w:rFonts w:ascii="仿宋" w:eastAsia="仿宋" w:hAnsi="仿宋" w:cs="仿宋" w:hint="eastAsia"/>
          <w:lang w:eastAsia="zh-CN"/>
        </w:rPr>
        <w:t>(一)、重油催化裂化催化剂项目概况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的起源追溯至对市场的深入洞察。市场的不断演变与变革为重油催化裂化催化剂项目提供了难得的机遇。当前市场存在的需求缺口和变革的大环境共同构成了重油催化裂化催化剂项目的背景。这个重油催化裂化催化剂项目旨在充分利用市场机遇，填补行业中尚未满足的需求，为客户提供全新的解决方案。市场的变革和需求的增长使得这个重油催化裂化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重油催化裂化催化剂项目名称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正式命名为重油催化裂化催化剂。这个名称不仅仅是一个标识，更代表了重油催化裂化催化剂项目的核心理念和愿景。它蕴含着重油催化裂化催化剂项目所要解决问题的关键字，具有强烈的表达和辨识度，为重油催化裂化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重油催化裂化催化剂项目目标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的核心目标是提供一种全新、高效的解决方案，满足客户日益增长的需求。重油催化裂化催化剂项目追求的不仅仅是满足市场需求，更是在市场中获得卓越的竞争优势。通过不断提升产品或服务的质量和创新水平，重油催化裂化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重油催化裂化催化剂项目范围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全面涵盖了产品研发、制造、市场推广和售后服务，确保从产品设计到最终用户体验的全方位关注。这一全面的重油催化裂化催化剂项目范围是为了确保重油催化裂化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重油催化裂化催化剂项目时间表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计划在未来18个月内完成，包括研发、测试、市场试点和正式推出等不同阶段。这个时间表的合理设计是为了确保重油催化裂化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重油催化裂化催化剂项目预算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总预算估算为XX百万美元，主要分配在研发、市场推广、人员培训和运营等方面。这一充足的预算为重油催化裂化催化剂项目提供了充足的资源，确保重油催化裂化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重油催化裂化催化剂项目风险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可能面临的风险包括市场接受度低、技术难题、竞争激烈等。重油催化裂化催化剂项目团队已经制定了相应的风险应对计划，通过前瞻性的风险管理，确保重油催化裂化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重油催化裂化催化剂项目团队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重油催化裂化催化剂项目汇聚了一支经验丰富、多领域专业素养的核心团队，确保重油催化裂化催化剂项目在各个方面都能拥有高水平的执行力。团队的协同作战是重油催化裂化催化剂项目成功的关键因素之一。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重油催化裂化催化剂项目背景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重油催化裂化催化剂项目的背景根植于市场对更高效、创新产品的渴望，同时也受到科技发展对行业格局的深刻改变的影响。这为重油催化裂化催化剂项目提供了广阔的发展空间和市场需求。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重油催化裂化催化剂项目现状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截至目前，重油催化裂化催化剂项目已完成市场调研和技术验证，取得了初步的成功。这为重油催化裂化催化剂项目在未来的发展奠定了坚实的基础，为更远大的目标打下了坚实的基石。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868"/>
      <w:r>
        <w:rPr>
          <w:rFonts w:ascii="仿宋" w:eastAsia="仿宋" w:hAnsi="仿宋" w:cs="仿宋" w:hint="eastAsia"/>
          <w:sz w:val="28"/>
          <w:lang w:eastAsia="zh-CN"/>
        </w:rPr>
        <w:t>(二)、重油催化裂化催化剂项目目标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重油催化裂化催化剂项目首要业务目标是在市场中占据有利地位，实现产品/服务的成功推广和销售。通过不断提升产品质量、创新性，重油催化裂化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在科技迅速发展的时代，重油催化裂化催化剂项目着眼于技术创新。通过持续的研发和技术升级，重油催化裂化催化剂项目旨在推出更具创新性的产品或服务，以满足市场对新鲜、先进解决方案的需求。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重油催化裂化催化剂项目设定了客户满意度目标。通过提供卓越的产品质量和优质的客户服务，重油催化裂化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重油催化裂化催化剂项目注重社会责任和可持续发展。通过实施环保、社会责任重油催化裂化催化剂项目，重油催化裂化催化剂项目致力于在经济发展的同时保护环境，促进社会公平，实现可持续经营。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重油催化裂化催化剂项目的团队是实现目标的核心驱动力。因此，重油催化裂化催化剂项目设定了团队发展目标，包括提升团队成员的专业技能、培养领导力，以及搭建协同高效的团队工作氛围。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434"/>
      <w:r>
        <w:rPr>
          <w:rFonts w:ascii="仿宋" w:eastAsia="仿宋" w:hAnsi="仿宋" w:cs="仿宋" w:hint="eastAsia"/>
          <w:sz w:val="28"/>
          <w:lang w:eastAsia="zh-CN"/>
        </w:rPr>
        <w:t>(三)、重油催化裂化催化剂项目提出的理由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重油催化裂化催化剂项目提出的理由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的提出源于对市场机遇的深刻洞察。当前市场中存在的需求缺口和行业发展趋势表明，有巨大的商业机会等待被开发。通过准确捕捉市场机遇，重油催化裂化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的理念基于对技术创新的信仰。通过持续的研发和技术投入，重油催化裂化催化剂项目有望推出更具创新性的产品或服务。在科技飞速发展的当下，重油催化裂化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的提出是为了增强企业的行业竞争力。通过提升产品或服务的质量和独特性，重油催化裂化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响应了消费者需求的变化。随着社会和科技的不断发展，消费者对产品和服务的需求也在发生变化。通过深入了解并及时回应消费者的新需求，重油催化裂化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重油催化裂化催化剂项目的提出是企业战略发展规划的一部分。在面对日益激烈的市场竞争和不断变化的商业环境中，重油催化裂化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的提出不仅仅是基于商业考量，还注重社会责任。通过推出环保、社会责任等方面的重油催化裂化催化剂项目，重油催化裂化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重油催化裂化催化剂项目的提出反映了对利益相关者期望的关注。包括客户、员工、投资者等利益相关者在企业发展中都有着各自的期望，重油催化裂化催化剂项目力求在满足这些期望的同时，取得更大的共赢。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24"/>
      <w:r>
        <w:rPr>
          <w:rFonts w:ascii="仿宋" w:eastAsia="仿宋" w:hAnsi="仿宋" w:cs="仿宋" w:hint="eastAsia"/>
          <w:sz w:val="28"/>
          <w:lang w:eastAsia="zh-CN"/>
        </w:rPr>
        <w:t>(四)、重油催化裂化催化剂项目意义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在实施重油催化裂化催化剂项目的过程中，我们不仅仅是在追逐商业成功，更是为企业和社会的多个层面创造了深远的意义。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的首要意义在于提升企业的市场竞争力。通过持续的创新和对产品质量的高标准要求，重油催化裂化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重油催化裂化催化剂项目的推进将促使行业技术水平的提升。通过引入先进技术和创新性解决方案，重油催化裂化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重油催化裂化催化剂项目不仅创造了大量就业机会，提高了就业水平，还注重社会责任和环保。通过参与社会公益事业和推动环保重油催化裂化催化剂项目，重油催化裂化催化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综合而言，重油催化裂化催化剂项目意义重大，不仅推动了企业的发展，也为行业和社会的进步贡献了积极力量。这是一个全面而深刻的影响，将在未来产生可持续的正面效应。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977"/>
      <w:r>
        <w:rPr>
          <w:rFonts w:ascii="仿宋" w:eastAsia="仿宋" w:hAnsi="仿宋" w:cs="仿宋" w:hint="eastAsia"/>
          <w:sz w:val="28"/>
          <w:lang w:eastAsia="zh-CN"/>
        </w:rPr>
        <w:t>(五)、重油催化裂化催化剂项目背景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在当今迅猛发展的商业环境中，重油催化裂化催化剂项目的动因根植于对多方面因素的审慎考量。这个重油催化裂化催化剂项目的提出并非孤立的决策，而是对企业所处背景深入思考的产物。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重油催化裂化催化剂项目背后的首要原因。科技的迅速发展和全球市场的快速变化使得企业必须灵活应对。重油催化裂化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重油催化裂化催化剂项目背景中不可忽视的一环。企业需要在激烈竞争中脱颖而出，为此，重油催化裂化催化剂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技术的迅速发展为企业带来了机遇与挑战。作为重油催化裂化催化剂项目启动的背景之一，对新兴技术的应用将有助于提升企业的技术水平，使其在不断演进的商业环境中保持竞争优势。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重油催化裂化催化剂项目充分融入了社会责任的理念，通过可持续经营和社会公益重油催化裂化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40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208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重油催化裂化催化剂项目的主要产品是XXXX，预计年产值为XXX万元。这一产品在市场中占据着重要的地位，其广泛的应用范围使得该重油催化裂化催化剂项目的市场前景非常广阔。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油催化裂化催化剂项目的xxx产品作为重要的原材料之一，将在多个领域发挥关键作用。其在建筑、交通、能源等方面的广泛应用将为整个产业链提供强大的支持，形成产业协同效应。重油催化裂化催化剂项目的年产值XXX万XXX万XXX万万元不仅反映了其在市场上的巨大潜力，更预示着它对国民经济的积极贡献。这种关联度高、涉及面广的产业关系，使得该重油催化裂化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98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总征地面积为XXXX平方米，相当于约XX.XX亩，其中净用地面积为XXXX平方米，红线范围内相当于约XX.XX亩。这一用地规模充分考虑了重油催化裂化催化剂项目的建设需求，保障了重油催化裂化催化剂项目在合适的空间内得以充分发展。重油催化裂化催化剂项目规划的总建筑面积为XXXX平方米，其中主体工程建设占XXXX平方米，计容建筑面积达XXXX平方米。预计建筑工程的投资将达到XXXX万元，为重油催化裂化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计划购置的设备共计XXXX台（套），设备购置费用为XXXX万元。这一设备购置计划充分考虑到重油催化裂化催化剂项目的生产需求和技术要求，确保了重油催化裂化催化剂项目在生产运营中具备先进的技术装备和高效的生产能力。设备的合理配置将为重油催化裂化催化剂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项目计划总投资为XXXX万元，预计年实现营业收入为XXXX万元。这一产能规模的设定旨在确保重油催化裂化催化剂项目能够在投资与回报之间取得平衡，实现长期可持续的发展。重油催化裂化催化剂项目的总投资充分考虑到各个方面的需求，包括用地建设、设备购置等多个环节，以确保重油催化裂化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48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6356"/>
      <w:r>
        <w:rPr>
          <w:rFonts w:ascii="仿宋" w:eastAsia="仿宋" w:hAnsi="仿宋" w:cs="仿宋" w:hint="eastAsia"/>
          <w:lang w:eastAsia="zh-CN"/>
        </w:rPr>
        <w:t>(一)、重油催化裂化催化剂行业分析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重油催化裂化催化剂行业一直以来都是市场的关注焦点。行业内的发展趋势、竞争态势以及潜在机会都对重油催化裂化催化剂项目的推进产生深远的影响。通过深入研究行业的整体概貌，我们将更好地理解行业的核心特征，为重油催化裂化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油催化裂化催化剂行业，技术一直是推动创新和发展的关键因素。我们将对当前技术趋势进行详尽分析，包括但不限于人工智能、大数据应用、先进制造技术等。这有助于重油催化裂化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重油催化裂化催化剂项目成功的基础。我们将对主要竞争对手进行深入研究，包括其市场份额、产品特点、市场定位等。通过全面了解竞争对手的优势和劣势，重油催化裂化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4629"/>
      <w:r>
        <w:rPr>
          <w:rFonts w:ascii="仿宋" w:eastAsia="仿宋" w:hAnsi="仿宋" w:cs="仿宋" w:hint="eastAsia"/>
          <w:sz w:val="28"/>
          <w:lang w:eastAsia="zh-CN"/>
        </w:rPr>
        <w:t>(二)、重油催化裂化催化剂市场分析预测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重油催化裂化催化剂市场未来的增长趋势。这包括市场的整体规模、各细分领域的发展趋势等。重油催化裂化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重油催化裂化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重油催化裂化催化剂项目实施过程中需要充分考虑的因素。我们将对市场风险进行全面评估，包括但不限于政策法规风险、市场竞争风险、技术变革风险等。通过对潜在风险的深入分析，重油催化裂化催化剂项目可以制定相应的风险缓解策略，降低不确定性对重油催化裂化催化剂项目的影响。</w:t>
      </w:r>
    </w:p>
    <w:p>
      <w:pPr>
        <w:pStyle w:val="Heading1"/>
        <w:ind w:firstLine="560" w:firstLineChars="200"/>
        <w:rPr>
          <w:rFonts w:ascii="仿宋" w:eastAsia="仿宋" w:hAnsi="仿宋" w:cs="仿宋" w:hint="eastAsia"/>
          <w:sz w:val="28"/>
          <w:lang w:eastAsia="zh-CN"/>
        </w:rPr>
      </w:pPr>
      <w:bookmarkStart w:id="14" w:name="_Toc6759"/>
      <w:r>
        <w:rPr>
          <w:rFonts w:ascii="仿宋" w:eastAsia="仿宋" w:hAnsi="仿宋" w:cs="仿宋" w:hint="eastAsia"/>
          <w:sz w:val="28"/>
          <w:lang w:eastAsia="zh-CN"/>
        </w:rPr>
        <w:t>四、重油催化裂化催化剂项目土建工程</w:t>
      </w:r>
      <w:bookmarkEnd w:id="14"/>
    </w:p>
    <w:p>
      <w:pPr>
        <w:pStyle w:val="Heading2"/>
        <w:rPr>
          <w:rFonts w:ascii="仿宋" w:eastAsia="仿宋" w:hAnsi="仿宋" w:cs="仿宋" w:hint="eastAsia"/>
          <w:lang w:eastAsia="zh-CN"/>
        </w:rPr>
      </w:pPr>
      <w:bookmarkStart w:id="15" w:name="_Toc2136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在重油催化裂化催化剂项目的建筑工程设计中，我们将秉承一系列重要的设计原则，以确保重油催化裂化催化剂项目建筑在功能、美观、可持续性等方面达到最佳效果。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首要原则是确保建筑的功能性得到最大化的发挥。我们将充分理解重油催化裂化催化剂项目的实际需求，合理布局各个功能区域，保证建筑在满足业务需求的同时，提供高效的工作环境。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在建筑设计中，我们将综合考虑建设和运营成本。通过精细的经济效益分析，确保设计方案在高效利用资源的同时，对重油催化裂化催化剂项目的长期盈利能力有积极的贡献。</w:t>
      </w:r>
    </w:p>
    <w:p>
      <w:pPr>
        <w:pStyle w:val="Heading2"/>
        <w:ind w:firstLine="560" w:firstLineChars="200"/>
        <w:rPr>
          <w:rFonts w:ascii="仿宋" w:eastAsia="仿宋" w:hAnsi="仿宋" w:cs="仿宋" w:hint="eastAsia"/>
          <w:sz w:val="28"/>
          <w:lang w:eastAsia="zh-CN"/>
        </w:rPr>
      </w:pPr>
      <w:bookmarkStart w:id="16" w:name="_Toc158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油催化裂化催化剂项目的土建工程设计中，我们将精准设定设计年限，结合重油催化裂化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油催化裂化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628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重油催化裂化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油催化裂化催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https://d.book118.com/818034005137006025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重油催化裂化催化剂项目规划设计纲要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重油催化裂化催化剂项目规划设计纲要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重油催化裂化催化剂项目规划设计纲要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重油催化裂化催化剂项目规划设计纲要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重油催化裂化催化剂项目规划设计纲要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重油催化裂化催化剂项目规划设计纲要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重油催化裂化催化剂项目规划设计纲要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重油催化裂化催化剂项目规划设计纲要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重油催化裂化催化剂项目规划设计纲要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重油催化裂化催化剂项目规划设计纲要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重油催化裂化催化剂项目规划设计纲要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重油催化裂化催化剂项目规划设计纲要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重油催化裂化催化剂项目规划设计纲要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重油催化裂化催化剂项目规划设计纲要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重油催化裂化催化剂项目规划设计纲要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重油催化裂化催化剂项目规划设计纲要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重油催化裂化催化剂项目规划设计纲要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D63DA4"/>
    <w:rsid w:val="12D63D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3400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2024-01-12T16:58:00Z</dcterms:created>
  <dcterms:modified xsi:type="dcterms:W3CDTF">2024-01-12T16:58:56Z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51C6DF48C6CA4F1997B2C474DD7D577C_11</vt:lpwstr>
  </property>
  <property fmtid="{D5CDD505-2E9C-101B-9397-08002B2CF9AE}" pid="3" name="KSOProductBuildVer">
    <vt:lpwstr>2052-12.1.0.16120</vt:lpwstr>
  </property>
</Properties>
</file>