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聚氨酯泡沫稳定剂项目计划设计方案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18" w:history="1">
        <w:r>
          <w:rPr>
            <w:rFonts w:ascii="仿宋" w:eastAsia="仿宋" w:hAnsi="仿宋" w:cs="仿宋" w:hint="eastAsia"/>
            <w:lang w:eastAsia="zh-CN"/>
          </w:rPr>
          <w:t>前言</w:t>
        </w:r>
        <w:r>
          <w:tab/>
        </w:r>
        <w:r>
          <w:fldChar w:fldCharType="begin"/>
        </w:r>
        <w:r>
          <w:instrText xml:space="preserve"> PAGEREF _Toc28218 \h </w:instrText>
        </w:r>
        <w:r>
          <w:fldChar w:fldCharType="separate"/>
        </w:r>
        <w:r>
          <w:t>3</w:t>
        </w:r>
        <w:r>
          <w:fldChar w:fldCharType="end"/>
        </w:r>
      </w:hyperlink>
    </w:p>
    <w:p>
      <w:pPr>
        <w:pStyle w:val="TOC1"/>
        <w:tabs>
          <w:tab w:val="right" w:leader="dot" w:pos="8306"/>
        </w:tabs>
      </w:pPr>
      <w:hyperlink w:anchor="_Toc7941" w:history="1">
        <w:r>
          <w:rPr>
            <w:rFonts w:ascii="仿宋" w:eastAsia="仿宋" w:hAnsi="仿宋" w:cs="仿宋" w:hint="eastAsia"/>
            <w:lang w:eastAsia="zh-CN"/>
          </w:rPr>
          <w:t>一、聚氨酯泡沫稳定剂项目建设背景及必要性分析</w:t>
        </w:r>
        <w:r>
          <w:tab/>
        </w:r>
        <w:r>
          <w:fldChar w:fldCharType="begin"/>
        </w:r>
        <w:r>
          <w:instrText xml:space="preserve"> PAGEREF _Toc7941 \h </w:instrText>
        </w:r>
        <w:r>
          <w:fldChar w:fldCharType="separate"/>
        </w:r>
        <w:r>
          <w:t>3</w:t>
        </w:r>
        <w:r>
          <w:fldChar w:fldCharType="end"/>
        </w:r>
      </w:hyperlink>
    </w:p>
    <w:p>
      <w:pPr>
        <w:pStyle w:val="TOC2"/>
        <w:tabs>
          <w:tab w:val="right" w:leader="dot" w:pos="8306"/>
        </w:tabs>
      </w:pPr>
      <w:hyperlink w:anchor="_Toc14240" w:history="1">
        <w:r>
          <w:rPr>
            <w:rFonts w:ascii="仿宋" w:eastAsia="仿宋" w:hAnsi="仿宋" w:cs="仿宋" w:hint="eastAsia"/>
            <w:lang w:eastAsia="zh-CN"/>
          </w:rPr>
          <w:t>(一)、聚氨酯泡沫稳定剂项目背景分析</w:t>
        </w:r>
        <w:r>
          <w:tab/>
        </w:r>
        <w:r>
          <w:fldChar w:fldCharType="begin"/>
        </w:r>
        <w:r>
          <w:instrText xml:space="preserve"> PAGEREF _Toc14240 \h </w:instrText>
        </w:r>
        <w:r>
          <w:fldChar w:fldCharType="separate"/>
        </w:r>
        <w:r>
          <w:t>3</w:t>
        </w:r>
        <w:r>
          <w:fldChar w:fldCharType="end"/>
        </w:r>
      </w:hyperlink>
    </w:p>
    <w:p>
      <w:pPr>
        <w:pStyle w:val="TOC2"/>
        <w:tabs>
          <w:tab w:val="right" w:leader="dot" w:pos="8306"/>
        </w:tabs>
      </w:pPr>
      <w:hyperlink w:anchor="_Toc3077" w:history="1">
        <w:r>
          <w:rPr>
            <w:rFonts w:ascii="仿宋" w:eastAsia="仿宋" w:hAnsi="仿宋" w:cs="仿宋" w:hint="eastAsia"/>
            <w:lang w:eastAsia="zh-CN"/>
          </w:rPr>
          <w:t>(二)、聚氨酯泡沫稳定剂项目建设必要性分析</w:t>
        </w:r>
        <w:r>
          <w:tab/>
        </w:r>
        <w:r>
          <w:fldChar w:fldCharType="begin"/>
        </w:r>
        <w:r>
          <w:instrText xml:space="preserve"> PAGEREF _Toc3077 \h </w:instrText>
        </w:r>
        <w:r>
          <w:fldChar w:fldCharType="separate"/>
        </w:r>
        <w:r>
          <w:t>5</w:t>
        </w:r>
        <w:r>
          <w:fldChar w:fldCharType="end"/>
        </w:r>
      </w:hyperlink>
    </w:p>
    <w:p>
      <w:pPr>
        <w:pStyle w:val="TOC1"/>
        <w:tabs>
          <w:tab w:val="right" w:leader="dot" w:pos="8306"/>
        </w:tabs>
      </w:pPr>
      <w:hyperlink w:anchor="_Toc5797" w:history="1">
        <w:r>
          <w:rPr>
            <w:rFonts w:ascii="仿宋" w:eastAsia="仿宋" w:hAnsi="仿宋" w:cs="仿宋" w:hint="eastAsia"/>
            <w:lang w:eastAsia="zh-CN"/>
          </w:rPr>
          <w:t>二、聚氨酯泡沫稳定剂项目文档管理</w:t>
        </w:r>
        <w:r>
          <w:tab/>
        </w:r>
        <w:r>
          <w:fldChar w:fldCharType="begin"/>
        </w:r>
        <w:r>
          <w:instrText xml:space="preserve"> PAGEREF _Toc5797 \h </w:instrText>
        </w:r>
        <w:r>
          <w:fldChar w:fldCharType="separate"/>
        </w:r>
        <w:r>
          <w:t>6</w:t>
        </w:r>
        <w:r>
          <w:fldChar w:fldCharType="end"/>
        </w:r>
      </w:hyperlink>
    </w:p>
    <w:p>
      <w:pPr>
        <w:pStyle w:val="TOC2"/>
        <w:tabs>
          <w:tab w:val="right" w:leader="dot" w:pos="8306"/>
        </w:tabs>
      </w:pPr>
      <w:hyperlink w:anchor="_Toc30731" w:history="1">
        <w:r>
          <w:rPr>
            <w:rFonts w:ascii="仿宋" w:eastAsia="仿宋" w:hAnsi="仿宋" w:cs="仿宋" w:hint="eastAsia"/>
            <w:lang w:eastAsia="zh-CN"/>
          </w:rPr>
          <w:t>(一)、文档编制与审查</w:t>
        </w:r>
        <w:r>
          <w:tab/>
        </w:r>
        <w:r>
          <w:fldChar w:fldCharType="begin"/>
        </w:r>
        <w:r>
          <w:instrText xml:space="preserve"> PAGEREF _Toc30731 \h </w:instrText>
        </w:r>
        <w:r>
          <w:fldChar w:fldCharType="separate"/>
        </w:r>
        <w:r>
          <w:t>6</w:t>
        </w:r>
        <w:r>
          <w:fldChar w:fldCharType="end"/>
        </w:r>
      </w:hyperlink>
    </w:p>
    <w:p>
      <w:pPr>
        <w:pStyle w:val="TOC2"/>
        <w:tabs>
          <w:tab w:val="right" w:leader="dot" w:pos="8306"/>
        </w:tabs>
      </w:pPr>
      <w:hyperlink w:anchor="_Toc17915" w:history="1">
        <w:r>
          <w:rPr>
            <w:rFonts w:ascii="仿宋" w:eastAsia="仿宋" w:hAnsi="仿宋" w:cs="仿宋" w:hint="eastAsia"/>
            <w:lang w:eastAsia="zh-CN"/>
          </w:rPr>
          <w:t>(二)、文档发布与分发</w:t>
        </w:r>
        <w:r>
          <w:tab/>
        </w:r>
        <w:r>
          <w:fldChar w:fldCharType="begin"/>
        </w:r>
        <w:r>
          <w:instrText xml:space="preserve"> PAGEREF _Toc17915 \h </w:instrText>
        </w:r>
        <w:r>
          <w:fldChar w:fldCharType="separate"/>
        </w:r>
        <w:r>
          <w:t>7</w:t>
        </w:r>
        <w:r>
          <w:fldChar w:fldCharType="end"/>
        </w:r>
      </w:hyperlink>
    </w:p>
    <w:p>
      <w:pPr>
        <w:pStyle w:val="TOC2"/>
        <w:tabs>
          <w:tab w:val="right" w:leader="dot" w:pos="8306"/>
        </w:tabs>
      </w:pPr>
      <w:hyperlink w:anchor="_Toc25587" w:history="1">
        <w:r>
          <w:rPr>
            <w:rFonts w:ascii="仿宋" w:eastAsia="仿宋" w:hAnsi="仿宋" w:cs="仿宋" w:hint="eastAsia"/>
            <w:lang w:eastAsia="zh-CN"/>
          </w:rPr>
          <w:t>(三)、文档存档与归档</w:t>
        </w:r>
        <w:r>
          <w:tab/>
        </w:r>
        <w:r>
          <w:fldChar w:fldCharType="begin"/>
        </w:r>
        <w:r>
          <w:instrText xml:space="preserve"> PAGEREF _Toc25587 \h </w:instrText>
        </w:r>
        <w:r>
          <w:fldChar w:fldCharType="separate"/>
        </w:r>
        <w:r>
          <w:t>8</w:t>
        </w:r>
        <w:r>
          <w:fldChar w:fldCharType="end"/>
        </w:r>
      </w:hyperlink>
    </w:p>
    <w:p>
      <w:pPr>
        <w:pStyle w:val="TOC1"/>
        <w:tabs>
          <w:tab w:val="right" w:leader="dot" w:pos="8306"/>
        </w:tabs>
      </w:pPr>
      <w:hyperlink w:anchor="_Toc6171" w:history="1">
        <w:r>
          <w:rPr>
            <w:rFonts w:ascii="仿宋" w:eastAsia="仿宋" w:hAnsi="仿宋" w:cs="仿宋" w:hint="eastAsia"/>
            <w:lang w:eastAsia="zh-CN"/>
          </w:rPr>
          <w:t>三、聚氨酯泡沫稳定剂项目选址可行性分析</w:t>
        </w:r>
        <w:r>
          <w:tab/>
        </w:r>
        <w:r>
          <w:fldChar w:fldCharType="begin"/>
        </w:r>
        <w:r>
          <w:instrText xml:space="preserve"> PAGEREF _Toc6171 \h </w:instrText>
        </w:r>
        <w:r>
          <w:fldChar w:fldCharType="separate"/>
        </w:r>
        <w:r>
          <w:t>10</w:t>
        </w:r>
        <w:r>
          <w:fldChar w:fldCharType="end"/>
        </w:r>
      </w:hyperlink>
    </w:p>
    <w:p>
      <w:pPr>
        <w:pStyle w:val="TOC2"/>
        <w:tabs>
          <w:tab w:val="right" w:leader="dot" w:pos="8306"/>
        </w:tabs>
      </w:pPr>
      <w:hyperlink w:anchor="_Toc8483" w:history="1">
        <w:r>
          <w:rPr>
            <w:rFonts w:ascii="仿宋" w:eastAsia="仿宋" w:hAnsi="仿宋" w:cs="仿宋" w:hint="eastAsia"/>
            <w:lang w:eastAsia="zh-CN"/>
          </w:rPr>
          <w:t>(一)、聚氨酯泡沫稳定剂项目选址</w:t>
        </w:r>
        <w:r>
          <w:tab/>
        </w:r>
        <w:r>
          <w:fldChar w:fldCharType="begin"/>
        </w:r>
        <w:r>
          <w:instrText xml:space="preserve"> PAGEREF _Toc8483 \h </w:instrText>
        </w:r>
        <w:r>
          <w:fldChar w:fldCharType="separate"/>
        </w:r>
        <w:r>
          <w:t>10</w:t>
        </w:r>
        <w:r>
          <w:fldChar w:fldCharType="end"/>
        </w:r>
      </w:hyperlink>
    </w:p>
    <w:p>
      <w:pPr>
        <w:pStyle w:val="TOC2"/>
        <w:tabs>
          <w:tab w:val="right" w:leader="dot" w:pos="8306"/>
        </w:tabs>
      </w:pPr>
      <w:hyperlink w:anchor="_Toc26238" w:history="1">
        <w:r>
          <w:rPr>
            <w:rFonts w:ascii="仿宋" w:eastAsia="仿宋" w:hAnsi="仿宋" w:cs="仿宋" w:hint="eastAsia"/>
            <w:lang w:eastAsia="zh-CN"/>
          </w:rPr>
          <w:t>(二)、用地控制指标</w:t>
        </w:r>
        <w:r>
          <w:tab/>
        </w:r>
        <w:r>
          <w:fldChar w:fldCharType="begin"/>
        </w:r>
        <w:r>
          <w:instrText xml:space="preserve"> PAGEREF _Toc26238 \h </w:instrText>
        </w:r>
        <w:r>
          <w:fldChar w:fldCharType="separate"/>
        </w:r>
        <w:r>
          <w:t>10</w:t>
        </w:r>
        <w:r>
          <w:fldChar w:fldCharType="end"/>
        </w:r>
      </w:hyperlink>
    </w:p>
    <w:p>
      <w:pPr>
        <w:pStyle w:val="TOC2"/>
        <w:tabs>
          <w:tab w:val="right" w:leader="dot" w:pos="8306"/>
        </w:tabs>
      </w:pPr>
      <w:hyperlink w:anchor="_Toc16968" w:history="1">
        <w:r>
          <w:rPr>
            <w:rFonts w:ascii="仿宋" w:eastAsia="仿宋" w:hAnsi="仿宋" w:cs="仿宋" w:hint="eastAsia"/>
            <w:lang w:eastAsia="zh-CN"/>
          </w:rPr>
          <w:t>(三)、节约用地措施</w:t>
        </w:r>
        <w:r>
          <w:tab/>
        </w:r>
        <w:r>
          <w:fldChar w:fldCharType="begin"/>
        </w:r>
        <w:r>
          <w:instrText xml:space="preserve"> PAGEREF _Toc16968 \h </w:instrText>
        </w:r>
        <w:r>
          <w:fldChar w:fldCharType="separate"/>
        </w:r>
        <w:r>
          <w:t>12</w:t>
        </w:r>
        <w:r>
          <w:fldChar w:fldCharType="end"/>
        </w:r>
      </w:hyperlink>
    </w:p>
    <w:p>
      <w:pPr>
        <w:pStyle w:val="TOC2"/>
        <w:tabs>
          <w:tab w:val="right" w:leader="dot" w:pos="8306"/>
        </w:tabs>
      </w:pPr>
      <w:hyperlink w:anchor="_Toc968" w:history="1">
        <w:r>
          <w:rPr>
            <w:rFonts w:ascii="仿宋" w:eastAsia="仿宋" w:hAnsi="仿宋" w:cs="仿宋" w:hint="eastAsia"/>
            <w:lang w:eastAsia="zh-CN"/>
          </w:rPr>
          <w:t>(四)、总图布置方案</w:t>
        </w:r>
        <w:r>
          <w:tab/>
        </w:r>
        <w:r>
          <w:fldChar w:fldCharType="begin"/>
        </w:r>
        <w:r>
          <w:instrText xml:space="preserve"> PAGEREF _Toc968 \h </w:instrText>
        </w:r>
        <w:r>
          <w:fldChar w:fldCharType="separate"/>
        </w:r>
        <w:r>
          <w:t>13</w:t>
        </w:r>
        <w:r>
          <w:fldChar w:fldCharType="end"/>
        </w:r>
      </w:hyperlink>
    </w:p>
    <w:p>
      <w:pPr>
        <w:pStyle w:val="TOC2"/>
        <w:tabs>
          <w:tab w:val="right" w:leader="dot" w:pos="8306"/>
        </w:tabs>
      </w:pPr>
      <w:hyperlink w:anchor="_Toc30558" w:history="1">
        <w:r>
          <w:rPr>
            <w:rFonts w:ascii="仿宋" w:eastAsia="仿宋" w:hAnsi="仿宋" w:cs="仿宋" w:hint="eastAsia"/>
            <w:lang w:eastAsia="zh-CN"/>
          </w:rPr>
          <w:t>(五)、选址综合评价</w:t>
        </w:r>
        <w:r>
          <w:tab/>
        </w:r>
        <w:r>
          <w:fldChar w:fldCharType="begin"/>
        </w:r>
        <w:r>
          <w:instrText xml:space="preserve"> PAGEREF _Toc30558 \h </w:instrText>
        </w:r>
        <w:r>
          <w:fldChar w:fldCharType="separate"/>
        </w:r>
        <w:r>
          <w:t>14</w:t>
        </w:r>
        <w:r>
          <w:fldChar w:fldCharType="end"/>
        </w:r>
      </w:hyperlink>
    </w:p>
    <w:p>
      <w:pPr>
        <w:pStyle w:val="TOC1"/>
        <w:tabs>
          <w:tab w:val="right" w:leader="dot" w:pos="8306"/>
        </w:tabs>
      </w:pPr>
      <w:hyperlink w:anchor="_Toc4170" w:history="1">
        <w:r>
          <w:rPr>
            <w:rFonts w:ascii="仿宋" w:eastAsia="仿宋" w:hAnsi="仿宋" w:cs="仿宋" w:hint="eastAsia"/>
            <w:lang w:eastAsia="zh-CN"/>
          </w:rPr>
          <w:t>四、工艺说明</w:t>
        </w:r>
        <w:r>
          <w:tab/>
        </w:r>
        <w:r>
          <w:fldChar w:fldCharType="begin"/>
        </w:r>
        <w:r>
          <w:instrText xml:space="preserve"> PAGEREF _Toc4170 \h </w:instrText>
        </w:r>
        <w:r>
          <w:fldChar w:fldCharType="separate"/>
        </w:r>
        <w:r>
          <w:t>15</w:t>
        </w:r>
        <w:r>
          <w:fldChar w:fldCharType="end"/>
        </w:r>
      </w:hyperlink>
    </w:p>
    <w:p>
      <w:pPr>
        <w:pStyle w:val="TOC2"/>
        <w:tabs>
          <w:tab w:val="right" w:leader="dot" w:pos="8306"/>
        </w:tabs>
      </w:pPr>
      <w:hyperlink w:anchor="_Toc22189" w:history="1">
        <w:r>
          <w:rPr>
            <w:rFonts w:ascii="仿宋" w:eastAsia="仿宋" w:hAnsi="仿宋" w:cs="仿宋" w:hint="eastAsia"/>
            <w:lang w:eastAsia="zh-CN"/>
          </w:rPr>
          <w:t>(一)、技术管理特点</w:t>
        </w:r>
        <w:r>
          <w:tab/>
        </w:r>
        <w:r>
          <w:fldChar w:fldCharType="begin"/>
        </w:r>
        <w:r>
          <w:instrText xml:space="preserve"> PAGEREF _Toc22189 \h </w:instrText>
        </w:r>
        <w:r>
          <w:fldChar w:fldCharType="separate"/>
        </w:r>
        <w:r>
          <w:t>15</w:t>
        </w:r>
        <w:r>
          <w:fldChar w:fldCharType="end"/>
        </w:r>
      </w:hyperlink>
    </w:p>
    <w:p>
      <w:pPr>
        <w:pStyle w:val="TOC2"/>
        <w:tabs>
          <w:tab w:val="right" w:leader="dot" w:pos="8306"/>
        </w:tabs>
      </w:pPr>
      <w:hyperlink w:anchor="_Toc19325" w:history="1">
        <w:r>
          <w:rPr>
            <w:rFonts w:ascii="仿宋" w:eastAsia="仿宋" w:hAnsi="仿宋" w:cs="仿宋" w:hint="eastAsia"/>
            <w:lang w:eastAsia="zh-CN"/>
          </w:rPr>
          <w:t>(二)、聚氨酯泡沫稳定剂项目工艺技术设计方案</w:t>
        </w:r>
        <w:r>
          <w:tab/>
        </w:r>
        <w:r>
          <w:fldChar w:fldCharType="begin"/>
        </w:r>
        <w:r>
          <w:instrText xml:space="preserve"> PAGEREF _Toc19325 \h </w:instrText>
        </w:r>
        <w:r>
          <w:fldChar w:fldCharType="separate"/>
        </w:r>
        <w:r>
          <w:t>16</w:t>
        </w:r>
        <w:r>
          <w:fldChar w:fldCharType="end"/>
        </w:r>
      </w:hyperlink>
    </w:p>
    <w:p>
      <w:pPr>
        <w:pStyle w:val="TOC2"/>
        <w:tabs>
          <w:tab w:val="right" w:leader="dot" w:pos="8306"/>
        </w:tabs>
      </w:pPr>
      <w:hyperlink w:anchor="_Toc25301" w:history="1">
        <w:r>
          <w:rPr>
            <w:rFonts w:ascii="仿宋" w:eastAsia="仿宋" w:hAnsi="仿宋" w:cs="仿宋" w:hint="eastAsia"/>
            <w:lang w:eastAsia="zh-CN"/>
          </w:rPr>
          <w:t>(三)、设备选型方案</w:t>
        </w:r>
        <w:r>
          <w:tab/>
        </w:r>
        <w:r>
          <w:fldChar w:fldCharType="begin"/>
        </w:r>
        <w:r>
          <w:instrText xml:space="preserve"> PAGEREF _Toc25301 \h </w:instrText>
        </w:r>
        <w:r>
          <w:fldChar w:fldCharType="separate"/>
        </w:r>
        <w:r>
          <w:t>18</w:t>
        </w:r>
        <w:r>
          <w:fldChar w:fldCharType="end"/>
        </w:r>
      </w:hyperlink>
    </w:p>
    <w:p>
      <w:pPr>
        <w:pStyle w:val="TOC1"/>
        <w:tabs>
          <w:tab w:val="right" w:leader="dot" w:pos="8306"/>
        </w:tabs>
      </w:pPr>
      <w:hyperlink w:anchor="_Toc4708" w:history="1">
        <w:r>
          <w:rPr>
            <w:rFonts w:ascii="仿宋" w:eastAsia="仿宋" w:hAnsi="仿宋" w:cs="仿宋" w:hint="eastAsia"/>
            <w:lang w:eastAsia="zh-CN"/>
          </w:rPr>
          <w:t>五、聚氨酯泡沫稳定剂项目可持续发展</w:t>
        </w:r>
        <w:r>
          <w:tab/>
        </w:r>
        <w:r>
          <w:fldChar w:fldCharType="begin"/>
        </w:r>
        <w:r>
          <w:instrText xml:space="preserve"> PAGEREF _Toc4708 \h </w:instrText>
        </w:r>
        <w:r>
          <w:fldChar w:fldCharType="separate"/>
        </w:r>
        <w:r>
          <w:t>19</w:t>
        </w:r>
        <w:r>
          <w:fldChar w:fldCharType="end"/>
        </w:r>
      </w:hyperlink>
    </w:p>
    <w:p>
      <w:pPr>
        <w:pStyle w:val="TOC2"/>
        <w:tabs>
          <w:tab w:val="right" w:leader="dot" w:pos="8306"/>
        </w:tabs>
      </w:pPr>
      <w:hyperlink w:anchor="_Toc24104" w:history="1">
        <w:r>
          <w:rPr>
            <w:rFonts w:ascii="仿宋" w:eastAsia="仿宋" w:hAnsi="仿宋" w:cs="仿宋" w:hint="eastAsia"/>
            <w:lang w:eastAsia="zh-CN"/>
          </w:rPr>
          <w:t>(一)、可持续战略与实践</w:t>
        </w:r>
        <w:r>
          <w:tab/>
        </w:r>
        <w:r>
          <w:fldChar w:fldCharType="begin"/>
        </w:r>
        <w:r>
          <w:instrText xml:space="preserve"> PAGEREF _Toc24104 \h </w:instrText>
        </w:r>
        <w:r>
          <w:fldChar w:fldCharType="separate"/>
        </w:r>
        <w:r>
          <w:t>19</w:t>
        </w:r>
        <w:r>
          <w:fldChar w:fldCharType="end"/>
        </w:r>
      </w:hyperlink>
    </w:p>
    <w:p>
      <w:pPr>
        <w:pStyle w:val="TOC2"/>
        <w:tabs>
          <w:tab w:val="right" w:leader="dot" w:pos="8306"/>
        </w:tabs>
      </w:pPr>
      <w:hyperlink w:anchor="_Toc31224" w:history="1">
        <w:r>
          <w:rPr>
            <w:rFonts w:ascii="仿宋" w:eastAsia="仿宋" w:hAnsi="仿宋" w:cs="仿宋" w:hint="eastAsia"/>
            <w:lang w:eastAsia="zh-CN"/>
          </w:rPr>
          <w:t>(二)、环保与社会责任</w:t>
        </w:r>
        <w:r>
          <w:tab/>
        </w:r>
        <w:r>
          <w:fldChar w:fldCharType="begin"/>
        </w:r>
        <w:r>
          <w:instrText xml:space="preserve"> PAGEREF _Toc31224 \h </w:instrText>
        </w:r>
        <w:r>
          <w:fldChar w:fldCharType="separate"/>
        </w:r>
        <w:r>
          <w:t>20</w:t>
        </w:r>
        <w:r>
          <w:fldChar w:fldCharType="end"/>
        </w:r>
      </w:hyperlink>
    </w:p>
    <w:p>
      <w:pPr>
        <w:pStyle w:val="TOC1"/>
        <w:tabs>
          <w:tab w:val="right" w:leader="dot" w:pos="8306"/>
        </w:tabs>
      </w:pPr>
      <w:hyperlink w:anchor="_Toc15839" w:history="1">
        <w:r>
          <w:rPr>
            <w:rFonts w:ascii="仿宋" w:eastAsia="仿宋" w:hAnsi="仿宋" w:cs="仿宋" w:hint="eastAsia"/>
            <w:lang w:eastAsia="zh-CN"/>
          </w:rPr>
          <w:t>六、产品规划分析</w:t>
        </w:r>
        <w:r>
          <w:tab/>
        </w:r>
        <w:r>
          <w:fldChar w:fldCharType="begin"/>
        </w:r>
        <w:r>
          <w:instrText xml:space="preserve"> PAGEREF _Toc15839 \h </w:instrText>
        </w:r>
        <w:r>
          <w:fldChar w:fldCharType="separate"/>
        </w:r>
        <w:r>
          <w:t>21</w:t>
        </w:r>
        <w:r>
          <w:fldChar w:fldCharType="end"/>
        </w:r>
      </w:hyperlink>
    </w:p>
    <w:p>
      <w:pPr>
        <w:pStyle w:val="TOC2"/>
        <w:tabs>
          <w:tab w:val="right" w:leader="dot" w:pos="8306"/>
        </w:tabs>
      </w:pPr>
      <w:hyperlink w:anchor="_Toc11794" w:history="1">
        <w:r>
          <w:rPr>
            <w:rFonts w:ascii="仿宋" w:eastAsia="仿宋" w:hAnsi="仿宋" w:cs="仿宋" w:hint="eastAsia"/>
            <w:lang w:eastAsia="zh-CN"/>
          </w:rPr>
          <w:t>(一)、产品规划</w:t>
        </w:r>
        <w:r>
          <w:tab/>
        </w:r>
        <w:r>
          <w:fldChar w:fldCharType="begin"/>
        </w:r>
        <w:r>
          <w:instrText xml:space="preserve"> PAGEREF _Toc11794 \h </w:instrText>
        </w:r>
        <w:r>
          <w:fldChar w:fldCharType="separate"/>
        </w:r>
        <w:r>
          <w:t>21</w:t>
        </w:r>
        <w:r>
          <w:fldChar w:fldCharType="end"/>
        </w:r>
      </w:hyperlink>
    </w:p>
    <w:p>
      <w:pPr>
        <w:pStyle w:val="TOC2"/>
        <w:tabs>
          <w:tab w:val="right" w:leader="dot" w:pos="8306"/>
        </w:tabs>
      </w:pPr>
      <w:hyperlink w:anchor="_Toc25584" w:history="1">
        <w:r>
          <w:rPr>
            <w:rFonts w:ascii="仿宋" w:eastAsia="仿宋" w:hAnsi="仿宋" w:cs="仿宋" w:hint="eastAsia"/>
            <w:lang w:eastAsia="zh-CN"/>
          </w:rPr>
          <w:t>(二)、建设规模</w:t>
        </w:r>
        <w:r>
          <w:tab/>
        </w:r>
        <w:r>
          <w:fldChar w:fldCharType="begin"/>
        </w:r>
        <w:r>
          <w:instrText xml:space="preserve"> PAGEREF _Toc25584 \h </w:instrText>
        </w:r>
        <w:r>
          <w:fldChar w:fldCharType="separate"/>
        </w:r>
        <w:r>
          <w:t>22</w:t>
        </w:r>
        <w:r>
          <w:fldChar w:fldCharType="end"/>
        </w:r>
      </w:hyperlink>
    </w:p>
    <w:p>
      <w:pPr>
        <w:pStyle w:val="TOC1"/>
        <w:tabs>
          <w:tab w:val="right" w:leader="dot" w:pos="8306"/>
        </w:tabs>
      </w:pPr>
      <w:hyperlink w:anchor="_Toc16485" w:history="1">
        <w:r>
          <w:rPr>
            <w:rFonts w:ascii="仿宋" w:eastAsia="仿宋" w:hAnsi="仿宋" w:cs="仿宋" w:hint="eastAsia"/>
            <w:lang w:eastAsia="zh-CN"/>
          </w:rPr>
          <w:t>七、聚氨酯泡沫稳定剂项目环境影响分析</w:t>
        </w:r>
        <w:r>
          <w:tab/>
        </w:r>
        <w:r>
          <w:fldChar w:fldCharType="begin"/>
        </w:r>
        <w:r>
          <w:instrText xml:space="preserve"> PAGEREF _Toc16485 \h </w:instrText>
        </w:r>
        <w:r>
          <w:fldChar w:fldCharType="separate"/>
        </w:r>
        <w:r>
          <w:t>23</w:t>
        </w:r>
        <w:r>
          <w:fldChar w:fldCharType="end"/>
        </w:r>
      </w:hyperlink>
    </w:p>
    <w:p>
      <w:pPr>
        <w:pStyle w:val="TOC2"/>
        <w:tabs>
          <w:tab w:val="right" w:leader="dot" w:pos="8306"/>
        </w:tabs>
      </w:pPr>
      <w:hyperlink w:anchor="_Toc15496" w:history="1">
        <w:r>
          <w:rPr>
            <w:rFonts w:ascii="仿宋" w:eastAsia="仿宋" w:hAnsi="仿宋" w:cs="仿宋" w:hint="eastAsia"/>
            <w:lang w:eastAsia="zh-CN"/>
          </w:rPr>
          <w:t>(一)、建设区域环境质量现状</w:t>
        </w:r>
        <w:r>
          <w:tab/>
        </w:r>
        <w:r>
          <w:fldChar w:fldCharType="begin"/>
        </w:r>
        <w:r>
          <w:instrText xml:space="preserve"> PAGEREF _Toc15496 \h </w:instrText>
        </w:r>
        <w:r>
          <w:fldChar w:fldCharType="separate"/>
        </w:r>
        <w:r>
          <w:t>23</w:t>
        </w:r>
        <w:r>
          <w:fldChar w:fldCharType="end"/>
        </w:r>
      </w:hyperlink>
    </w:p>
    <w:p>
      <w:pPr>
        <w:pStyle w:val="TOC2"/>
        <w:tabs>
          <w:tab w:val="right" w:leader="dot" w:pos="8306"/>
        </w:tabs>
      </w:pPr>
      <w:hyperlink w:anchor="_Toc12424" w:history="1">
        <w:r>
          <w:rPr>
            <w:rFonts w:ascii="仿宋" w:eastAsia="仿宋" w:hAnsi="仿宋" w:cs="仿宋" w:hint="eastAsia"/>
            <w:lang w:eastAsia="zh-CN"/>
          </w:rPr>
          <w:t>(二)、建设期环境保护</w:t>
        </w:r>
        <w:r>
          <w:tab/>
        </w:r>
        <w:r>
          <w:fldChar w:fldCharType="begin"/>
        </w:r>
        <w:r>
          <w:instrText xml:space="preserve"> PAGEREF _Toc12424 \h </w:instrText>
        </w:r>
        <w:r>
          <w:fldChar w:fldCharType="separate"/>
        </w:r>
        <w:r>
          <w:t>24</w:t>
        </w:r>
        <w:r>
          <w:fldChar w:fldCharType="end"/>
        </w:r>
      </w:hyperlink>
    </w:p>
    <w:p>
      <w:pPr>
        <w:pStyle w:val="TOC2"/>
        <w:tabs>
          <w:tab w:val="right" w:leader="dot" w:pos="8306"/>
        </w:tabs>
      </w:pPr>
      <w:hyperlink w:anchor="_Toc1152" w:history="1">
        <w:r>
          <w:rPr>
            <w:rFonts w:ascii="仿宋" w:eastAsia="仿宋" w:hAnsi="仿宋" w:cs="仿宋" w:hint="eastAsia"/>
            <w:lang w:eastAsia="zh-CN"/>
          </w:rPr>
          <w:t>(三)、运营期环境保护</w:t>
        </w:r>
        <w:r>
          <w:tab/>
        </w:r>
        <w:r>
          <w:fldChar w:fldCharType="begin"/>
        </w:r>
        <w:r>
          <w:instrText xml:space="preserve"> PAGEREF _Toc1152 \h </w:instrText>
        </w:r>
        <w:r>
          <w:fldChar w:fldCharType="separate"/>
        </w:r>
        <w:r>
          <w:t>26</w:t>
        </w:r>
        <w:r>
          <w:fldChar w:fldCharType="end"/>
        </w:r>
      </w:hyperlink>
    </w:p>
    <w:p>
      <w:pPr>
        <w:pStyle w:val="TOC2"/>
        <w:tabs>
          <w:tab w:val="right" w:leader="dot" w:pos="8306"/>
        </w:tabs>
      </w:pPr>
      <w:hyperlink w:anchor="_Toc32037" w:history="1">
        <w:r>
          <w:rPr>
            <w:rFonts w:ascii="仿宋" w:eastAsia="仿宋" w:hAnsi="仿宋" w:cs="仿宋" w:hint="eastAsia"/>
            <w:lang w:eastAsia="zh-CN"/>
          </w:rPr>
          <w:t>(四)、聚氨酯泡沫稳定剂项目建设对区域经济的影响</w:t>
        </w:r>
        <w:r>
          <w:tab/>
        </w:r>
        <w:r>
          <w:fldChar w:fldCharType="begin"/>
        </w:r>
        <w:r>
          <w:instrText xml:space="preserve"> PAGEREF _Toc32037 \h </w:instrText>
        </w:r>
        <w:r>
          <w:fldChar w:fldCharType="separate"/>
        </w:r>
        <w:r>
          <w:t>27</w:t>
        </w:r>
        <w:r>
          <w:fldChar w:fldCharType="end"/>
        </w:r>
      </w:hyperlink>
    </w:p>
    <w:p>
      <w:pPr>
        <w:pStyle w:val="TOC2"/>
        <w:tabs>
          <w:tab w:val="right" w:leader="dot" w:pos="8306"/>
        </w:tabs>
      </w:pPr>
      <w:hyperlink w:anchor="_Toc26687" w:history="1">
        <w:r>
          <w:rPr>
            <w:rFonts w:ascii="仿宋" w:eastAsia="仿宋" w:hAnsi="仿宋" w:cs="仿宋" w:hint="eastAsia"/>
            <w:lang w:eastAsia="zh-CN"/>
          </w:rPr>
          <w:t>(五)、废弃物处理</w:t>
        </w:r>
        <w:r>
          <w:tab/>
        </w:r>
        <w:r>
          <w:fldChar w:fldCharType="begin"/>
        </w:r>
        <w:r>
          <w:instrText xml:space="preserve"> PAGEREF _Toc26687 \h </w:instrText>
        </w:r>
        <w:r>
          <w:fldChar w:fldCharType="separate"/>
        </w:r>
        <w:r>
          <w:t>29</w:t>
        </w:r>
        <w:r>
          <w:fldChar w:fldCharType="end"/>
        </w:r>
      </w:hyperlink>
    </w:p>
    <w:p>
      <w:pPr>
        <w:pStyle w:val="TOC2"/>
        <w:tabs>
          <w:tab w:val="right" w:leader="dot" w:pos="8306"/>
        </w:tabs>
      </w:pPr>
      <w:hyperlink w:anchor="_Toc20419" w:history="1">
        <w:r>
          <w:rPr>
            <w:rFonts w:ascii="仿宋" w:eastAsia="仿宋" w:hAnsi="仿宋" w:cs="仿宋" w:hint="eastAsia"/>
            <w:lang w:eastAsia="zh-CN"/>
          </w:rPr>
          <w:t>(六)、特殊环境影响分析</w:t>
        </w:r>
        <w:r>
          <w:tab/>
        </w:r>
        <w:r>
          <w:fldChar w:fldCharType="begin"/>
        </w:r>
        <w:r>
          <w:instrText xml:space="preserve"> PAGEREF _Toc20419 \h </w:instrText>
        </w:r>
        <w:r>
          <w:fldChar w:fldCharType="separate"/>
        </w:r>
        <w:r>
          <w:t>30</w:t>
        </w:r>
        <w:r>
          <w:fldChar w:fldCharType="end"/>
        </w:r>
      </w:hyperlink>
    </w:p>
    <w:p>
      <w:pPr>
        <w:pStyle w:val="TOC2"/>
        <w:tabs>
          <w:tab w:val="right" w:leader="dot" w:pos="8306"/>
        </w:tabs>
      </w:pPr>
      <w:hyperlink w:anchor="_Toc26346" w:history="1">
        <w:r>
          <w:rPr>
            <w:rFonts w:ascii="仿宋" w:eastAsia="仿宋" w:hAnsi="仿宋" w:cs="仿宋" w:hint="eastAsia"/>
            <w:lang w:eastAsia="zh-CN"/>
          </w:rPr>
          <w:t>(七)、清洁生产</w:t>
        </w:r>
        <w:r>
          <w:tab/>
        </w:r>
        <w:r>
          <w:fldChar w:fldCharType="begin"/>
        </w:r>
        <w:r>
          <w:instrText xml:space="preserve"> PAGEREF _Toc26346 \h </w:instrText>
        </w:r>
        <w:r>
          <w:fldChar w:fldCharType="separate"/>
        </w:r>
        <w:r>
          <w:t>31</w:t>
        </w:r>
        <w:r>
          <w:fldChar w:fldCharType="end"/>
        </w:r>
      </w:hyperlink>
    </w:p>
    <w:p>
      <w:pPr>
        <w:pStyle w:val="TOC2"/>
        <w:tabs>
          <w:tab w:val="right" w:leader="dot" w:pos="8306"/>
        </w:tabs>
      </w:pPr>
      <w:hyperlink w:anchor="_Toc8141" w:history="1">
        <w:r>
          <w:rPr>
            <w:rFonts w:ascii="仿宋" w:eastAsia="仿宋" w:hAnsi="仿宋" w:cs="仿宋" w:hint="eastAsia"/>
            <w:lang w:eastAsia="zh-CN"/>
          </w:rPr>
          <w:t>(八)、环境保护综合评价</w:t>
        </w:r>
        <w:r>
          <w:tab/>
        </w:r>
        <w:r>
          <w:fldChar w:fldCharType="begin"/>
        </w:r>
        <w:r>
          <w:instrText xml:space="preserve"> PAGEREF _Toc8141 \h </w:instrText>
        </w:r>
        <w:r>
          <w:fldChar w:fldCharType="separate"/>
        </w:r>
        <w:r>
          <w:t>33</w:t>
        </w:r>
        <w:r>
          <w:fldChar w:fldCharType="end"/>
        </w:r>
      </w:hyperlink>
    </w:p>
    <w:p>
      <w:pPr>
        <w:pStyle w:val="TOC1"/>
        <w:tabs>
          <w:tab w:val="right" w:leader="dot" w:pos="8306"/>
        </w:tabs>
      </w:pPr>
      <w:hyperlink w:anchor="_Toc975" w:history="1">
        <w:r>
          <w:rPr>
            <w:rFonts w:ascii="仿宋" w:eastAsia="仿宋" w:hAnsi="仿宋" w:cs="仿宋" w:hint="eastAsia"/>
            <w:lang w:eastAsia="zh-CN"/>
          </w:rPr>
          <w:t>八、聚氨酯泡沫稳定剂项目投资规划</w:t>
        </w:r>
        <w:r>
          <w:tab/>
        </w:r>
        <w:r>
          <w:fldChar w:fldCharType="begin"/>
        </w:r>
        <w:r>
          <w:instrText xml:space="preserve"> PAGEREF _Toc975 \h </w:instrText>
        </w:r>
        <w:r>
          <w:fldChar w:fldCharType="separate"/>
        </w:r>
        <w:r>
          <w:t>34</w:t>
        </w:r>
        <w:r>
          <w:fldChar w:fldCharType="end"/>
        </w:r>
      </w:hyperlink>
    </w:p>
    <w:p>
      <w:pPr>
        <w:pStyle w:val="TOC2"/>
        <w:tabs>
          <w:tab w:val="right" w:leader="dot" w:pos="8306"/>
        </w:tabs>
      </w:pPr>
      <w:hyperlink w:anchor="_Toc20150" w:history="1">
        <w:r>
          <w:rPr>
            <w:rFonts w:ascii="仿宋" w:eastAsia="仿宋" w:hAnsi="仿宋" w:cs="仿宋" w:hint="eastAsia"/>
            <w:lang w:eastAsia="zh-CN"/>
          </w:rPr>
          <w:t>(一)、聚氨酯泡沫稳定剂项目总投资估算</w:t>
        </w:r>
        <w:r>
          <w:tab/>
        </w:r>
        <w:r>
          <w:fldChar w:fldCharType="begin"/>
        </w:r>
        <w:r>
          <w:instrText xml:space="preserve"> PAGEREF _Toc20150 \h </w:instrText>
        </w:r>
        <w:r>
          <w:fldChar w:fldCharType="separate"/>
        </w:r>
        <w:r>
          <w:t>34</w:t>
        </w:r>
        <w:r>
          <w:fldChar w:fldCharType="end"/>
        </w:r>
      </w:hyperlink>
    </w:p>
    <w:p>
      <w:pPr>
        <w:pStyle w:val="TOC2"/>
        <w:tabs>
          <w:tab w:val="right" w:leader="dot" w:pos="8306"/>
        </w:tabs>
      </w:pPr>
      <w:hyperlink w:anchor="_Toc24686" w:history="1">
        <w:r>
          <w:rPr>
            <w:rFonts w:ascii="仿宋" w:eastAsia="仿宋" w:hAnsi="仿宋" w:cs="仿宋" w:hint="eastAsia"/>
            <w:lang w:eastAsia="zh-CN"/>
          </w:rPr>
          <w:t>(二)、资金筹措</w:t>
        </w:r>
        <w:r>
          <w:tab/>
        </w:r>
        <w:r>
          <w:fldChar w:fldCharType="begin"/>
        </w:r>
        <w:r>
          <w:instrText xml:space="preserve"> PAGEREF _Toc24686 \h </w:instrText>
        </w:r>
        <w:r>
          <w:fldChar w:fldCharType="separate"/>
        </w:r>
        <w:r>
          <w:t>35</w:t>
        </w:r>
        <w:r>
          <w:fldChar w:fldCharType="end"/>
        </w:r>
      </w:hyperlink>
    </w:p>
    <w:p>
      <w:pPr>
        <w:pStyle w:val="TOC1"/>
        <w:tabs>
          <w:tab w:val="right" w:leader="dot" w:pos="8306"/>
        </w:tabs>
      </w:pPr>
      <w:hyperlink w:anchor="_Toc3698" w:history="1">
        <w:r>
          <w:rPr>
            <w:rFonts w:ascii="仿宋" w:eastAsia="仿宋" w:hAnsi="仿宋" w:cs="仿宋" w:hint="eastAsia"/>
            <w:lang w:eastAsia="zh-CN"/>
          </w:rPr>
          <w:t>九、聚氨酯泡沫稳定剂项目技术管理</w:t>
        </w:r>
        <w:r>
          <w:tab/>
        </w:r>
        <w:r>
          <w:fldChar w:fldCharType="begin"/>
        </w:r>
        <w:r>
          <w:instrText xml:space="preserve"> PAGEREF _Toc3698 \h </w:instrText>
        </w:r>
        <w:r>
          <w:fldChar w:fldCharType="separate"/>
        </w:r>
        <w:r>
          <w:t>36</w:t>
        </w:r>
        <w:r>
          <w:fldChar w:fldCharType="end"/>
        </w:r>
      </w:hyperlink>
    </w:p>
    <w:p>
      <w:pPr>
        <w:pStyle w:val="TOC2"/>
        <w:tabs>
          <w:tab w:val="right" w:leader="dot" w:pos="8306"/>
        </w:tabs>
      </w:pPr>
      <w:hyperlink w:anchor="_Toc27537" w:history="1">
        <w:r>
          <w:rPr>
            <w:rFonts w:ascii="仿宋" w:eastAsia="仿宋" w:hAnsi="仿宋" w:cs="仿宋" w:hint="eastAsia"/>
            <w:lang w:eastAsia="zh-CN"/>
          </w:rPr>
          <w:t>(一)、技术方案选用方向</w:t>
        </w:r>
        <w:r>
          <w:tab/>
        </w:r>
        <w:r>
          <w:fldChar w:fldCharType="begin"/>
        </w:r>
        <w:r>
          <w:instrText xml:space="preserve"> PAGEREF _Toc27537 \h </w:instrText>
        </w:r>
        <w:r>
          <w:fldChar w:fldCharType="separate"/>
        </w:r>
        <w:r>
          <w:t>36</w:t>
        </w:r>
        <w:r>
          <w:fldChar w:fldCharType="end"/>
        </w:r>
      </w:hyperlink>
    </w:p>
    <w:p>
      <w:pPr>
        <w:pStyle w:val="TOC2"/>
        <w:tabs>
          <w:tab w:val="right" w:leader="dot" w:pos="8306"/>
        </w:tabs>
      </w:pPr>
      <w:hyperlink w:anchor="_Toc11428" w:history="1">
        <w:r>
          <w:rPr>
            <w:rFonts w:ascii="仿宋" w:eastAsia="仿宋" w:hAnsi="仿宋" w:cs="仿宋" w:hint="eastAsia"/>
            <w:lang w:eastAsia="zh-CN"/>
          </w:rPr>
          <w:t>(二)、工艺技术方案选用原则</w:t>
        </w:r>
        <w:r>
          <w:tab/>
        </w:r>
        <w:r>
          <w:fldChar w:fldCharType="begin"/>
        </w:r>
        <w:r>
          <w:instrText xml:space="preserve"> PAGEREF _Toc11428 \h </w:instrText>
        </w:r>
        <w:r>
          <w:fldChar w:fldCharType="separate"/>
        </w:r>
        <w:r>
          <w:t>38</w:t>
        </w:r>
        <w:r>
          <w:fldChar w:fldCharType="end"/>
        </w:r>
      </w:hyperlink>
    </w:p>
    <w:p>
      <w:pPr>
        <w:pStyle w:val="TOC2"/>
        <w:tabs>
          <w:tab w:val="right" w:leader="dot" w:pos="8306"/>
        </w:tabs>
      </w:pPr>
      <w:hyperlink w:anchor="_Toc30283" w:history="1">
        <w:r>
          <w:rPr>
            <w:rFonts w:ascii="仿宋" w:eastAsia="仿宋" w:hAnsi="仿宋" w:cs="仿宋" w:hint="eastAsia"/>
            <w:lang w:eastAsia="zh-CN"/>
          </w:rPr>
          <w:t>(三)、工艺技术方案要求</w:t>
        </w:r>
        <w:r>
          <w:tab/>
        </w:r>
        <w:r>
          <w:fldChar w:fldCharType="begin"/>
        </w:r>
        <w:r>
          <w:instrText xml:space="preserve"> PAGEREF _Toc30283 \h </w:instrText>
        </w:r>
        <w:r>
          <w:fldChar w:fldCharType="separate"/>
        </w:r>
        <w:r>
          <w:t>40</w:t>
        </w:r>
        <w:r>
          <w:fldChar w:fldCharType="end"/>
        </w:r>
      </w:hyperlink>
    </w:p>
    <w:p>
      <w:pPr>
        <w:pStyle w:val="TOC1"/>
        <w:tabs>
          <w:tab w:val="right" w:leader="dot" w:pos="8306"/>
        </w:tabs>
      </w:pPr>
      <w:hyperlink w:anchor="_Toc28708" w:history="1">
        <w:r>
          <w:rPr>
            <w:rFonts w:ascii="仿宋" w:eastAsia="仿宋" w:hAnsi="仿宋" w:cs="仿宋" w:hint="eastAsia"/>
            <w:lang w:eastAsia="zh-CN"/>
          </w:rPr>
          <w:t>十、聚氨酯泡沫稳定剂项目财务管理</w:t>
        </w:r>
        <w:r>
          <w:tab/>
        </w:r>
        <w:r>
          <w:fldChar w:fldCharType="begin"/>
        </w:r>
        <w:r>
          <w:instrText xml:space="preserve"> PAGEREF _Toc28708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87" w:history="1">
        <w:r>
          <w:rPr>
            <w:rFonts w:ascii="仿宋" w:eastAsia="仿宋" w:hAnsi="仿宋" w:cs="仿宋" w:hint="eastAsia"/>
            <w:lang w:eastAsia="zh-CN"/>
          </w:rPr>
          <w:t>(一)、资金需求大</w:t>
        </w:r>
        <w:r>
          <w:tab/>
        </w:r>
        <w:r>
          <w:fldChar w:fldCharType="begin"/>
        </w:r>
        <w:r>
          <w:instrText xml:space="preserve"> PAGEREF _Toc17887 \h </w:instrText>
        </w:r>
        <w:r>
          <w:fldChar w:fldCharType="separate"/>
        </w:r>
        <w:r>
          <w:t>42</w:t>
        </w:r>
        <w:r>
          <w:fldChar w:fldCharType="end"/>
        </w:r>
      </w:hyperlink>
    </w:p>
    <w:p>
      <w:pPr>
        <w:pStyle w:val="TOC2"/>
        <w:tabs>
          <w:tab w:val="right" w:leader="dot" w:pos="8306"/>
        </w:tabs>
      </w:pPr>
      <w:hyperlink w:anchor="_Toc25549" w:history="1">
        <w:r>
          <w:rPr>
            <w:rFonts w:ascii="仿宋" w:eastAsia="仿宋" w:hAnsi="仿宋" w:cs="仿宋" w:hint="eastAsia"/>
            <w:lang w:eastAsia="zh-CN"/>
          </w:rPr>
          <w:t>(二)、研发周期长</w:t>
        </w:r>
        <w:r>
          <w:tab/>
        </w:r>
        <w:r>
          <w:fldChar w:fldCharType="begin"/>
        </w:r>
        <w:r>
          <w:instrText xml:space="preserve"> PAGEREF _Toc25549 \h </w:instrText>
        </w:r>
        <w:r>
          <w:fldChar w:fldCharType="separate"/>
        </w:r>
        <w:r>
          <w:t>44</w:t>
        </w:r>
        <w:r>
          <w:fldChar w:fldCharType="end"/>
        </w:r>
      </w:hyperlink>
    </w:p>
    <w:p>
      <w:pPr>
        <w:pStyle w:val="TOC2"/>
        <w:tabs>
          <w:tab w:val="right" w:leader="dot" w:pos="8306"/>
        </w:tabs>
      </w:pPr>
      <w:hyperlink w:anchor="_Toc12757" w:history="1">
        <w:r>
          <w:rPr>
            <w:rFonts w:ascii="仿宋" w:eastAsia="仿宋" w:hAnsi="仿宋" w:cs="仿宋" w:hint="eastAsia"/>
            <w:lang w:eastAsia="zh-CN"/>
          </w:rPr>
          <w:t>(三)、市场风险大</w:t>
        </w:r>
        <w:r>
          <w:tab/>
        </w:r>
        <w:r>
          <w:fldChar w:fldCharType="begin"/>
        </w:r>
        <w:r>
          <w:instrText xml:space="preserve"> PAGEREF _Toc12757 \h </w:instrText>
        </w:r>
        <w:r>
          <w:fldChar w:fldCharType="separate"/>
        </w:r>
        <w:r>
          <w:t>45</w:t>
        </w:r>
        <w:r>
          <w:fldChar w:fldCharType="end"/>
        </w:r>
      </w:hyperlink>
    </w:p>
    <w:p>
      <w:pPr>
        <w:pStyle w:val="TOC2"/>
        <w:tabs>
          <w:tab w:val="right" w:leader="dot" w:pos="8306"/>
        </w:tabs>
      </w:pPr>
      <w:hyperlink w:anchor="_Toc184" w:history="1">
        <w:r>
          <w:rPr>
            <w:rFonts w:ascii="仿宋" w:eastAsia="仿宋" w:hAnsi="仿宋" w:cs="仿宋" w:hint="eastAsia"/>
            <w:lang w:eastAsia="zh-CN"/>
          </w:rPr>
          <w:t>(四)、利润率高</w:t>
        </w:r>
        <w:r>
          <w:tab/>
        </w:r>
        <w:r>
          <w:fldChar w:fldCharType="begin"/>
        </w:r>
        <w:r>
          <w:instrText xml:space="preserve"> PAGEREF _Toc184 \h </w:instrText>
        </w:r>
        <w:r>
          <w:fldChar w:fldCharType="separate"/>
        </w:r>
        <w:r>
          <w:t>48</w:t>
        </w:r>
        <w:r>
          <w:fldChar w:fldCharType="end"/>
        </w:r>
      </w:hyperlink>
    </w:p>
    <w:p>
      <w:pPr>
        <w:pStyle w:val="TOC1"/>
        <w:tabs>
          <w:tab w:val="right" w:leader="dot" w:pos="8306"/>
        </w:tabs>
      </w:pPr>
      <w:hyperlink w:anchor="_Toc6091" w:history="1">
        <w:r>
          <w:rPr>
            <w:rFonts w:ascii="仿宋" w:eastAsia="仿宋" w:hAnsi="仿宋" w:cs="仿宋" w:hint="eastAsia"/>
            <w:lang w:eastAsia="zh-CN"/>
          </w:rPr>
          <w:t>十一、聚氨酯泡沫稳定剂项目风险管理</w:t>
        </w:r>
        <w:r>
          <w:tab/>
        </w:r>
        <w:r>
          <w:fldChar w:fldCharType="begin"/>
        </w:r>
        <w:r>
          <w:instrText xml:space="preserve"> PAGEREF _Toc6091 \h </w:instrText>
        </w:r>
        <w:r>
          <w:fldChar w:fldCharType="separate"/>
        </w:r>
        <w:r>
          <w:t>50</w:t>
        </w:r>
        <w:r>
          <w:fldChar w:fldCharType="end"/>
        </w:r>
      </w:hyperlink>
    </w:p>
    <w:p>
      <w:pPr>
        <w:pStyle w:val="TOC2"/>
        <w:tabs>
          <w:tab w:val="right" w:leader="dot" w:pos="8306"/>
        </w:tabs>
      </w:pPr>
      <w:hyperlink w:anchor="_Toc31564" w:history="1">
        <w:r>
          <w:rPr>
            <w:rFonts w:ascii="仿宋" w:eastAsia="仿宋" w:hAnsi="仿宋" w:cs="仿宋" w:hint="eastAsia"/>
            <w:lang w:eastAsia="zh-CN"/>
          </w:rPr>
          <w:t>(一)、风险识别与评估</w:t>
        </w:r>
        <w:r>
          <w:tab/>
        </w:r>
        <w:r>
          <w:fldChar w:fldCharType="begin"/>
        </w:r>
        <w:r>
          <w:instrText xml:space="preserve"> PAGEREF _Toc31564 \h </w:instrText>
        </w:r>
        <w:r>
          <w:fldChar w:fldCharType="separate"/>
        </w:r>
        <w:r>
          <w:t>50</w:t>
        </w:r>
        <w:r>
          <w:fldChar w:fldCharType="end"/>
        </w:r>
      </w:hyperlink>
    </w:p>
    <w:p>
      <w:pPr>
        <w:pStyle w:val="TOC2"/>
        <w:tabs>
          <w:tab w:val="right" w:leader="dot" w:pos="8306"/>
        </w:tabs>
      </w:pPr>
      <w:hyperlink w:anchor="_Toc31432" w:history="1">
        <w:r>
          <w:rPr>
            <w:rFonts w:ascii="仿宋" w:eastAsia="仿宋" w:hAnsi="仿宋" w:cs="仿宋" w:hint="eastAsia"/>
            <w:lang w:eastAsia="zh-CN"/>
          </w:rPr>
          <w:t>(二)、风险应对策略</w:t>
        </w:r>
        <w:r>
          <w:tab/>
        </w:r>
        <w:r>
          <w:fldChar w:fldCharType="begin"/>
        </w:r>
        <w:r>
          <w:instrText xml:space="preserve"> PAGEREF _Toc31432 \h </w:instrText>
        </w:r>
        <w:r>
          <w:fldChar w:fldCharType="separate"/>
        </w:r>
        <w:r>
          <w:t>51</w:t>
        </w:r>
        <w:r>
          <w:fldChar w:fldCharType="end"/>
        </w:r>
      </w:hyperlink>
    </w:p>
    <w:p>
      <w:pPr>
        <w:pStyle w:val="TOC2"/>
        <w:tabs>
          <w:tab w:val="right" w:leader="dot" w:pos="8306"/>
        </w:tabs>
      </w:pPr>
      <w:hyperlink w:anchor="_Toc20939" w:history="1">
        <w:r>
          <w:rPr>
            <w:rFonts w:ascii="仿宋" w:eastAsia="仿宋" w:hAnsi="仿宋" w:cs="仿宋" w:hint="eastAsia"/>
            <w:lang w:eastAsia="zh-CN"/>
          </w:rPr>
          <w:t>(三)、风险监控与控制</w:t>
        </w:r>
        <w:r>
          <w:tab/>
        </w:r>
        <w:r>
          <w:fldChar w:fldCharType="begin"/>
        </w:r>
        <w:r>
          <w:instrText xml:space="preserve"> PAGEREF _Toc20939 \h </w:instrText>
        </w:r>
        <w:r>
          <w:fldChar w:fldCharType="separate"/>
        </w:r>
        <w:r>
          <w:t>53</w:t>
        </w:r>
        <w:r>
          <w:fldChar w:fldCharType="end"/>
        </w:r>
      </w:hyperlink>
    </w:p>
    <w:p>
      <w:pPr>
        <w:pStyle w:val="TOC1"/>
        <w:tabs>
          <w:tab w:val="right" w:leader="dot" w:pos="8306"/>
        </w:tabs>
      </w:pPr>
      <w:hyperlink w:anchor="_Toc4625" w:history="1">
        <w:r>
          <w:rPr>
            <w:rFonts w:ascii="仿宋" w:eastAsia="仿宋" w:hAnsi="仿宋" w:cs="仿宋" w:hint="eastAsia"/>
            <w:lang w:eastAsia="zh-CN"/>
          </w:rPr>
          <w:t>十二、聚氨酯泡沫稳定剂项目创新与研发</w:t>
        </w:r>
        <w:r>
          <w:tab/>
        </w:r>
        <w:r>
          <w:fldChar w:fldCharType="begin"/>
        </w:r>
        <w:r>
          <w:instrText xml:space="preserve"> PAGEREF _Toc4625 \h </w:instrText>
        </w:r>
        <w:r>
          <w:fldChar w:fldCharType="separate"/>
        </w:r>
        <w:r>
          <w:t>54</w:t>
        </w:r>
        <w:r>
          <w:fldChar w:fldCharType="end"/>
        </w:r>
      </w:hyperlink>
    </w:p>
    <w:p>
      <w:pPr>
        <w:pStyle w:val="TOC2"/>
        <w:tabs>
          <w:tab w:val="right" w:leader="dot" w:pos="8306"/>
        </w:tabs>
      </w:pPr>
      <w:hyperlink w:anchor="_Toc28736" w:history="1">
        <w:r>
          <w:rPr>
            <w:rFonts w:ascii="仿宋" w:eastAsia="仿宋" w:hAnsi="仿宋" w:cs="仿宋" w:hint="eastAsia"/>
            <w:lang w:eastAsia="zh-CN"/>
          </w:rPr>
          <w:t>(一)、创新策略与方向</w:t>
        </w:r>
        <w:r>
          <w:tab/>
        </w:r>
        <w:r>
          <w:fldChar w:fldCharType="begin"/>
        </w:r>
        <w:r>
          <w:instrText xml:space="preserve"> PAGEREF _Toc28736 \h </w:instrText>
        </w:r>
        <w:r>
          <w:fldChar w:fldCharType="separate"/>
        </w:r>
        <w:r>
          <w:t>54</w:t>
        </w:r>
        <w:r>
          <w:fldChar w:fldCharType="end"/>
        </w:r>
      </w:hyperlink>
    </w:p>
    <w:p>
      <w:pPr>
        <w:pStyle w:val="TOC2"/>
        <w:tabs>
          <w:tab w:val="right" w:leader="dot" w:pos="8306"/>
        </w:tabs>
      </w:pPr>
      <w:hyperlink w:anchor="_Toc27612" w:history="1">
        <w:r>
          <w:rPr>
            <w:rFonts w:ascii="仿宋" w:eastAsia="仿宋" w:hAnsi="仿宋" w:cs="仿宋" w:hint="eastAsia"/>
            <w:lang w:eastAsia="zh-CN"/>
          </w:rPr>
          <w:t>(二)、研发规划与投入</w:t>
        </w:r>
        <w:r>
          <w:tab/>
        </w:r>
        <w:r>
          <w:fldChar w:fldCharType="begin"/>
        </w:r>
        <w:r>
          <w:instrText xml:space="preserve"> PAGEREF _Toc27612 \h </w:instrText>
        </w:r>
        <w:r>
          <w:fldChar w:fldCharType="separate"/>
        </w:r>
        <w:r>
          <w:t>55</w:t>
        </w:r>
        <w:r>
          <w:fldChar w:fldCharType="end"/>
        </w:r>
      </w:hyperlink>
    </w:p>
    <w:p>
      <w:pPr>
        <w:pStyle w:val="TOC1"/>
        <w:tabs>
          <w:tab w:val="right" w:leader="dot" w:pos="8306"/>
        </w:tabs>
      </w:pPr>
      <w:hyperlink w:anchor="_Toc7427" w:history="1">
        <w:r>
          <w:rPr>
            <w:rFonts w:ascii="仿宋" w:eastAsia="仿宋" w:hAnsi="仿宋" w:cs="仿宋" w:hint="eastAsia"/>
            <w:lang w:eastAsia="zh-CN"/>
          </w:rPr>
          <w:t>十三、聚氨酯泡沫稳定剂项目实施时间节点</w:t>
        </w:r>
        <w:r>
          <w:tab/>
        </w:r>
        <w:r>
          <w:fldChar w:fldCharType="begin"/>
        </w:r>
        <w:r>
          <w:instrText xml:space="preserve"> PAGEREF _Toc7427 \h </w:instrText>
        </w:r>
        <w:r>
          <w:fldChar w:fldCharType="separate"/>
        </w:r>
        <w:r>
          <w:t>57</w:t>
        </w:r>
        <w:r>
          <w:fldChar w:fldCharType="end"/>
        </w:r>
      </w:hyperlink>
    </w:p>
    <w:p>
      <w:pPr>
        <w:pStyle w:val="TOC2"/>
        <w:tabs>
          <w:tab w:val="right" w:leader="dot" w:pos="8306"/>
        </w:tabs>
      </w:pPr>
      <w:hyperlink w:anchor="_Toc10827" w:history="1">
        <w:r>
          <w:rPr>
            <w:rFonts w:ascii="仿宋" w:eastAsia="仿宋" w:hAnsi="仿宋" w:cs="仿宋" w:hint="eastAsia"/>
            <w:lang w:eastAsia="zh-CN"/>
          </w:rPr>
          <w:t>(一)、聚氨酯泡沫稳定剂项目启动阶段时间节点</w:t>
        </w:r>
        <w:r>
          <w:tab/>
        </w:r>
        <w:r>
          <w:fldChar w:fldCharType="begin"/>
        </w:r>
        <w:r>
          <w:instrText xml:space="preserve"> PAGEREF _Toc10827 \h </w:instrText>
        </w:r>
        <w:r>
          <w:fldChar w:fldCharType="separate"/>
        </w:r>
        <w:r>
          <w:t>57</w:t>
        </w:r>
        <w:r>
          <w:fldChar w:fldCharType="end"/>
        </w:r>
      </w:hyperlink>
    </w:p>
    <w:p>
      <w:pPr>
        <w:pStyle w:val="TOC2"/>
        <w:tabs>
          <w:tab w:val="right" w:leader="dot" w:pos="8306"/>
        </w:tabs>
      </w:pPr>
      <w:hyperlink w:anchor="_Toc14890" w:history="1">
        <w:r>
          <w:rPr>
            <w:rFonts w:ascii="仿宋" w:eastAsia="仿宋" w:hAnsi="仿宋" w:cs="仿宋" w:hint="eastAsia"/>
            <w:lang w:eastAsia="zh-CN"/>
          </w:rPr>
          <w:t>(二)、聚氨酯泡沫稳定剂项目执行阶段时间节点</w:t>
        </w:r>
        <w:r>
          <w:tab/>
        </w:r>
        <w:r>
          <w:fldChar w:fldCharType="begin"/>
        </w:r>
        <w:r>
          <w:instrText xml:space="preserve"> PAGEREF _Toc14890 \h </w:instrText>
        </w:r>
        <w:r>
          <w:fldChar w:fldCharType="separate"/>
        </w:r>
        <w:r>
          <w:t>58</w:t>
        </w:r>
        <w:r>
          <w:fldChar w:fldCharType="end"/>
        </w:r>
      </w:hyperlink>
    </w:p>
    <w:p>
      <w:pPr>
        <w:pStyle w:val="TOC2"/>
        <w:tabs>
          <w:tab w:val="right" w:leader="dot" w:pos="8306"/>
        </w:tabs>
      </w:pPr>
      <w:hyperlink w:anchor="_Toc21913" w:history="1">
        <w:r>
          <w:rPr>
            <w:rFonts w:ascii="仿宋" w:eastAsia="仿宋" w:hAnsi="仿宋" w:cs="仿宋" w:hint="eastAsia"/>
            <w:lang w:eastAsia="zh-CN"/>
          </w:rPr>
          <w:t>(三)、聚氨酯泡沫稳定剂项目完成阶段时间节点</w:t>
        </w:r>
        <w:r>
          <w:tab/>
        </w:r>
        <w:r>
          <w:fldChar w:fldCharType="begin"/>
        </w:r>
        <w:r>
          <w:instrText xml:space="preserve"> PAGEREF _Toc21913 \h </w:instrText>
        </w:r>
        <w:r>
          <w:fldChar w:fldCharType="separate"/>
        </w:r>
        <w:r>
          <w:t>59</w:t>
        </w:r>
        <w:r>
          <w:fldChar w:fldCharType="end"/>
        </w:r>
      </w:hyperlink>
    </w:p>
    <w:p>
      <w:pPr>
        <w:pStyle w:val="TOC1"/>
        <w:tabs>
          <w:tab w:val="right" w:leader="dot" w:pos="8306"/>
        </w:tabs>
      </w:pPr>
      <w:hyperlink w:anchor="_Toc2968" w:history="1">
        <w:r>
          <w:rPr>
            <w:rFonts w:ascii="仿宋" w:eastAsia="仿宋" w:hAnsi="仿宋" w:cs="仿宋" w:hint="eastAsia"/>
            <w:lang w:eastAsia="zh-CN"/>
          </w:rPr>
          <w:t>十四、聚氨酯泡沫稳定剂项目实施保障措施</w:t>
        </w:r>
        <w:r>
          <w:tab/>
        </w:r>
        <w:r>
          <w:fldChar w:fldCharType="begin"/>
        </w:r>
        <w:r>
          <w:instrText xml:space="preserve"> PAGEREF _Toc2968 \h </w:instrText>
        </w:r>
        <w:r>
          <w:fldChar w:fldCharType="separate"/>
        </w:r>
        <w:r>
          <w:t>60</w:t>
        </w:r>
        <w:r>
          <w:fldChar w:fldCharType="end"/>
        </w:r>
      </w:hyperlink>
    </w:p>
    <w:p>
      <w:pPr>
        <w:pStyle w:val="TOC2"/>
        <w:tabs>
          <w:tab w:val="right" w:leader="dot" w:pos="8306"/>
        </w:tabs>
      </w:pPr>
      <w:hyperlink w:anchor="_Toc21604" w:history="1">
        <w:r>
          <w:rPr>
            <w:rFonts w:ascii="仿宋" w:eastAsia="仿宋" w:hAnsi="仿宋" w:cs="仿宋" w:hint="eastAsia"/>
            <w:lang w:eastAsia="zh-CN"/>
          </w:rPr>
          <w:t>(一)、聚氨酯泡沫稳定剂项目实施保障机制</w:t>
        </w:r>
        <w:r>
          <w:tab/>
        </w:r>
        <w:r>
          <w:fldChar w:fldCharType="begin"/>
        </w:r>
        <w:r>
          <w:instrText xml:space="preserve"> PAGEREF _Toc21604 \h </w:instrText>
        </w:r>
        <w:r>
          <w:fldChar w:fldCharType="separate"/>
        </w:r>
        <w:r>
          <w:t>60</w:t>
        </w:r>
        <w:r>
          <w:fldChar w:fldCharType="end"/>
        </w:r>
      </w:hyperlink>
    </w:p>
    <w:p>
      <w:pPr>
        <w:pStyle w:val="TOC2"/>
        <w:tabs>
          <w:tab w:val="right" w:leader="dot" w:pos="8306"/>
        </w:tabs>
      </w:pPr>
      <w:hyperlink w:anchor="_Toc28310" w:history="1">
        <w:r>
          <w:rPr>
            <w:rFonts w:ascii="仿宋" w:eastAsia="仿宋" w:hAnsi="仿宋" w:cs="仿宋" w:hint="eastAsia"/>
            <w:lang w:eastAsia="zh-CN"/>
          </w:rPr>
          <w:t>(二)、聚氨酯泡沫稳定剂项目法律合规要求</w:t>
        </w:r>
        <w:r>
          <w:tab/>
        </w:r>
        <w:r>
          <w:fldChar w:fldCharType="begin"/>
        </w:r>
        <w:r>
          <w:instrText xml:space="preserve"> PAGEREF _Toc28310 \h </w:instrText>
        </w:r>
        <w:r>
          <w:fldChar w:fldCharType="separate"/>
        </w:r>
        <w:r>
          <w:t>64</w:t>
        </w:r>
        <w:r>
          <w:fldChar w:fldCharType="end"/>
        </w:r>
      </w:hyperlink>
    </w:p>
    <w:p>
      <w:pPr>
        <w:pStyle w:val="TOC2"/>
        <w:tabs>
          <w:tab w:val="right" w:leader="dot" w:pos="8306"/>
        </w:tabs>
      </w:pPr>
      <w:hyperlink w:anchor="_Toc25453" w:history="1">
        <w:r>
          <w:rPr>
            <w:rFonts w:ascii="仿宋" w:eastAsia="仿宋" w:hAnsi="仿宋" w:cs="仿宋" w:hint="eastAsia"/>
            <w:lang w:eastAsia="zh-CN"/>
          </w:rPr>
          <w:t>(三)、聚氨酯泡沫稳定剂项目合同管理与法律事务</w:t>
        </w:r>
        <w:r>
          <w:tab/>
        </w:r>
        <w:r>
          <w:fldChar w:fldCharType="begin"/>
        </w:r>
        <w:r>
          <w:instrText xml:space="preserve"> PAGEREF _Toc25453 \h </w:instrText>
        </w:r>
        <w:r>
          <w:fldChar w:fldCharType="separate"/>
        </w:r>
        <w:r>
          <w:t>69</w:t>
        </w:r>
        <w:r>
          <w:fldChar w:fldCharType="end"/>
        </w:r>
      </w:hyperlink>
    </w:p>
    <w:p>
      <w:pPr>
        <w:pStyle w:val="TOC2"/>
        <w:tabs>
          <w:tab w:val="right" w:leader="dot" w:pos="8306"/>
        </w:tabs>
      </w:pPr>
      <w:hyperlink w:anchor="_Toc5907" w:history="1">
        <w:r>
          <w:rPr>
            <w:rFonts w:ascii="仿宋" w:eastAsia="仿宋" w:hAnsi="仿宋" w:cs="仿宋" w:hint="eastAsia"/>
            <w:lang w:eastAsia="zh-CN"/>
          </w:rPr>
          <w:t>(四)、聚氨酯泡沫稳定剂项目知识产权保护策略</w:t>
        </w:r>
        <w:r>
          <w:tab/>
        </w:r>
        <w:r>
          <w:fldChar w:fldCharType="begin"/>
        </w:r>
        <w:r>
          <w:instrText xml:space="preserve"> PAGEREF _Toc5907 \h </w:instrText>
        </w:r>
        <w:r>
          <w:fldChar w:fldCharType="separate"/>
        </w:r>
        <w:r>
          <w:t>75</w:t>
        </w:r>
        <w:r>
          <w:fldChar w:fldCharType="end"/>
        </w:r>
      </w:hyperlink>
    </w:p>
    <w:p>
      <w:pPr>
        <w:pStyle w:val="TOC1"/>
        <w:tabs>
          <w:tab w:val="right" w:leader="dot" w:pos="8306"/>
        </w:tabs>
      </w:pPr>
      <w:hyperlink w:anchor="_Toc28751" w:history="1">
        <w:r>
          <w:rPr>
            <w:rFonts w:ascii="仿宋" w:eastAsia="仿宋" w:hAnsi="仿宋" w:cs="仿宋" w:hint="eastAsia"/>
            <w:lang w:eastAsia="zh-CN"/>
          </w:rPr>
          <w:t>十五、供应链管理</w:t>
        </w:r>
        <w:r>
          <w:tab/>
        </w:r>
        <w:r>
          <w:fldChar w:fldCharType="begin"/>
        </w:r>
        <w:r>
          <w:instrText xml:space="preserve"> PAGEREF _Toc28751 \h </w:instrText>
        </w:r>
        <w:r>
          <w:fldChar w:fldCharType="separate"/>
        </w:r>
        <w:r>
          <w:t>78</w:t>
        </w:r>
        <w:r>
          <w:fldChar w:fldCharType="end"/>
        </w:r>
      </w:hyperlink>
    </w:p>
    <w:p>
      <w:pPr>
        <w:pStyle w:val="TOC2"/>
        <w:tabs>
          <w:tab w:val="right" w:leader="dot" w:pos="8306"/>
        </w:tabs>
      </w:pPr>
      <w:hyperlink w:anchor="_Toc18430" w:history="1">
        <w:r>
          <w:rPr>
            <w:rFonts w:ascii="仿宋" w:eastAsia="仿宋" w:hAnsi="仿宋" w:cs="仿宋" w:hint="eastAsia"/>
            <w:lang w:eastAsia="zh-CN"/>
          </w:rPr>
          <w:t>(一)、供应链战略规划</w:t>
        </w:r>
        <w:r>
          <w:tab/>
        </w:r>
        <w:r>
          <w:fldChar w:fldCharType="begin"/>
        </w:r>
        <w:r>
          <w:instrText xml:space="preserve"> PAGEREF _Toc18430 \h </w:instrText>
        </w:r>
        <w:r>
          <w:fldChar w:fldCharType="separate"/>
        </w:r>
        <w:r>
          <w:t>78</w:t>
        </w:r>
        <w:r>
          <w:fldChar w:fldCharType="end"/>
        </w:r>
      </w:hyperlink>
    </w:p>
    <w:p>
      <w:pPr>
        <w:pStyle w:val="TOC2"/>
        <w:tabs>
          <w:tab w:val="right" w:leader="dot" w:pos="8306"/>
        </w:tabs>
      </w:pPr>
      <w:hyperlink w:anchor="_Toc5884" w:history="1">
        <w:r>
          <w:rPr>
            <w:rFonts w:ascii="仿宋" w:eastAsia="仿宋" w:hAnsi="仿宋" w:cs="仿宋" w:hint="eastAsia"/>
            <w:lang w:eastAsia="zh-CN"/>
          </w:rPr>
          <w:t>(二)、供应商选择与合作</w:t>
        </w:r>
        <w:r>
          <w:tab/>
        </w:r>
        <w:r>
          <w:fldChar w:fldCharType="begin"/>
        </w:r>
        <w:r>
          <w:instrText xml:space="preserve"> PAGEREF _Toc5884 \h </w:instrText>
        </w:r>
        <w:r>
          <w:fldChar w:fldCharType="separate"/>
        </w:r>
        <w:r>
          <w:t>79</w:t>
        </w:r>
        <w:r>
          <w:fldChar w:fldCharType="end"/>
        </w:r>
      </w:hyperlink>
    </w:p>
    <w:p>
      <w:pPr>
        <w:pStyle w:val="TOC2"/>
        <w:tabs>
          <w:tab w:val="right" w:leader="dot" w:pos="8306"/>
        </w:tabs>
      </w:pPr>
      <w:hyperlink w:anchor="_Toc26454" w:history="1">
        <w:r>
          <w:rPr>
            <w:rFonts w:ascii="仿宋" w:eastAsia="仿宋" w:hAnsi="仿宋" w:cs="仿宋" w:hint="eastAsia"/>
            <w:lang w:eastAsia="zh-CN"/>
          </w:rPr>
          <w:t>(三)、物流与库存管理</w:t>
        </w:r>
        <w:r>
          <w:tab/>
        </w:r>
        <w:r>
          <w:fldChar w:fldCharType="begin"/>
        </w:r>
        <w:r>
          <w:instrText xml:space="preserve"> PAGEREF _Toc26454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941"/>
      <w:r>
        <w:rPr>
          <w:rFonts w:ascii="仿宋" w:eastAsia="仿宋" w:hAnsi="仿宋" w:cs="仿宋" w:hint="eastAsia"/>
          <w:sz w:val="28"/>
          <w:lang w:eastAsia="zh-CN"/>
        </w:rPr>
        <w:t>一、聚氨酯泡沫稳定剂项目建设背景及必要性分析</w:t>
      </w:r>
      <w:bookmarkEnd w:id="2"/>
    </w:p>
    <w:p>
      <w:pPr>
        <w:pStyle w:val="Heading2"/>
        <w:rPr>
          <w:rFonts w:ascii="仿宋" w:eastAsia="仿宋" w:hAnsi="仿宋" w:cs="仿宋" w:hint="eastAsia"/>
          <w:lang w:eastAsia="zh-CN"/>
        </w:rPr>
      </w:pPr>
      <w:bookmarkStart w:id="3" w:name="_Toc14240"/>
      <w:r>
        <w:rPr>
          <w:rFonts w:ascii="仿宋" w:eastAsia="仿宋" w:hAnsi="仿宋" w:cs="仿宋" w:hint="eastAsia"/>
          <w:lang w:eastAsia="zh-CN"/>
        </w:rPr>
        <w:t>(一)、聚氨酯泡沫稳定剂项目背景分析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泡沫稳定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氨酯泡沫稳定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氨酯泡沫稳定剂项目在这个潮流中的定位。同时，我们将关注行业内涌现的新兴机遇，以便聚氨酯泡沫稳定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氨酯泡沫稳定剂项目提供了强大的发展动力。我们将聚焦于行业内最新的技术发展趋势，包括但不限于人工智能、大数据分析、物联网等领域。通过深度的技术研究，我们将确保聚氨酯泡沫稳定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氨酯泡沫稳定剂项目发展的源泉。我们将投入更多的精力对市场需求进行深入剖析，超越表面的需求，深入挖掘潜在的市场痛点和机遇。通过对市场需求的细致了解，聚氨酯泡沫稳定剂项目将更有针对性地设计解决方案，满足市场的多样化需求，从而更好地促进聚氨酯泡沫稳定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氨酯泡沫稳定剂项目战略至关重要。我们将对竞争态势进行更为深入的分析，包括但不限于市场份额、产品特点、客户满意度等多个维度。通过深度的竞争分析，聚氨酯泡沫稳定剂项目将能够更准确地把握市场脉搏，制定具有竞争力的聚氨酯泡沫稳定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聚氨酯泡沫稳定剂项目的发展具有直接的影响。我们将进行更为全面的法规和政策分析，了解行业发展中的潜在法律风险和合规挑战。通过充分了解和遵守相关法规，聚氨酯泡沫稳定剂项目将确保在法律框架内合法合规运营，为聚氨酯泡沫稳定剂项目的稳健发展提供有力支持。</w:t>
      </w:r>
    </w:p>
    <w:p>
      <w:pPr>
        <w:pStyle w:val="Heading2"/>
        <w:ind w:firstLine="560" w:firstLineChars="200"/>
        <w:rPr>
          <w:rFonts w:ascii="仿宋" w:eastAsia="仿宋" w:hAnsi="仿宋" w:cs="仿宋" w:hint="eastAsia"/>
          <w:sz w:val="28"/>
          <w:lang w:eastAsia="zh-CN"/>
        </w:rPr>
      </w:pPr>
      <w:bookmarkStart w:id="4" w:name="_Toc3077"/>
      <w:r>
        <w:rPr>
          <w:rFonts w:ascii="仿宋" w:eastAsia="仿宋" w:hAnsi="仿宋" w:cs="仿宋" w:hint="eastAsia"/>
          <w:sz w:val="28"/>
          <w:lang w:eastAsia="zh-CN"/>
        </w:rPr>
        <w:t>(二)、聚氨酯泡沫稳定剂项目建设必要性分析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泡沫稳定剂项目建设的迫切性源于对行业发展趋势的深刻洞察。我们正处于一个行业变革的时代，科技创新、数字化转型成为企业发展的关键动力。聚氨酯泡沫稳定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泡沫稳定剂项目建设不仅仅是为了跟上潮流，更是为了通过技术创新推动企业的持续发展。通过引入先进的技术和解决方案，聚氨酯泡沫稳定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氨酯泡沫稳定剂项目的建设成为必然选择，通过提高产品质量、拓展服务领域，从而在竞争中获得更多的机会。聚氨酯泡沫稳定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氨酯泡沫稳定剂项目建设的必要性体现在对客户需求更精准的满足。通过聚氨酯泡沫稳定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泡沫稳定剂项目建设的背后是对企业持续创新的追求。只有通过不断创新，企业才能在竞争中立于不败之地。聚氨酯泡沫稳定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797"/>
      <w:r>
        <w:rPr>
          <w:rFonts w:ascii="仿宋" w:eastAsia="仿宋" w:hAnsi="仿宋" w:cs="仿宋" w:hint="eastAsia"/>
          <w:sz w:val="28"/>
          <w:lang w:eastAsia="zh-CN"/>
        </w:rPr>
        <w:t>二、聚氨酯泡沫稳定剂项目文档管理</w:t>
      </w:r>
      <w:bookmarkEnd w:id="5"/>
    </w:p>
    <w:p>
      <w:pPr>
        <w:pStyle w:val="Heading2"/>
        <w:rPr>
          <w:rFonts w:ascii="仿宋" w:eastAsia="仿宋" w:hAnsi="仿宋" w:cs="仿宋" w:hint="eastAsia"/>
          <w:lang w:eastAsia="zh-CN"/>
        </w:rPr>
      </w:pPr>
      <w:bookmarkStart w:id="6" w:name="_Toc3073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聚氨酯泡沫稳定剂项目高度重视文档的质量和准确性，以支持聚氨酯泡沫稳定剂项目的各项活动和决策。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聚氨酯泡沫稳定剂项目文档的编制始于聚氨酯泡沫稳定剂项目计划的初期，我们制定了详细的文档编制计划，明确了每个文档的内容、格式和编写责任人。在聚氨酯泡沫稳定剂项目启动阶段，我们首先编制了聚氨酯泡沫稳定剂项目章程，明确定义了聚氨酯泡沫稳定剂项目的目标、范围、风险等关键要素。随后，聚氨酯泡沫稳定剂项目团队根据计划陆续编制了需求文档、设计文档、测试文档等各类文档，确保聚氨酯泡沫稳定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聚氨酯泡沫稳定剂项目管理中的重要环节，旨在确保聚氨酯泡沫稳定剂项目文档符合质量标准和聚氨酯泡沫稳定剂项目需求。在聚氨酯泡沫稳定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聚氨酯泡沫稳定剂项目相关利益方和专业领域的专家对文档进行独立审查。这有助于获取更全面、客观的反馈，确保聚氨酯泡沫稳定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泡沫稳定剂项目在文档编制与审查方面建立了严格的管理机制，通过规范的流程和多维度的审查，确保聚氨酯泡沫稳定剂项目文档的质量、准确性和可靠性，为聚氨酯泡沫稳定剂项目的顺利推进提供了有力支持。</w:t>
      </w:r>
    </w:p>
    <w:p>
      <w:pPr>
        <w:pStyle w:val="Heading2"/>
        <w:ind w:firstLine="560" w:firstLineChars="200"/>
        <w:rPr>
          <w:rFonts w:ascii="仿宋" w:eastAsia="仿宋" w:hAnsi="仿宋" w:cs="仿宋" w:hint="eastAsia"/>
          <w:sz w:val="28"/>
          <w:lang w:eastAsia="zh-CN"/>
        </w:rPr>
      </w:pPr>
      <w:bookmarkStart w:id="7" w:name="_Toc1791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在聚氨酯泡沫稳定剂项目中，我们致力于优化文档发布与分发过程，以确保信息的高效传递和团队间协作的顺畅进行。以下是我们采取的关键优化策略：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我们通过多渠道发布文档，包括电子邮件、聚氨酯泡沫稳定剂项目管理平台、内部网站等，以满足不同团队成员的偏好和需求。多渠道发布确保了信息的全面覆盖。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我们采用了精细的权限控制，确保只有授权人员可以访问敏感信息。这种安全措施保护了聚氨酯泡沫稳定剂项目文档的机密性，防止了未经授权的信息泄露。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558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存档与归档是聚氨酯泡沫稳定剂项目生命周期中一个至关重要的环节，直接关系到聚氨酯泡沫稳定剂项目信息的长期保存和历史记录的完整性。在聚氨酯泡沫稳定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6171"/>
      <w:r>
        <w:rPr>
          <w:rFonts w:ascii="仿宋" w:eastAsia="仿宋" w:hAnsi="仿宋" w:cs="仿宋" w:hint="eastAsia"/>
          <w:sz w:val="28"/>
          <w:lang w:eastAsia="zh-CN"/>
        </w:rPr>
        <w:t>三、聚氨酯泡沫稳定剂项目选址可行性分析</w:t>
      </w:r>
      <w:bookmarkEnd w:id="9"/>
    </w:p>
    <w:p>
      <w:pPr>
        <w:pStyle w:val="Heading2"/>
        <w:rPr>
          <w:rFonts w:ascii="仿宋" w:eastAsia="仿宋" w:hAnsi="仿宋" w:cs="仿宋" w:hint="eastAsia"/>
          <w:lang w:eastAsia="zh-CN"/>
        </w:rPr>
      </w:pPr>
      <w:bookmarkStart w:id="10" w:name="_Toc8483"/>
      <w:r>
        <w:rPr>
          <w:rFonts w:ascii="仿宋" w:eastAsia="仿宋" w:hAnsi="仿宋" w:cs="仿宋" w:hint="eastAsia"/>
          <w:lang w:eastAsia="zh-CN"/>
        </w:rPr>
        <w:t>(一)、聚氨酯泡沫稳定剂项目选址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该聚氨酯泡沫稳定剂项目选址位于XX省XX市XX区XXX街道</w:t>
      </w:r>
    </w:p>
    <w:p>
      <w:pPr>
        <w:pStyle w:val="Heading2"/>
        <w:ind w:firstLine="560" w:firstLineChars="200"/>
        <w:rPr>
          <w:rFonts w:ascii="仿宋" w:eastAsia="仿宋" w:hAnsi="仿宋" w:cs="仿宋" w:hint="eastAsia"/>
          <w:sz w:val="28"/>
          <w:lang w:eastAsia="zh-CN"/>
        </w:rPr>
      </w:pPr>
      <w:bookmarkStart w:id="11" w:name="_Toc26238"/>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聚氨酯泡沫稳定剂项目的征地面积将根据聚氨酯泡沫稳定剂项目的实际规模和需求进行精确规划。具体面积XXX平方米，旨在确保聚氨酯泡沫稳定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净用地面积是在征地面积基础上去除不可利用面积后的实际可开发用地。具体面积XXX平方米，考虑到环保、交通、安全等多方面因素，以确保聚氨酯泡沫稳定剂项目在整体利用效率上达到最优。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聚氨酯泡沫稳定剂项目计划建设的建筑总规模具体面积XXX平方米。这一规模的确定综合考虑了聚氨酯泡沫稳定剂项目的性质、规模，以及城市规划的相关要求，确保建筑布局与周边环境协调一致。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绿地率： 绿地率是聚氨酯泡沫稳定剂项目用地中被规划为绿地的比例。具体面积XXX平方米，旨在通过合理规划绿地，改善聚氨酯泡沫稳定剂项目周边环境，提升居民生活质量，并符合城市整体绿化规划。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容积率是用地上可以建设的建筑总体积与用地面积之比。具体面积XXX，通过合理的容积率规划，确保聚氨酯泡沫稳定剂项目建筑规模与周边环境和谐共生。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聚氨酯泡沫稳定剂项目选址与当地城市规划相一致，具体面积XXX平方米。通过与城市规划部门深入沟通，确保聚氨酯泡沫稳定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聚氨酯泡沫稳定剂项目选址符合当地产业政策，具体面积XXX平方米。这包括聚氨酯泡沫稳定剂项目对当地经济的促进作用，以及对相关产业的带动效应，确保聚氨酯泡沫稳定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用地总体要求必须符合环保和可持续发展的原则，具体面积XXX平方米。通过采用绿色建筑设计、节能减排等措施，确保聚氨酯泡沫稳定剂项目在建设和运营过程中对环境的影响最小化，达到可持续发展的要求。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确保聚氨酯泡沫稳定剂项目选址具备必要的公共设施配套，具体面积XXX平方米。这包括交通便利性、教育、医疗等基础设施，以提高居民生活品质，使得聚氨酯泡沫稳定剂项目选址更具吸引力。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考虑用地总体要求对当地社会稳定性的影响，具体面积XXX平方米。通过深入了解当地社区反馈，确保聚氨酯泡沫稳定剂项目的选址和建设过程对当地社会和谐稳定产生积极作用。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聚氨酯泡沫稳定剂项目选址不仅符合法规和规划，还在实际操作中具有可行性。这一全面规划将为聚氨酯泡沫稳定剂项目的成功实施提供坚实的基础，确保聚氨酯泡沫稳定剂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6968"/>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泡沫稳定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在聚氨酯泡沫稳定剂项目的设备规划和空间设计中，我们将采取灵活设备布局的措施。设备布局将根据实际需求进行灵活设计，避免不必要的浪费。通过合理规划设备摆放位置，我们将提高设备的利用率，减少设备间距，以确保聚氨酯泡沫稳定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聚氨酯泡沫稳定剂项目内部引入共享设施的概念，例如共享会议室、办公区等。通过这种方式，我们可以减少对资源的重复建设，提高资源共享效率，从而减小聚氨酯泡沫稳定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968"/>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聚氨酯泡沫稳定剂项目的总图布置中，我们将不同功能区域进行明确的规划，以最大程度满足聚氨酯泡沫稳定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30558"/>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聚氨酯泡沫稳定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聚氨酯泡沫稳定剂项目对环境的影响是综合评价的重要因素之一。我们将详细考虑选址周边的自然环境、生态保护区、水源地等情况，确保聚氨酯泡沫稳定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对选址的评价还需充分考虑当地政府的产业政策和法规。我们将详细了解聚氨酯泡沫稳定剂项目所在地的相关政策，确保聚氨酯泡沫稳定剂项目的规划和运营与当地法规相符，降低不必要的法律风险。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考虑到社会稳定性对企业运营的重要性，我们将评估选址地区的社会安全情况、劳工关系、社区反馈等方面，以确保聚氨酯泡沫稳定剂项目的建设和运营不会受到社会稳定性的负面影响。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最后，我们将综合考虑用地成本，包括土地购置费用、土地开发成本等。通过对用地成本的详细评估，我们能够做出更为精确的经济效益分析，为聚氨酯泡沫稳定剂项目的投资决策提供有力支持。</w:t>
      </w:r>
    </w:p>
    <w:p>
      <w:pPr>
        <w:pStyle w:val="Heading1"/>
        <w:ind w:firstLine="560" w:firstLineChars="200"/>
        <w:rPr>
          <w:rFonts w:ascii="仿宋" w:eastAsia="仿宋" w:hAnsi="仿宋" w:cs="仿宋" w:hint="eastAsia"/>
          <w:sz w:val="28"/>
          <w:lang w:eastAsia="zh-CN"/>
        </w:rPr>
      </w:pPr>
      <w:bookmarkStart w:id="15" w:name="_Toc4170"/>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22189"/>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泡沫稳定剂项目的技术管理特点体现在其创新导向。通过引入最先进的技术趋势和解决方案，聚氨酯泡沫稳定剂项目致力于提升科技含量、提高质量和效率水平。这意味着我们将采用最新的工具和方法，确保聚氨酯泡沫稳定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氨酯泡沫稳定剂项目技术管理的显著特征。通过整合不同领域的技术资源，我们实现了跨学科的协同工作。这有助于优化技术架构，提高整体效能。此外，整合性策略还促进了不同技术团队之间的紧密沟通和高效合作，确保聚氨酯泡沫稳定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氨酯泡沫稳定剂项目所采用的技术。通过不断优化技术方案，聚氨酯泡沫稳定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氨酯泡沫稳定剂项目团队将在聚氨酯泡沫稳定剂项目初期识别可能的技术风险，并采取相应的预防和应对措施。通过建立健全的风险评估机制，聚氨酯泡沫稳定剂项目能够在实施过程中及时发现并解决潜在的技术问题，保障聚氨酯泡沫稳定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氨酯泡沫稳定剂项目中，技术将成为聚氨酯泡沫稳定剂项目成功的有力支持。这一深度剖析揭示了技术管理在聚氨酯泡沫稳定剂项目实施中的关键作用，为聚氨酯泡沫稳定剂项目的技术基础奠定了坚实的基础。</w:t>
      </w:r>
    </w:p>
    <w:p>
      <w:pPr>
        <w:pStyle w:val="Heading2"/>
        <w:ind w:firstLine="560" w:firstLineChars="200"/>
        <w:rPr>
          <w:rFonts w:ascii="仿宋" w:eastAsia="仿宋" w:hAnsi="仿宋" w:cs="仿宋" w:hint="eastAsia"/>
          <w:sz w:val="28"/>
          <w:lang w:eastAsia="zh-CN"/>
        </w:rPr>
      </w:pPr>
      <w:bookmarkStart w:id="17" w:name="_Toc19325"/>
      <w:r>
        <w:rPr>
          <w:rFonts w:ascii="仿宋" w:eastAsia="仿宋" w:hAnsi="仿宋" w:cs="仿宋" w:hint="eastAsia"/>
          <w:sz w:val="28"/>
          <w:lang w:eastAsia="zh-CN"/>
        </w:rPr>
        <w:t>(二)、聚氨酯泡沫稳定剂项目工艺技术设计方案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https://d.book118.com/818052034015006025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聚氨酯泡沫稳定剂项目计划设计方案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9E63DE"/>
    <w:rsid w:val="389E63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05203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2024-01-08T15:01:00Z</dcterms:created>
  <dcterms:modified xsi:type="dcterms:W3CDTF">2024-01-08T15:02:07Z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106FC9832D944EF885C6E2DC3DA1EB85_11</vt:lpwstr>
  </property>
  <property fmtid="{D5CDD505-2E9C-101B-9397-08002B2CF9AE}" pid="3" name="KSOProductBuildVer">
    <vt:lpwstr>2052-12.1.0.16120</vt:lpwstr>
  </property>
</Properties>
</file>