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太阳能电池及其发电设备相关行业项目操作方案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62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_Toc17622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9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_Toc32049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8" w:history="1">
        <w:r>
          <w:rPr>
            <w:rFonts w:ascii="仿宋" w:eastAsia="仿宋" w:hAnsi="仿宋" w:cs="仿宋" w:hint="eastAsia"/>
            <w:lang w:eastAsia="zh-CN"/>
          </w:rPr>
          <w:t>(二)、太阳能电池及其发电设备项目工程建设标准规范</w:t>
        </w:r>
        <w:r>
          <w:tab/>
        </w:r>
        <w:r>
          <w:fldChar w:fldCharType="begin"/>
        </w:r>
        <w:r>
          <w:instrText xml:space="preserve"> PAGEREF _Toc29278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0" w:history="1">
        <w:r>
          <w:rPr>
            <w:rFonts w:ascii="仿宋" w:eastAsia="仿宋" w:hAnsi="仿宋" w:cs="仿宋" w:hint="eastAsia"/>
            <w:lang w:eastAsia="zh-CN"/>
          </w:rPr>
          <w:t>(三)、太阳能电池及其发电设备项目总平面设计要求</w:t>
        </w:r>
        <w:r>
          <w:tab/>
        </w:r>
        <w:r>
          <w:fldChar w:fldCharType="begin"/>
        </w:r>
        <w:r>
          <w:instrText xml:space="preserve"> PAGEREF _Toc29990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_Toc16470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_Toc14432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_Toc1763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0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_Toc27940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02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_Toc9202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_Toc26121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_Toc17068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_Toc189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4" w:history="1">
        <w:r>
          <w:rPr>
            <w:rFonts w:ascii="仿宋" w:eastAsia="仿宋" w:hAnsi="仿宋" w:cs="仿宋" w:hint="eastAsia"/>
            <w:lang w:eastAsia="zh-CN"/>
          </w:rPr>
          <w:t>(一)、太阳能电池及其发电设备项目估算说明</w:t>
        </w:r>
        <w:r>
          <w:tab/>
        </w:r>
        <w:r>
          <w:fldChar w:fldCharType="begin"/>
        </w:r>
        <w:r>
          <w:instrText xml:space="preserve"> PAGEREF _Toc21644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6" w:history="1">
        <w:r>
          <w:rPr>
            <w:rFonts w:ascii="仿宋" w:eastAsia="仿宋" w:hAnsi="仿宋" w:cs="仿宋" w:hint="eastAsia"/>
            <w:lang w:eastAsia="zh-CN"/>
          </w:rPr>
          <w:t>(二)、太阳能电池及其发电设备项目总投资估算</w:t>
        </w:r>
        <w:r>
          <w:tab/>
        </w:r>
        <w:r>
          <w:fldChar w:fldCharType="begin"/>
        </w:r>
        <w:r>
          <w:instrText xml:space="preserve"> PAGEREF _Toc20806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_Toc19474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75" w:history="1">
        <w:r>
          <w:rPr>
            <w:rFonts w:ascii="仿宋" w:eastAsia="仿宋" w:hAnsi="仿宋" w:cs="仿宋" w:hint="eastAsia"/>
            <w:lang w:eastAsia="zh-CN"/>
          </w:rPr>
          <w:t>四、太阳能电池及其发电设备项目招投标方案</w:t>
        </w:r>
        <w:r>
          <w:tab/>
        </w:r>
        <w:r>
          <w:fldChar w:fldCharType="begin"/>
        </w:r>
        <w:r>
          <w:instrText xml:space="preserve"> PAGEREF _Toc15475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8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_Toc28148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8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_Toc8888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6" w:history="1">
        <w:r>
          <w:rPr>
            <w:rFonts w:ascii="仿宋" w:eastAsia="仿宋" w:hAnsi="仿宋" w:cs="仿宋" w:hint="eastAsia"/>
            <w:lang w:eastAsia="zh-CN"/>
          </w:rPr>
          <w:t>(三)、太阳能电池及其发电设备项目招投标要求</w:t>
        </w:r>
        <w:r>
          <w:tab/>
        </w:r>
        <w:r>
          <w:fldChar w:fldCharType="begin"/>
        </w:r>
        <w:r>
          <w:instrText xml:space="preserve"> PAGEREF _Toc29956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" w:history="1">
        <w:r>
          <w:rPr>
            <w:rFonts w:ascii="仿宋" w:eastAsia="仿宋" w:hAnsi="仿宋" w:cs="仿宋" w:hint="eastAsia"/>
            <w:lang w:eastAsia="zh-CN"/>
          </w:rPr>
          <w:t>(四)、太阳能电池及其发电设备项目招标方式和招标程序</w:t>
        </w:r>
        <w:r>
          <w:tab/>
        </w:r>
        <w:r>
          <w:fldChar w:fldCharType="begin"/>
        </w:r>
        <w:r>
          <w:instrText xml:space="preserve"> PAGEREF _Toc1802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0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_Toc26150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1" w:history="1">
        <w:r>
          <w:rPr>
            <w:rFonts w:ascii="仿宋" w:eastAsia="仿宋" w:hAnsi="仿宋" w:cs="仿宋" w:hint="eastAsia"/>
            <w:lang w:eastAsia="zh-CN"/>
          </w:rPr>
          <w:t>五、太阳能电池及其发电设备项目风险概况</w:t>
        </w:r>
        <w:r>
          <w:tab/>
        </w:r>
        <w:r>
          <w:fldChar w:fldCharType="begin"/>
        </w:r>
        <w:r>
          <w:instrText xml:space="preserve"> PAGEREF _Toc14711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_Toc7431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_Toc2948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_Toc8049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_Toc1192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_Toc29818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_Toc32592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_Toc26073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_Toc6994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_Toc1311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5" w:history="1">
        <w:r>
          <w:rPr>
            <w:rFonts w:ascii="仿宋" w:eastAsia="仿宋" w:hAnsi="仿宋" w:cs="仿宋" w:hint="eastAsia"/>
            <w:lang w:eastAsia="zh-CN"/>
          </w:rPr>
          <w:t>六、环境保护概况</w:t>
        </w:r>
        <w:r>
          <w:tab/>
        </w:r>
        <w:r>
          <w:fldChar w:fldCharType="begin"/>
        </w:r>
        <w:r>
          <w:instrText xml:space="preserve"> PAGEREF _Toc6335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_Toc23481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_Toc1645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_Toc9175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1" w:history="1">
        <w:r>
          <w:rPr>
            <w:rFonts w:ascii="仿宋" w:eastAsia="仿宋" w:hAnsi="仿宋" w:cs="仿宋" w:hint="eastAsia"/>
            <w:lang w:eastAsia="zh-CN"/>
          </w:rPr>
          <w:t>(四)、太阳能电池及其发电设备项目建设对区域经济的影响</w:t>
        </w:r>
        <w:r>
          <w:tab/>
        </w:r>
        <w:r>
          <w:fldChar w:fldCharType="begin"/>
        </w:r>
        <w:r>
          <w:instrText xml:space="preserve"> PAGEREF _Toc18871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_Toc6573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_Toc28988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_Toc12205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9" w:history="1">
        <w:r>
          <w:rPr>
            <w:rFonts w:ascii="仿宋" w:eastAsia="仿宋" w:hAnsi="仿宋" w:cs="仿宋" w:hint="eastAsia"/>
            <w:lang w:eastAsia="zh-CN"/>
          </w:rPr>
          <w:t>(八)、太阳能电池及其发电设备项目建设对区域经济的影响</w:t>
        </w:r>
        <w:r>
          <w:tab/>
        </w:r>
        <w:r>
          <w:fldChar w:fldCharType="begin"/>
        </w:r>
        <w:r>
          <w:instrText xml:space="preserve"> PAGEREF _Toc4779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54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_Toc1454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77" w:history="1">
        <w:r>
          <w:rPr>
            <w:rFonts w:ascii="仿宋" w:eastAsia="仿宋" w:hAnsi="仿宋" w:cs="仿宋" w:hint="eastAsia"/>
            <w:lang w:eastAsia="zh-CN"/>
          </w:rPr>
          <w:t>七、实施进度</w:t>
        </w:r>
        <w:r>
          <w:tab/>
        </w:r>
        <w:r>
          <w:fldChar w:fldCharType="begin"/>
        </w:r>
        <w:r>
          <w:instrText xml:space="preserve"> PAGEREF _Toc13277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_Toc16918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_Toc458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_Toc9599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_Toc27679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_Toc13431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9" w:history="1">
        <w:r>
          <w:rPr>
            <w:rFonts w:ascii="仿宋" w:eastAsia="仿宋" w:hAnsi="仿宋" w:cs="仿宋" w:hint="eastAsia"/>
            <w:lang w:eastAsia="zh-CN"/>
          </w:rPr>
          <w:t>(六)、太阳能电池及其发电设备项目实施保障</w:t>
        </w:r>
        <w:r>
          <w:tab/>
        </w:r>
        <w:r>
          <w:fldChar w:fldCharType="begin"/>
        </w:r>
        <w:r>
          <w:instrText xml:space="preserve"> PAGEREF _Toc12919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45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_Toc28745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1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_Toc6291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_Toc7912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_Toc24826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4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_Toc25474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_Toc27110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_Toc13368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_Toc26229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_Toc24338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_Toc15981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85" w:history="1">
        <w:r>
          <w:rPr>
            <w:rFonts w:ascii="仿宋" w:eastAsia="仿宋" w:hAnsi="仿宋" w:cs="仿宋" w:hint="eastAsia"/>
            <w:lang w:eastAsia="zh-CN"/>
          </w:rPr>
          <w:t>十、社会影响分析</w:t>
        </w:r>
        <w:r>
          <w:tab/>
        </w:r>
        <w:r>
          <w:fldChar w:fldCharType="begin"/>
        </w:r>
        <w:r>
          <w:instrText xml:space="preserve"> PAGEREF _Toc7985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_Toc12569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_Toc3257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_Toc31746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62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049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4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太阳能电池及其发电设备项目建设地规划要求的前提下，我们着重体现太阳能电池及其发电设备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278"/>
      <w:r>
        <w:rPr>
          <w:rFonts w:ascii="仿宋" w:eastAsia="仿宋" w:hAnsi="仿宋" w:cs="仿宋" w:hint="eastAsia"/>
          <w:sz w:val="28"/>
          <w:lang w:eastAsia="zh-CN"/>
        </w:rPr>
        <w:t>(二)、太阳能电池及其发电设备项目工程建设标准规范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https://d.book118.com/818057064073006044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太阳能电池及其发电设备相关行业项目操作方案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太阳能电池及其发电设备相关行业项目操作方案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太阳能电池及其发电设备相关行业项目操作方案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太阳能电池及其发电设备相关行业项目操作方案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太阳能电池及其发电设备相关行业项目操作方案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D11AA9"/>
    <w:rsid w:val="54D11A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18057064073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2023-12-31T02:39:00Z</dcterms:created>
  <dcterms:modified xsi:type="dcterms:W3CDTF">2023-12-31T02:39:23Z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13F3C10119C34126940A3DCC9B2E1C63_11</vt:lpwstr>
  </property>
  <property fmtid="{D5CDD505-2E9C-101B-9397-08002B2CF9AE}" pid="3" name="KSOProductBuildVer">
    <vt:lpwstr>2052-12.1.0.16120</vt:lpwstr>
  </property>
</Properties>
</file>