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测量设备项目规划设计纲要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44" w:history="1">
        <w:r>
          <w:rPr>
            <w:rFonts w:ascii="仿宋" w:eastAsia="仿宋" w:hAnsi="仿宋" w:cs="仿宋" w:hint="eastAsia"/>
            <w:lang w:eastAsia="zh-CN"/>
          </w:rPr>
          <w:t>前言</w:t>
        </w:r>
        <w:r>
          <w:tab/>
        </w:r>
        <w:r>
          <w:fldChar w:fldCharType="begin"/>
        </w:r>
        <w:r>
          <w:instrText xml:space="preserve"> PAGEREF _Toc9644 \h </w:instrText>
        </w:r>
        <w:r>
          <w:fldChar w:fldCharType="separate"/>
        </w:r>
        <w:r>
          <w:t>3</w:t>
        </w:r>
        <w:r>
          <w:fldChar w:fldCharType="end"/>
        </w:r>
      </w:hyperlink>
    </w:p>
    <w:p>
      <w:pPr>
        <w:pStyle w:val="TOC1"/>
        <w:tabs>
          <w:tab w:val="right" w:leader="dot" w:pos="8306"/>
        </w:tabs>
      </w:pPr>
      <w:hyperlink w:anchor="_Toc27561" w:history="1">
        <w:r>
          <w:rPr>
            <w:rFonts w:ascii="仿宋" w:eastAsia="仿宋" w:hAnsi="仿宋" w:cs="仿宋" w:hint="eastAsia"/>
            <w:lang w:eastAsia="zh-CN"/>
          </w:rPr>
          <w:t>一、测量设备项目危机管理</w:t>
        </w:r>
        <w:r>
          <w:tab/>
        </w:r>
        <w:r>
          <w:fldChar w:fldCharType="begin"/>
        </w:r>
        <w:r>
          <w:instrText xml:space="preserve"> PAGEREF _Toc27561 \h </w:instrText>
        </w:r>
        <w:r>
          <w:fldChar w:fldCharType="separate"/>
        </w:r>
        <w:r>
          <w:t>3</w:t>
        </w:r>
        <w:r>
          <w:fldChar w:fldCharType="end"/>
        </w:r>
      </w:hyperlink>
    </w:p>
    <w:p>
      <w:pPr>
        <w:pStyle w:val="TOC2"/>
        <w:tabs>
          <w:tab w:val="right" w:leader="dot" w:pos="8306"/>
        </w:tabs>
      </w:pPr>
      <w:hyperlink w:anchor="_Toc9413" w:history="1">
        <w:r>
          <w:rPr>
            <w:rFonts w:ascii="仿宋" w:eastAsia="仿宋" w:hAnsi="仿宋" w:cs="仿宋" w:hint="eastAsia"/>
            <w:lang w:eastAsia="zh-CN"/>
          </w:rPr>
          <w:t>(一)、危机预警与识别</w:t>
        </w:r>
        <w:r>
          <w:tab/>
        </w:r>
        <w:r>
          <w:fldChar w:fldCharType="begin"/>
        </w:r>
        <w:r>
          <w:instrText xml:space="preserve"> PAGEREF _Toc9413 \h </w:instrText>
        </w:r>
        <w:r>
          <w:fldChar w:fldCharType="separate"/>
        </w:r>
        <w:r>
          <w:t>3</w:t>
        </w:r>
        <w:r>
          <w:fldChar w:fldCharType="end"/>
        </w:r>
      </w:hyperlink>
    </w:p>
    <w:p>
      <w:pPr>
        <w:pStyle w:val="TOC2"/>
        <w:tabs>
          <w:tab w:val="right" w:leader="dot" w:pos="8306"/>
        </w:tabs>
      </w:pPr>
      <w:hyperlink w:anchor="_Toc18282" w:history="1">
        <w:r>
          <w:rPr>
            <w:rFonts w:ascii="仿宋" w:eastAsia="仿宋" w:hAnsi="仿宋" w:cs="仿宋" w:hint="eastAsia"/>
            <w:lang w:eastAsia="zh-CN"/>
          </w:rPr>
          <w:t>(二)、危机应对与恢复</w:t>
        </w:r>
        <w:r>
          <w:tab/>
        </w:r>
        <w:r>
          <w:fldChar w:fldCharType="begin"/>
        </w:r>
        <w:r>
          <w:instrText xml:space="preserve"> PAGEREF _Toc18282 \h </w:instrText>
        </w:r>
        <w:r>
          <w:fldChar w:fldCharType="separate"/>
        </w:r>
        <w:r>
          <w:t>4</w:t>
        </w:r>
        <w:r>
          <w:fldChar w:fldCharType="end"/>
        </w:r>
      </w:hyperlink>
    </w:p>
    <w:p>
      <w:pPr>
        <w:pStyle w:val="TOC1"/>
        <w:tabs>
          <w:tab w:val="right" w:leader="dot" w:pos="8306"/>
        </w:tabs>
      </w:pPr>
      <w:hyperlink w:anchor="_Toc26620" w:history="1">
        <w:r>
          <w:rPr>
            <w:rFonts w:ascii="仿宋" w:eastAsia="仿宋" w:hAnsi="仿宋" w:cs="仿宋" w:hint="eastAsia"/>
            <w:lang w:eastAsia="zh-CN"/>
          </w:rPr>
          <w:t>二、测量设备项目建设单位说明</w:t>
        </w:r>
        <w:r>
          <w:tab/>
        </w:r>
        <w:r>
          <w:fldChar w:fldCharType="begin"/>
        </w:r>
        <w:r>
          <w:instrText xml:space="preserve"> PAGEREF _Toc26620 \h </w:instrText>
        </w:r>
        <w:r>
          <w:fldChar w:fldCharType="separate"/>
        </w:r>
        <w:r>
          <w:t>5</w:t>
        </w:r>
        <w:r>
          <w:fldChar w:fldCharType="end"/>
        </w:r>
      </w:hyperlink>
    </w:p>
    <w:p>
      <w:pPr>
        <w:pStyle w:val="TOC2"/>
        <w:tabs>
          <w:tab w:val="right" w:leader="dot" w:pos="8306"/>
        </w:tabs>
      </w:pPr>
      <w:hyperlink w:anchor="_Toc21871" w:history="1">
        <w:r>
          <w:rPr>
            <w:rFonts w:ascii="仿宋" w:eastAsia="仿宋" w:hAnsi="仿宋" w:cs="仿宋" w:hint="eastAsia"/>
            <w:lang w:eastAsia="zh-CN"/>
          </w:rPr>
          <w:t>(一)、测量设备项目承办单位基本情况</w:t>
        </w:r>
        <w:r>
          <w:tab/>
        </w:r>
        <w:r>
          <w:fldChar w:fldCharType="begin"/>
        </w:r>
        <w:r>
          <w:instrText xml:space="preserve"> PAGEREF _Toc21871 \h </w:instrText>
        </w:r>
        <w:r>
          <w:fldChar w:fldCharType="separate"/>
        </w:r>
        <w:r>
          <w:t>5</w:t>
        </w:r>
        <w:r>
          <w:fldChar w:fldCharType="end"/>
        </w:r>
      </w:hyperlink>
    </w:p>
    <w:p>
      <w:pPr>
        <w:pStyle w:val="TOC2"/>
        <w:tabs>
          <w:tab w:val="right" w:leader="dot" w:pos="8306"/>
        </w:tabs>
      </w:pPr>
      <w:hyperlink w:anchor="_Toc9612" w:history="1">
        <w:r>
          <w:rPr>
            <w:rFonts w:ascii="仿宋" w:eastAsia="仿宋" w:hAnsi="仿宋" w:cs="仿宋" w:hint="eastAsia"/>
            <w:lang w:eastAsia="zh-CN"/>
          </w:rPr>
          <w:t>(二)、公司经济效益分析</w:t>
        </w:r>
        <w:r>
          <w:tab/>
        </w:r>
        <w:r>
          <w:fldChar w:fldCharType="begin"/>
        </w:r>
        <w:r>
          <w:instrText xml:space="preserve"> PAGEREF _Toc9612 \h </w:instrText>
        </w:r>
        <w:r>
          <w:fldChar w:fldCharType="separate"/>
        </w:r>
        <w:r>
          <w:t>6</w:t>
        </w:r>
        <w:r>
          <w:fldChar w:fldCharType="end"/>
        </w:r>
      </w:hyperlink>
    </w:p>
    <w:p>
      <w:pPr>
        <w:pStyle w:val="TOC1"/>
        <w:tabs>
          <w:tab w:val="right" w:leader="dot" w:pos="8306"/>
        </w:tabs>
      </w:pPr>
      <w:hyperlink w:anchor="_Toc6661" w:history="1">
        <w:r>
          <w:rPr>
            <w:rFonts w:ascii="仿宋" w:eastAsia="仿宋" w:hAnsi="仿宋" w:cs="仿宋" w:hint="eastAsia"/>
            <w:lang w:eastAsia="zh-CN"/>
          </w:rPr>
          <w:t>三、产品规划分析</w:t>
        </w:r>
        <w:r>
          <w:tab/>
        </w:r>
        <w:r>
          <w:fldChar w:fldCharType="begin"/>
        </w:r>
        <w:r>
          <w:instrText xml:space="preserve"> PAGEREF _Toc6661 \h </w:instrText>
        </w:r>
        <w:r>
          <w:fldChar w:fldCharType="separate"/>
        </w:r>
        <w:r>
          <w:t>7</w:t>
        </w:r>
        <w:r>
          <w:fldChar w:fldCharType="end"/>
        </w:r>
      </w:hyperlink>
    </w:p>
    <w:p>
      <w:pPr>
        <w:pStyle w:val="TOC2"/>
        <w:tabs>
          <w:tab w:val="right" w:leader="dot" w:pos="8306"/>
        </w:tabs>
      </w:pPr>
      <w:hyperlink w:anchor="_Toc17308" w:history="1">
        <w:r>
          <w:rPr>
            <w:rFonts w:ascii="仿宋" w:eastAsia="仿宋" w:hAnsi="仿宋" w:cs="仿宋" w:hint="eastAsia"/>
            <w:lang w:eastAsia="zh-CN"/>
          </w:rPr>
          <w:t>(一)、产品规划</w:t>
        </w:r>
        <w:r>
          <w:tab/>
        </w:r>
        <w:r>
          <w:fldChar w:fldCharType="begin"/>
        </w:r>
        <w:r>
          <w:instrText xml:space="preserve"> PAGEREF _Toc17308 \h </w:instrText>
        </w:r>
        <w:r>
          <w:fldChar w:fldCharType="separate"/>
        </w:r>
        <w:r>
          <w:t>7</w:t>
        </w:r>
        <w:r>
          <w:fldChar w:fldCharType="end"/>
        </w:r>
      </w:hyperlink>
    </w:p>
    <w:p>
      <w:pPr>
        <w:pStyle w:val="TOC2"/>
        <w:tabs>
          <w:tab w:val="right" w:leader="dot" w:pos="8306"/>
        </w:tabs>
      </w:pPr>
      <w:hyperlink w:anchor="_Toc20859" w:history="1">
        <w:r>
          <w:rPr>
            <w:rFonts w:ascii="仿宋" w:eastAsia="仿宋" w:hAnsi="仿宋" w:cs="仿宋" w:hint="eastAsia"/>
            <w:lang w:eastAsia="zh-CN"/>
          </w:rPr>
          <w:t>(二)、建设规模</w:t>
        </w:r>
        <w:r>
          <w:tab/>
        </w:r>
        <w:r>
          <w:fldChar w:fldCharType="begin"/>
        </w:r>
        <w:r>
          <w:instrText xml:space="preserve"> PAGEREF _Toc20859 \h </w:instrText>
        </w:r>
        <w:r>
          <w:fldChar w:fldCharType="separate"/>
        </w:r>
        <w:r>
          <w:t>8</w:t>
        </w:r>
        <w:r>
          <w:fldChar w:fldCharType="end"/>
        </w:r>
      </w:hyperlink>
    </w:p>
    <w:p>
      <w:pPr>
        <w:pStyle w:val="TOC1"/>
        <w:tabs>
          <w:tab w:val="right" w:leader="dot" w:pos="8306"/>
        </w:tabs>
      </w:pPr>
      <w:hyperlink w:anchor="_Toc26853" w:history="1">
        <w:r>
          <w:rPr>
            <w:rFonts w:ascii="仿宋" w:eastAsia="仿宋" w:hAnsi="仿宋" w:cs="仿宋" w:hint="eastAsia"/>
            <w:lang w:eastAsia="zh-CN"/>
          </w:rPr>
          <w:t>四、工艺说明</w:t>
        </w:r>
        <w:r>
          <w:tab/>
        </w:r>
        <w:r>
          <w:fldChar w:fldCharType="begin"/>
        </w:r>
        <w:r>
          <w:instrText xml:space="preserve"> PAGEREF _Toc26853 \h </w:instrText>
        </w:r>
        <w:r>
          <w:fldChar w:fldCharType="separate"/>
        </w:r>
        <w:r>
          <w:t>9</w:t>
        </w:r>
        <w:r>
          <w:fldChar w:fldCharType="end"/>
        </w:r>
      </w:hyperlink>
    </w:p>
    <w:p>
      <w:pPr>
        <w:pStyle w:val="TOC2"/>
        <w:tabs>
          <w:tab w:val="right" w:leader="dot" w:pos="8306"/>
        </w:tabs>
      </w:pPr>
      <w:hyperlink w:anchor="_Toc31943" w:history="1">
        <w:r>
          <w:rPr>
            <w:rFonts w:ascii="仿宋" w:eastAsia="仿宋" w:hAnsi="仿宋" w:cs="仿宋" w:hint="eastAsia"/>
            <w:lang w:eastAsia="zh-CN"/>
          </w:rPr>
          <w:t>(一)、技术管理特点</w:t>
        </w:r>
        <w:r>
          <w:tab/>
        </w:r>
        <w:r>
          <w:fldChar w:fldCharType="begin"/>
        </w:r>
        <w:r>
          <w:instrText xml:space="preserve"> PAGEREF _Toc31943 \h </w:instrText>
        </w:r>
        <w:r>
          <w:fldChar w:fldCharType="separate"/>
        </w:r>
        <w:r>
          <w:t>9</w:t>
        </w:r>
        <w:r>
          <w:fldChar w:fldCharType="end"/>
        </w:r>
      </w:hyperlink>
    </w:p>
    <w:p>
      <w:pPr>
        <w:pStyle w:val="TOC2"/>
        <w:tabs>
          <w:tab w:val="right" w:leader="dot" w:pos="8306"/>
        </w:tabs>
      </w:pPr>
      <w:hyperlink w:anchor="_Toc6964" w:history="1">
        <w:r>
          <w:rPr>
            <w:rFonts w:ascii="仿宋" w:eastAsia="仿宋" w:hAnsi="仿宋" w:cs="仿宋" w:hint="eastAsia"/>
            <w:lang w:eastAsia="zh-CN"/>
          </w:rPr>
          <w:t>(二)、测量设备项目工艺技术设计方案</w:t>
        </w:r>
        <w:r>
          <w:tab/>
        </w:r>
        <w:r>
          <w:fldChar w:fldCharType="begin"/>
        </w:r>
        <w:r>
          <w:instrText xml:space="preserve"> PAGEREF _Toc6964 \h </w:instrText>
        </w:r>
        <w:r>
          <w:fldChar w:fldCharType="separate"/>
        </w:r>
        <w:r>
          <w:t>10</w:t>
        </w:r>
        <w:r>
          <w:fldChar w:fldCharType="end"/>
        </w:r>
      </w:hyperlink>
    </w:p>
    <w:p>
      <w:pPr>
        <w:pStyle w:val="TOC2"/>
        <w:tabs>
          <w:tab w:val="right" w:leader="dot" w:pos="8306"/>
        </w:tabs>
      </w:pPr>
      <w:hyperlink w:anchor="_Toc14439" w:history="1">
        <w:r>
          <w:rPr>
            <w:rFonts w:ascii="仿宋" w:eastAsia="仿宋" w:hAnsi="仿宋" w:cs="仿宋" w:hint="eastAsia"/>
            <w:lang w:eastAsia="zh-CN"/>
          </w:rPr>
          <w:t>(三)、设备选型方案</w:t>
        </w:r>
        <w:r>
          <w:tab/>
        </w:r>
        <w:r>
          <w:fldChar w:fldCharType="begin"/>
        </w:r>
        <w:r>
          <w:instrText xml:space="preserve"> PAGEREF _Toc14439 \h </w:instrText>
        </w:r>
        <w:r>
          <w:fldChar w:fldCharType="separate"/>
        </w:r>
        <w:r>
          <w:t>11</w:t>
        </w:r>
        <w:r>
          <w:fldChar w:fldCharType="end"/>
        </w:r>
      </w:hyperlink>
    </w:p>
    <w:p>
      <w:pPr>
        <w:pStyle w:val="TOC1"/>
        <w:tabs>
          <w:tab w:val="right" w:leader="dot" w:pos="8306"/>
        </w:tabs>
      </w:pPr>
      <w:hyperlink w:anchor="_Toc9038" w:history="1">
        <w:r>
          <w:rPr>
            <w:rFonts w:ascii="仿宋" w:eastAsia="仿宋" w:hAnsi="仿宋" w:cs="仿宋" w:hint="eastAsia"/>
            <w:lang w:eastAsia="zh-CN"/>
          </w:rPr>
          <w:t>五、测量设备项目概论</w:t>
        </w:r>
        <w:r>
          <w:tab/>
        </w:r>
        <w:r>
          <w:fldChar w:fldCharType="begin"/>
        </w:r>
        <w:r>
          <w:instrText xml:space="preserve"> PAGEREF _Toc9038 \h </w:instrText>
        </w:r>
        <w:r>
          <w:fldChar w:fldCharType="separate"/>
        </w:r>
        <w:r>
          <w:t>13</w:t>
        </w:r>
        <w:r>
          <w:fldChar w:fldCharType="end"/>
        </w:r>
      </w:hyperlink>
    </w:p>
    <w:p>
      <w:pPr>
        <w:pStyle w:val="TOC2"/>
        <w:tabs>
          <w:tab w:val="right" w:leader="dot" w:pos="8306"/>
        </w:tabs>
      </w:pPr>
      <w:hyperlink w:anchor="_Toc22340" w:history="1">
        <w:r>
          <w:rPr>
            <w:rFonts w:ascii="仿宋" w:eastAsia="仿宋" w:hAnsi="仿宋" w:cs="仿宋" w:hint="eastAsia"/>
            <w:lang w:eastAsia="zh-CN"/>
          </w:rPr>
          <w:t>(一)、测量设备项目概况</w:t>
        </w:r>
        <w:r>
          <w:tab/>
        </w:r>
        <w:r>
          <w:fldChar w:fldCharType="begin"/>
        </w:r>
        <w:r>
          <w:instrText xml:space="preserve"> PAGEREF _Toc22340 \h </w:instrText>
        </w:r>
        <w:r>
          <w:fldChar w:fldCharType="separate"/>
        </w:r>
        <w:r>
          <w:t>13</w:t>
        </w:r>
        <w:r>
          <w:fldChar w:fldCharType="end"/>
        </w:r>
      </w:hyperlink>
    </w:p>
    <w:p>
      <w:pPr>
        <w:pStyle w:val="TOC2"/>
        <w:tabs>
          <w:tab w:val="right" w:leader="dot" w:pos="8306"/>
        </w:tabs>
      </w:pPr>
      <w:hyperlink w:anchor="_Toc26832" w:history="1">
        <w:r>
          <w:rPr>
            <w:rFonts w:ascii="仿宋" w:eastAsia="仿宋" w:hAnsi="仿宋" w:cs="仿宋" w:hint="eastAsia"/>
            <w:lang w:eastAsia="zh-CN"/>
          </w:rPr>
          <w:t>(二)、测量设备项目目标</w:t>
        </w:r>
        <w:r>
          <w:tab/>
        </w:r>
        <w:r>
          <w:fldChar w:fldCharType="begin"/>
        </w:r>
        <w:r>
          <w:instrText xml:space="preserve"> PAGEREF _Toc26832 \h </w:instrText>
        </w:r>
        <w:r>
          <w:fldChar w:fldCharType="separate"/>
        </w:r>
        <w:r>
          <w:t>15</w:t>
        </w:r>
        <w:r>
          <w:fldChar w:fldCharType="end"/>
        </w:r>
      </w:hyperlink>
    </w:p>
    <w:p>
      <w:pPr>
        <w:pStyle w:val="TOC2"/>
        <w:tabs>
          <w:tab w:val="right" w:leader="dot" w:pos="8306"/>
        </w:tabs>
      </w:pPr>
      <w:hyperlink w:anchor="_Toc18840" w:history="1">
        <w:r>
          <w:rPr>
            <w:rFonts w:ascii="仿宋" w:eastAsia="仿宋" w:hAnsi="仿宋" w:cs="仿宋" w:hint="eastAsia"/>
            <w:lang w:eastAsia="zh-CN"/>
          </w:rPr>
          <w:t>(三)、测量设备项目提出的理由</w:t>
        </w:r>
        <w:r>
          <w:tab/>
        </w:r>
        <w:r>
          <w:fldChar w:fldCharType="begin"/>
        </w:r>
        <w:r>
          <w:instrText xml:space="preserve"> PAGEREF _Toc18840 \h </w:instrText>
        </w:r>
        <w:r>
          <w:fldChar w:fldCharType="separate"/>
        </w:r>
        <w:r>
          <w:t>16</w:t>
        </w:r>
        <w:r>
          <w:fldChar w:fldCharType="end"/>
        </w:r>
      </w:hyperlink>
    </w:p>
    <w:p>
      <w:pPr>
        <w:pStyle w:val="TOC2"/>
        <w:tabs>
          <w:tab w:val="right" w:leader="dot" w:pos="8306"/>
        </w:tabs>
      </w:pPr>
      <w:hyperlink w:anchor="_Toc19944" w:history="1">
        <w:r>
          <w:rPr>
            <w:rFonts w:ascii="仿宋" w:eastAsia="仿宋" w:hAnsi="仿宋" w:cs="仿宋" w:hint="eastAsia"/>
            <w:lang w:eastAsia="zh-CN"/>
          </w:rPr>
          <w:t>(四)、测量设备项目意义</w:t>
        </w:r>
        <w:r>
          <w:tab/>
        </w:r>
        <w:r>
          <w:fldChar w:fldCharType="begin"/>
        </w:r>
        <w:r>
          <w:instrText xml:space="preserve"> PAGEREF _Toc19944 \h </w:instrText>
        </w:r>
        <w:r>
          <w:fldChar w:fldCharType="separate"/>
        </w:r>
        <w:r>
          <w:t>17</w:t>
        </w:r>
        <w:r>
          <w:fldChar w:fldCharType="end"/>
        </w:r>
      </w:hyperlink>
    </w:p>
    <w:p>
      <w:pPr>
        <w:pStyle w:val="TOC2"/>
        <w:tabs>
          <w:tab w:val="right" w:leader="dot" w:pos="8306"/>
        </w:tabs>
      </w:pPr>
      <w:hyperlink w:anchor="_Toc22575" w:history="1">
        <w:r>
          <w:rPr>
            <w:rFonts w:ascii="仿宋" w:eastAsia="仿宋" w:hAnsi="仿宋" w:cs="仿宋" w:hint="eastAsia"/>
            <w:lang w:eastAsia="zh-CN"/>
          </w:rPr>
          <w:t>(五)、测量设备项目背景</w:t>
        </w:r>
        <w:r>
          <w:tab/>
        </w:r>
        <w:r>
          <w:fldChar w:fldCharType="begin"/>
        </w:r>
        <w:r>
          <w:instrText xml:space="preserve"> PAGEREF _Toc22575 \h </w:instrText>
        </w:r>
        <w:r>
          <w:fldChar w:fldCharType="separate"/>
        </w:r>
        <w:r>
          <w:t>18</w:t>
        </w:r>
        <w:r>
          <w:fldChar w:fldCharType="end"/>
        </w:r>
      </w:hyperlink>
    </w:p>
    <w:p>
      <w:pPr>
        <w:pStyle w:val="TOC1"/>
        <w:tabs>
          <w:tab w:val="right" w:leader="dot" w:pos="8306"/>
        </w:tabs>
      </w:pPr>
      <w:hyperlink w:anchor="_Toc4650" w:history="1">
        <w:r>
          <w:rPr>
            <w:rFonts w:ascii="仿宋" w:eastAsia="仿宋" w:hAnsi="仿宋" w:cs="仿宋" w:hint="eastAsia"/>
            <w:lang w:eastAsia="zh-CN"/>
          </w:rPr>
          <w:t>六、测量设备项目建设背景及必要性分析</w:t>
        </w:r>
        <w:r>
          <w:tab/>
        </w:r>
        <w:r>
          <w:fldChar w:fldCharType="begin"/>
        </w:r>
        <w:r>
          <w:instrText xml:space="preserve"> PAGEREF _Toc4650 \h </w:instrText>
        </w:r>
        <w:r>
          <w:fldChar w:fldCharType="separate"/>
        </w:r>
        <w:r>
          <w:t>19</w:t>
        </w:r>
        <w:r>
          <w:fldChar w:fldCharType="end"/>
        </w:r>
      </w:hyperlink>
    </w:p>
    <w:p>
      <w:pPr>
        <w:pStyle w:val="TOC2"/>
        <w:tabs>
          <w:tab w:val="right" w:leader="dot" w:pos="8306"/>
        </w:tabs>
      </w:pPr>
      <w:hyperlink w:anchor="_Toc15988" w:history="1">
        <w:r>
          <w:rPr>
            <w:rFonts w:ascii="仿宋" w:eastAsia="仿宋" w:hAnsi="仿宋" w:cs="仿宋" w:hint="eastAsia"/>
            <w:lang w:eastAsia="zh-CN"/>
          </w:rPr>
          <w:t>(一)、测量设备项目背景分析</w:t>
        </w:r>
        <w:r>
          <w:tab/>
        </w:r>
        <w:r>
          <w:fldChar w:fldCharType="begin"/>
        </w:r>
        <w:r>
          <w:instrText xml:space="preserve"> PAGEREF _Toc15988 \h </w:instrText>
        </w:r>
        <w:r>
          <w:fldChar w:fldCharType="separate"/>
        </w:r>
        <w:r>
          <w:t>19</w:t>
        </w:r>
        <w:r>
          <w:fldChar w:fldCharType="end"/>
        </w:r>
      </w:hyperlink>
    </w:p>
    <w:p>
      <w:pPr>
        <w:pStyle w:val="TOC2"/>
        <w:tabs>
          <w:tab w:val="right" w:leader="dot" w:pos="8306"/>
        </w:tabs>
      </w:pPr>
      <w:hyperlink w:anchor="_Toc15573" w:history="1">
        <w:r>
          <w:rPr>
            <w:rFonts w:ascii="仿宋" w:eastAsia="仿宋" w:hAnsi="仿宋" w:cs="仿宋" w:hint="eastAsia"/>
            <w:lang w:eastAsia="zh-CN"/>
          </w:rPr>
          <w:t>(二)、测量设备项目建设必要性分析</w:t>
        </w:r>
        <w:r>
          <w:tab/>
        </w:r>
        <w:r>
          <w:fldChar w:fldCharType="begin"/>
        </w:r>
        <w:r>
          <w:instrText xml:space="preserve"> PAGEREF _Toc15573 \h </w:instrText>
        </w:r>
        <w:r>
          <w:fldChar w:fldCharType="separate"/>
        </w:r>
        <w:r>
          <w:t>21</w:t>
        </w:r>
        <w:r>
          <w:fldChar w:fldCharType="end"/>
        </w:r>
      </w:hyperlink>
    </w:p>
    <w:p>
      <w:pPr>
        <w:pStyle w:val="TOC1"/>
        <w:tabs>
          <w:tab w:val="right" w:leader="dot" w:pos="8306"/>
        </w:tabs>
      </w:pPr>
      <w:hyperlink w:anchor="_Toc16939" w:history="1">
        <w:r>
          <w:rPr>
            <w:rFonts w:ascii="仿宋" w:eastAsia="仿宋" w:hAnsi="仿宋" w:cs="仿宋" w:hint="eastAsia"/>
            <w:lang w:eastAsia="zh-CN"/>
          </w:rPr>
          <w:t>七、测量设备项目经营效益</w:t>
        </w:r>
        <w:r>
          <w:tab/>
        </w:r>
        <w:r>
          <w:fldChar w:fldCharType="begin"/>
        </w:r>
        <w:r>
          <w:instrText xml:space="preserve"> PAGEREF _Toc16939 \h </w:instrText>
        </w:r>
        <w:r>
          <w:fldChar w:fldCharType="separate"/>
        </w:r>
        <w:r>
          <w:t>22</w:t>
        </w:r>
        <w:r>
          <w:fldChar w:fldCharType="end"/>
        </w:r>
      </w:hyperlink>
    </w:p>
    <w:p>
      <w:pPr>
        <w:pStyle w:val="TOC2"/>
        <w:tabs>
          <w:tab w:val="right" w:leader="dot" w:pos="8306"/>
        </w:tabs>
      </w:pPr>
      <w:hyperlink w:anchor="_Toc21036" w:history="1">
        <w:r>
          <w:rPr>
            <w:rFonts w:ascii="仿宋" w:eastAsia="仿宋" w:hAnsi="仿宋" w:cs="仿宋" w:hint="eastAsia"/>
            <w:lang w:eastAsia="zh-CN"/>
          </w:rPr>
          <w:t>(一)、经济评价财务测算</w:t>
        </w:r>
        <w:r>
          <w:tab/>
        </w:r>
        <w:r>
          <w:fldChar w:fldCharType="begin"/>
        </w:r>
        <w:r>
          <w:instrText xml:space="preserve"> PAGEREF _Toc21036 \h </w:instrText>
        </w:r>
        <w:r>
          <w:fldChar w:fldCharType="separate"/>
        </w:r>
        <w:r>
          <w:t>22</w:t>
        </w:r>
        <w:r>
          <w:fldChar w:fldCharType="end"/>
        </w:r>
      </w:hyperlink>
    </w:p>
    <w:p>
      <w:pPr>
        <w:pStyle w:val="TOC2"/>
        <w:tabs>
          <w:tab w:val="right" w:leader="dot" w:pos="8306"/>
        </w:tabs>
      </w:pPr>
      <w:hyperlink w:anchor="_Toc7630" w:history="1">
        <w:r>
          <w:rPr>
            <w:rFonts w:ascii="仿宋" w:eastAsia="仿宋" w:hAnsi="仿宋" w:cs="仿宋" w:hint="eastAsia"/>
            <w:lang w:eastAsia="zh-CN"/>
          </w:rPr>
          <w:t>(二)、测量设备项目盈利能力分析</w:t>
        </w:r>
        <w:r>
          <w:tab/>
        </w:r>
        <w:r>
          <w:fldChar w:fldCharType="begin"/>
        </w:r>
        <w:r>
          <w:instrText xml:space="preserve"> PAGEREF _Toc7630 \h </w:instrText>
        </w:r>
        <w:r>
          <w:fldChar w:fldCharType="separate"/>
        </w:r>
        <w:r>
          <w:t>23</w:t>
        </w:r>
        <w:r>
          <w:fldChar w:fldCharType="end"/>
        </w:r>
      </w:hyperlink>
    </w:p>
    <w:p>
      <w:pPr>
        <w:pStyle w:val="TOC1"/>
        <w:tabs>
          <w:tab w:val="right" w:leader="dot" w:pos="8306"/>
        </w:tabs>
      </w:pPr>
      <w:hyperlink w:anchor="_Toc29924" w:history="1">
        <w:r>
          <w:rPr>
            <w:rFonts w:ascii="仿宋" w:eastAsia="仿宋" w:hAnsi="仿宋" w:cs="仿宋" w:hint="eastAsia"/>
            <w:lang w:eastAsia="zh-CN"/>
          </w:rPr>
          <w:t>八、测量设备项目技术管理</w:t>
        </w:r>
        <w:r>
          <w:tab/>
        </w:r>
        <w:r>
          <w:fldChar w:fldCharType="begin"/>
        </w:r>
        <w:r>
          <w:instrText xml:space="preserve"> PAGEREF _Toc29924 \h </w:instrText>
        </w:r>
        <w:r>
          <w:fldChar w:fldCharType="separate"/>
        </w:r>
        <w:r>
          <w:t>24</w:t>
        </w:r>
        <w:r>
          <w:fldChar w:fldCharType="end"/>
        </w:r>
      </w:hyperlink>
    </w:p>
    <w:p>
      <w:pPr>
        <w:pStyle w:val="TOC2"/>
        <w:tabs>
          <w:tab w:val="right" w:leader="dot" w:pos="8306"/>
        </w:tabs>
      </w:pPr>
      <w:hyperlink w:anchor="_Toc31454" w:history="1">
        <w:r>
          <w:rPr>
            <w:rFonts w:ascii="仿宋" w:eastAsia="仿宋" w:hAnsi="仿宋" w:cs="仿宋" w:hint="eastAsia"/>
            <w:lang w:eastAsia="zh-CN"/>
          </w:rPr>
          <w:t>(一)、技术方案选用方向</w:t>
        </w:r>
        <w:r>
          <w:tab/>
        </w:r>
        <w:r>
          <w:fldChar w:fldCharType="begin"/>
        </w:r>
        <w:r>
          <w:instrText xml:space="preserve"> PAGEREF _Toc31454 \h </w:instrText>
        </w:r>
        <w:r>
          <w:fldChar w:fldCharType="separate"/>
        </w:r>
        <w:r>
          <w:t>24</w:t>
        </w:r>
        <w:r>
          <w:fldChar w:fldCharType="end"/>
        </w:r>
      </w:hyperlink>
    </w:p>
    <w:p>
      <w:pPr>
        <w:pStyle w:val="TOC2"/>
        <w:tabs>
          <w:tab w:val="right" w:leader="dot" w:pos="8306"/>
        </w:tabs>
      </w:pPr>
      <w:hyperlink w:anchor="_Toc23473" w:history="1">
        <w:r>
          <w:rPr>
            <w:rFonts w:ascii="仿宋" w:eastAsia="仿宋" w:hAnsi="仿宋" w:cs="仿宋" w:hint="eastAsia"/>
            <w:lang w:eastAsia="zh-CN"/>
          </w:rPr>
          <w:t>(二)、工艺技术方案选用原则</w:t>
        </w:r>
        <w:r>
          <w:tab/>
        </w:r>
        <w:r>
          <w:fldChar w:fldCharType="begin"/>
        </w:r>
        <w:r>
          <w:instrText xml:space="preserve"> PAGEREF _Toc23473 \h </w:instrText>
        </w:r>
        <w:r>
          <w:fldChar w:fldCharType="separate"/>
        </w:r>
        <w:r>
          <w:t>26</w:t>
        </w:r>
        <w:r>
          <w:fldChar w:fldCharType="end"/>
        </w:r>
      </w:hyperlink>
    </w:p>
    <w:p>
      <w:pPr>
        <w:pStyle w:val="TOC2"/>
        <w:tabs>
          <w:tab w:val="right" w:leader="dot" w:pos="8306"/>
        </w:tabs>
      </w:pPr>
      <w:hyperlink w:anchor="_Toc25509" w:history="1">
        <w:r>
          <w:rPr>
            <w:rFonts w:ascii="仿宋" w:eastAsia="仿宋" w:hAnsi="仿宋" w:cs="仿宋" w:hint="eastAsia"/>
            <w:lang w:eastAsia="zh-CN"/>
          </w:rPr>
          <w:t>(三)、工艺技术方案要求</w:t>
        </w:r>
        <w:r>
          <w:tab/>
        </w:r>
        <w:r>
          <w:fldChar w:fldCharType="begin"/>
        </w:r>
        <w:r>
          <w:instrText xml:space="preserve"> PAGEREF _Toc25509 \h </w:instrText>
        </w:r>
        <w:r>
          <w:fldChar w:fldCharType="separate"/>
        </w:r>
        <w:r>
          <w:t>28</w:t>
        </w:r>
        <w:r>
          <w:fldChar w:fldCharType="end"/>
        </w:r>
      </w:hyperlink>
    </w:p>
    <w:p>
      <w:pPr>
        <w:pStyle w:val="TOC1"/>
        <w:tabs>
          <w:tab w:val="right" w:leader="dot" w:pos="8306"/>
        </w:tabs>
      </w:pPr>
      <w:hyperlink w:anchor="_Toc1136" w:history="1">
        <w:r>
          <w:rPr>
            <w:rFonts w:ascii="仿宋" w:eastAsia="仿宋" w:hAnsi="仿宋" w:cs="仿宋" w:hint="eastAsia"/>
            <w:lang w:eastAsia="zh-CN"/>
          </w:rPr>
          <w:t>九、测量设备项目投资规划</w:t>
        </w:r>
        <w:r>
          <w:tab/>
        </w:r>
        <w:r>
          <w:fldChar w:fldCharType="begin"/>
        </w:r>
        <w:r>
          <w:instrText xml:space="preserve"> PAGEREF _Toc1136 \h </w:instrText>
        </w:r>
        <w:r>
          <w:fldChar w:fldCharType="separate"/>
        </w:r>
        <w:r>
          <w:t>30</w:t>
        </w:r>
        <w:r>
          <w:fldChar w:fldCharType="end"/>
        </w:r>
      </w:hyperlink>
    </w:p>
    <w:p>
      <w:pPr>
        <w:pStyle w:val="TOC2"/>
        <w:tabs>
          <w:tab w:val="right" w:leader="dot" w:pos="8306"/>
        </w:tabs>
      </w:pPr>
      <w:hyperlink w:anchor="_Toc4167" w:history="1">
        <w:r>
          <w:rPr>
            <w:rFonts w:ascii="仿宋" w:eastAsia="仿宋" w:hAnsi="仿宋" w:cs="仿宋" w:hint="eastAsia"/>
            <w:lang w:eastAsia="zh-CN"/>
          </w:rPr>
          <w:t>(一)、测量设备项目总投资估算</w:t>
        </w:r>
        <w:r>
          <w:tab/>
        </w:r>
        <w:r>
          <w:fldChar w:fldCharType="begin"/>
        </w:r>
        <w:r>
          <w:instrText xml:space="preserve"> PAGEREF _Toc4167 \h </w:instrText>
        </w:r>
        <w:r>
          <w:fldChar w:fldCharType="separate"/>
        </w:r>
        <w:r>
          <w:t>30</w:t>
        </w:r>
        <w:r>
          <w:fldChar w:fldCharType="end"/>
        </w:r>
      </w:hyperlink>
    </w:p>
    <w:p>
      <w:pPr>
        <w:pStyle w:val="TOC2"/>
        <w:tabs>
          <w:tab w:val="right" w:leader="dot" w:pos="8306"/>
        </w:tabs>
      </w:pPr>
      <w:hyperlink w:anchor="_Toc6540" w:history="1">
        <w:r>
          <w:rPr>
            <w:rFonts w:ascii="仿宋" w:eastAsia="仿宋" w:hAnsi="仿宋" w:cs="仿宋" w:hint="eastAsia"/>
            <w:lang w:eastAsia="zh-CN"/>
          </w:rPr>
          <w:t>(二)、资金筹措</w:t>
        </w:r>
        <w:r>
          <w:tab/>
        </w:r>
        <w:r>
          <w:fldChar w:fldCharType="begin"/>
        </w:r>
        <w:r>
          <w:instrText xml:space="preserve"> PAGEREF _Toc6540 \h </w:instrText>
        </w:r>
        <w:r>
          <w:fldChar w:fldCharType="separate"/>
        </w:r>
        <w:r>
          <w:t>32</w:t>
        </w:r>
        <w:r>
          <w:fldChar w:fldCharType="end"/>
        </w:r>
      </w:hyperlink>
    </w:p>
    <w:p>
      <w:pPr>
        <w:pStyle w:val="TOC1"/>
        <w:tabs>
          <w:tab w:val="right" w:leader="dot" w:pos="8306"/>
        </w:tabs>
      </w:pPr>
      <w:hyperlink w:anchor="_Toc20751" w:history="1">
        <w:r>
          <w:rPr>
            <w:rFonts w:ascii="仿宋" w:eastAsia="仿宋" w:hAnsi="仿宋" w:cs="仿宋" w:hint="eastAsia"/>
            <w:lang w:eastAsia="zh-CN"/>
          </w:rPr>
          <w:t>十、测量设备项目财务管理</w:t>
        </w:r>
        <w:r>
          <w:tab/>
        </w:r>
        <w:r>
          <w:fldChar w:fldCharType="begin"/>
        </w:r>
        <w:r>
          <w:instrText xml:space="preserve"> PAGEREF _Toc20751 \h </w:instrText>
        </w:r>
        <w:r>
          <w:fldChar w:fldCharType="separate"/>
        </w:r>
        <w:r>
          <w:t>32</w:t>
        </w:r>
        <w:r>
          <w:fldChar w:fldCharType="end"/>
        </w:r>
      </w:hyperlink>
    </w:p>
    <w:p>
      <w:pPr>
        <w:pStyle w:val="TOC2"/>
        <w:tabs>
          <w:tab w:val="right" w:leader="dot" w:pos="8306"/>
        </w:tabs>
      </w:pPr>
      <w:hyperlink w:anchor="_Toc25477" w:history="1">
        <w:r>
          <w:rPr>
            <w:rFonts w:ascii="仿宋" w:eastAsia="仿宋" w:hAnsi="仿宋" w:cs="仿宋" w:hint="eastAsia"/>
            <w:lang w:eastAsia="zh-CN"/>
          </w:rPr>
          <w:t>(一)、资金需求大</w:t>
        </w:r>
        <w:r>
          <w:tab/>
        </w:r>
        <w:r>
          <w:fldChar w:fldCharType="begin"/>
        </w:r>
        <w:r>
          <w:instrText xml:space="preserve"> PAGEREF _Toc25477 \h </w:instrText>
        </w:r>
        <w:r>
          <w:fldChar w:fldCharType="separate"/>
        </w:r>
        <w:r>
          <w:t>32</w:t>
        </w:r>
        <w:r>
          <w:fldChar w:fldCharType="end"/>
        </w:r>
      </w:hyperlink>
    </w:p>
    <w:p>
      <w:pPr>
        <w:pStyle w:val="TOC2"/>
        <w:tabs>
          <w:tab w:val="right" w:leader="dot" w:pos="8306"/>
        </w:tabs>
      </w:pPr>
      <w:hyperlink w:anchor="_Toc10322" w:history="1">
        <w:r>
          <w:rPr>
            <w:rFonts w:ascii="仿宋" w:eastAsia="仿宋" w:hAnsi="仿宋" w:cs="仿宋" w:hint="eastAsia"/>
            <w:lang w:eastAsia="zh-CN"/>
          </w:rPr>
          <w:t>(二)、研发周期长</w:t>
        </w:r>
        <w:r>
          <w:tab/>
        </w:r>
        <w:r>
          <w:fldChar w:fldCharType="begin"/>
        </w:r>
        <w:r>
          <w:instrText xml:space="preserve"> PAGEREF _Toc10322 \h </w:instrText>
        </w:r>
        <w:r>
          <w:fldChar w:fldCharType="separate"/>
        </w:r>
        <w:r>
          <w:t>33</w:t>
        </w:r>
        <w:r>
          <w:fldChar w:fldCharType="end"/>
        </w:r>
      </w:hyperlink>
    </w:p>
    <w:p>
      <w:pPr>
        <w:pStyle w:val="TOC2"/>
        <w:tabs>
          <w:tab w:val="right" w:leader="dot" w:pos="8306"/>
        </w:tabs>
      </w:pPr>
      <w:hyperlink w:anchor="_Toc12235" w:history="1">
        <w:r>
          <w:rPr>
            <w:rFonts w:ascii="仿宋" w:eastAsia="仿宋" w:hAnsi="仿宋" w:cs="仿宋" w:hint="eastAsia"/>
            <w:lang w:eastAsia="zh-CN"/>
          </w:rPr>
          <w:t>(三)、市场风险大</w:t>
        </w:r>
        <w:r>
          <w:tab/>
        </w:r>
        <w:r>
          <w:fldChar w:fldCharType="begin"/>
        </w:r>
        <w:r>
          <w:instrText xml:space="preserve"> PAGEREF _Toc12235 \h </w:instrText>
        </w:r>
        <w:r>
          <w:fldChar w:fldCharType="separate"/>
        </w:r>
        <w:r>
          <w:t>35</w:t>
        </w:r>
        <w:r>
          <w:fldChar w:fldCharType="end"/>
        </w:r>
      </w:hyperlink>
    </w:p>
    <w:p>
      <w:pPr>
        <w:pStyle w:val="TOC2"/>
        <w:tabs>
          <w:tab w:val="right" w:leader="dot" w:pos="8306"/>
        </w:tabs>
      </w:pPr>
      <w:hyperlink w:anchor="_Toc30832" w:history="1">
        <w:r>
          <w:rPr>
            <w:rFonts w:ascii="仿宋" w:eastAsia="仿宋" w:hAnsi="仿宋" w:cs="仿宋" w:hint="eastAsia"/>
            <w:lang w:eastAsia="zh-CN"/>
          </w:rPr>
          <w:t>(四)、利润率高</w:t>
        </w:r>
        <w:r>
          <w:tab/>
        </w:r>
        <w:r>
          <w:fldChar w:fldCharType="begin"/>
        </w:r>
        <w:r>
          <w:instrText xml:space="preserve"> PAGEREF _Toc30832 \h </w:instrText>
        </w:r>
        <w:r>
          <w:fldChar w:fldCharType="separate"/>
        </w:r>
        <w:r>
          <w:t>37</w:t>
        </w:r>
        <w:r>
          <w:fldChar w:fldCharType="end"/>
        </w:r>
      </w:hyperlink>
    </w:p>
    <w:p>
      <w:pPr>
        <w:pStyle w:val="TOC1"/>
        <w:tabs>
          <w:tab w:val="right" w:leader="dot" w:pos="8306"/>
        </w:tabs>
      </w:pPr>
      <w:hyperlink w:anchor="_Toc8005" w:history="1">
        <w:r>
          <w:rPr>
            <w:rFonts w:ascii="仿宋" w:eastAsia="仿宋" w:hAnsi="仿宋" w:cs="仿宋" w:hint="eastAsia"/>
            <w:lang w:eastAsia="zh-CN"/>
          </w:rPr>
          <w:t>十一、测量设备项目环境影响分析</w:t>
        </w:r>
        <w:r>
          <w:tab/>
        </w:r>
        <w:r>
          <w:fldChar w:fldCharType="begin"/>
        </w:r>
        <w:r>
          <w:instrText xml:space="preserve"> PAGEREF _Toc8005 \h </w:instrText>
        </w:r>
        <w:r>
          <w:fldChar w:fldCharType="separate"/>
        </w:r>
        <w:r>
          <w:t>39</w:t>
        </w:r>
        <w:r>
          <w:fldChar w:fldCharType="end"/>
        </w:r>
      </w:hyperlink>
    </w:p>
    <w:p>
      <w:pPr>
        <w:pStyle w:val="TOC2"/>
        <w:tabs>
          <w:tab w:val="right" w:leader="dot" w:pos="8306"/>
        </w:tabs>
      </w:pPr>
      <w:hyperlink w:anchor="_Toc3754" w:history="1">
        <w:r>
          <w:rPr>
            <w:rFonts w:ascii="仿宋" w:eastAsia="仿宋" w:hAnsi="仿宋" w:cs="仿宋" w:hint="eastAsia"/>
            <w:lang w:eastAsia="zh-CN"/>
          </w:rPr>
          <w:t>(一)、建设区域环境质量现状</w:t>
        </w:r>
        <w:r>
          <w:tab/>
        </w:r>
        <w:r>
          <w:fldChar w:fldCharType="begin"/>
        </w:r>
        <w:r>
          <w:instrText xml:space="preserve"> PAGEREF _Toc3754 \h </w:instrText>
        </w:r>
        <w:r>
          <w:fldChar w:fldCharType="separate"/>
        </w:r>
        <w:r>
          <w:t>39</w:t>
        </w:r>
        <w:r>
          <w:fldChar w:fldCharType="end"/>
        </w:r>
      </w:hyperlink>
    </w:p>
    <w:p>
      <w:pPr>
        <w:pStyle w:val="TOC2"/>
        <w:tabs>
          <w:tab w:val="right" w:leader="dot" w:pos="8306"/>
        </w:tabs>
      </w:pPr>
      <w:hyperlink w:anchor="_Toc8765" w:history="1">
        <w:r>
          <w:rPr>
            <w:rFonts w:ascii="仿宋" w:eastAsia="仿宋" w:hAnsi="仿宋" w:cs="仿宋" w:hint="eastAsia"/>
            <w:lang w:eastAsia="zh-CN"/>
          </w:rPr>
          <w:t>(二)、建设期环境保护</w:t>
        </w:r>
        <w:r>
          <w:tab/>
        </w:r>
        <w:r>
          <w:fldChar w:fldCharType="begin"/>
        </w:r>
        <w:r>
          <w:instrText xml:space="preserve"> PAGEREF _Toc8765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23" w:history="1">
        <w:r>
          <w:rPr>
            <w:rFonts w:ascii="仿宋" w:eastAsia="仿宋" w:hAnsi="仿宋" w:cs="仿宋" w:hint="eastAsia"/>
            <w:lang w:eastAsia="zh-CN"/>
          </w:rPr>
          <w:t>(三)、运营期环境保护</w:t>
        </w:r>
        <w:r>
          <w:tab/>
        </w:r>
        <w:r>
          <w:fldChar w:fldCharType="begin"/>
        </w:r>
        <w:r>
          <w:instrText xml:space="preserve"> PAGEREF _Toc23023 \h </w:instrText>
        </w:r>
        <w:r>
          <w:fldChar w:fldCharType="separate"/>
        </w:r>
        <w:r>
          <w:t>42</w:t>
        </w:r>
        <w:r>
          <w:fldChar w:fldCharType="end"/>
        </w:r>
      </w:hyperlink>
    </w:p>
    <w:p>
      <w:pPr>
        <w:pStyle w:val="TOC2"/>
        <w:tabs>
          <w:tab w:val="right" w:leader="dot" w:pos="8306"/>
        </w:tabs>
      </w:pPr>
      <w:hyperlink w:anchor="_Toc21642" w:history="1">
        <w:r>
          <w:rPr>
            <w:rFonts w:ascii="仿宋" w:eastAsia="仿宋" w:hAnsi="仿宋" w:cs="仿宋" w:hint="eastAsia"/>
            <w:lang w:eastAsia="zh-CN"/>
          </w:rPr>
          <w:t>(四)、测量设备项目建设对区域经济的影响</w:t>
        </w:r>
        <w:r>
          <w:tab/>
        </w:r>
        <w:r>
          <w:fldChar w:fldCharType="begin"/>
        </w:r>
        <w:r>
          <w:instrText xml:space="preserve"> PAGEREF _Toc21642 \h </w:instrText>
        </w:r>
        <w:r>
          <w:fldChar w:fldCharType="separate"/>
        </w:r>
        <w:r>
          <w:t>43</w:t>
        </w:r>
        <w:r>
          <w:fldChar w:fldCharType="end"/>
        </w:r>
      </w:hyperlink>
    </w:p>
    <w:p>
      <w:pPr>
        <w:pStyle w:val="TOC2"/>
        <w:tabs>
          <w:tab w:val="right" w:leader="dot" w:pos="8306"/>
        </w:tabs>
      </w:pPr>
      <w:hyperlink w:anchor="_Toc21711" w:history="1">
        <w:r>
          <w:rPr>
            <w:rFonts w:ascii="仿宋" w:eastAsia="仿宋" w:hAnsi="仿宋" w:cs="仿宋" w:hint="eastAsia"/>
            <w:lang w:eastAsia="zh-CN"/>
          </w:rPr>
          <w:t>(五)、废弃物处理</w:t>
        </w:r>
        <w:r>
          <w:tab/>
        </w:r>
        <w:r>
          <w:fldChar w:fldCharType="begin"/>
        </w:r>
        <w:r>
          <w:instrText xml:space="preserve"> PAGEREF _Toc21711 \h </w:instrText>
        </w:r>
        <w:r>
          <w:fldChar w:fldCharType="separate"/>
        </w:r>
        <w:r>
          <w:t>45</w:t>
        </w:r>
        <w:r>
          <w:fldChar w:fldCharType="end"/>
        </w:r>
      </w:hyperlink>
    </w:p>
    <w:p>
      <w:pPr>
        <w:pStyle w:val="TOC2"/>
        <w:tabs>
          <w:tab w:val="right" w:leader="dot" w:pos="8306"/>
        </w:tabs>
      </w:pPr>
      <w:hyperlink w:anchor="_Toc17457" w:history="1">
        <w:r>
          <w:rPr>
            <w:rFonts w:ascii="仿宋" w:eastAsia="仿宋" w:hAnsi="仿宋" w:cs="仿宋" w:hint="eastAsia"/>
            <w:lang w:eastAsia="zh-CN"/>
          </w:rPr>
          <w:t>(六)、特殊环境影响分析</w:t>
        </w:r>
        <w:r>
          <w:tab/>
        </w:r>
        <w:r>
          <w:fldChar w:fldCharType="begin"/>
        </w:r>
        <w:r>
          <w:instrText xml:space="preserve"> PAGEREF _Toc17457 \h </w:instrText>
        </w:r>
        <w:r>
          <w:fldChar w:fldCharType="separate"/>
        </w:r>
        <w:r>
          <w:t>46</w:t>
        </w:r>
        <w:r>
          <w:fldChar w:fldCharType="end"/>
        </w:r>
      </w:hyperlink>
    </w:p>
    <w:p>
      <w:pPr>
        <w:pStyle w:val="TOC2"/>
        <w:tabs>
          <w:tab w:val="right" w:leader="dot" w:pos="8306"/>
        </w:tabs>
      </w:pPr>
      <w:hyperlink w:anchor="_Toc9259" w:history="1">
        <w:r>
          <w:rPr>
            <w:rFonts w:ascii="仿宋" w:eastAsia="仿宋" w:hAnsi="仿宋" w:cs="仿宋" w:hint="eastAsia"/>
            <w:lang w:eastAsia="zh-CN"/>
          </w:rPr>
          <w:t>(七)、清洁生产</w:t>
        </w:r>
        <w:r>
          <w:tab/>
        </w:r>
        <w:r>
          <w:fldChar w:fldCharType="begin"/>
        </w:r>
        <w:r>
          <w:instrText xml:space="preserve"> PAGEREF _Toc9259 \h </w:instrText>
        </w:r>
        <w:r>
          <w:fldChar w:fldCharType="separate"/>
        </w:r>
        <w:r>
          <w:t>47</w:t>
        </w:r>
        <w:r>
          <w:fldChar w:fldCharType="end"/>
        </w:r>
      </w:hyperlink>
    </w:p>
    <w:p>
      <w:pPr>
        <w:pStyle w:val="TOC2"/>
        <w:tabs>
          <w:tab w:val="right" w:leader="dot" w:pos="8306"/>
        </w:tabs>
      </w:pPr>
      <w:hyperlink w:anchor="_Toc15821" w:history="1">
        <w:r>
          <w:rPr>
            <w:rFonts w:ascii="仿宋" w:eastAsia="仿宋" w:hAnsi="仿宋" w:cs="仿宋" w:hint="eastAsia"/>
            <w:lang w:eastAsia="zh-CN"/>
          </w:rPr>
          <w:t>(八)、环境保护综合评价</w:t>
        </w:r>
        <w:r>
          <w:tab/>
        </w:r>
        <w:r>
          <w:fldChar w:fldCharType="begin"/>
        </w:r>
        <w:r>
          <w:instrText xml:space="preserve"> PAGEREF _Toc15821 \h </w:instrText>
        </w:r>
        <w:r>
          <w:fldChar w:fldCharType="separate"/>
        </w:r>
        <w:r>
          <w:t>49</w:t>
        </w:r>
        <w:r>
          <w:fldChar w:fldCharType="end"/>
        </w:r>
      </w:hyperlink>
    </w:p>
    <w:p>
      <w:pPr>
        <w:pStyle w:val="TOC1"/>
        <w:tabs>
          <w:tab w:val="right" w:leader="dot" w:pos="8306"/>
        </w:tabs>
      </w:pPr>
      <w:hyperlink w:anchor="_Toc14440" w:history="1">
        <w:r>
          <w:rPr>
            <w:rFonts w:ascii="仿宋" w:eastAsia="仿宋" w:hAnsi="仿宋" w:cs="仿宋" w:hint="eastAsia"/>
            <w:lang w:eastAsia="zh-CN"/>
          </w:rPr>
          <w:t>十二、测量设备项目计划安排</w:t>
        </w:r>
        <w:r>
          <w:tab/>
        </w:r>
        <w:r>
          <w:fldChar w:fldCharType="begin"/>
        </w:r>
        <w:r>
          <w:instrText xml:space="preserve"> PAGEREF _Toc14440 \h </w:instrText>
        </w:r>
        <w:r>
          <w:fldChar w:fldCharType="separate"/>
        </w:r>
        <w:r>
          <w:t>50</w:t>
        </w:r>
        <w:r>
          <w:fldChar w:fldCharType="end"/>
        </w:r>
      </w:hyperlink>
    </w:p>
    <w:p>
      <w:pPr>
        <w:pStyle w:val="TOC2"/>
        <w:tabs>
          <w:tab w:val="right" w:leader="dot" w:pos="8306"/>
        </w:tabs>
      </w:pPr>
      <w:hyperlink w:anchor="_Toc21889" w:history="1">
        <w:r>
          <w:rPr>
            <w:rFonts w:ascii="仿宋" w:eastAsia="仿宋" w:hAnsi="仿宋" w:cs="仿宋" w:hint="eastAsia"/>
            <w:lang w:eastAsia="zh-CN"/>
          </w:rPr>
          <w:t>(一)、建设周期</w:t>
        </w:r>
        <w:r>
          <w:tab/>
        </w:r>
        <w:r>
          <w:fldChar w:fldCharType="begin"/>
        </w:r>
        <w:r>
          <w:instrText xml:space="preserve"> PAGEREF _Toc21889 \h </w:instrText>
        </w:r>
        <w:r>
          <w:fldChar w:fldCharType="separate"/>
        </w:r>
        <w:r>
          <w:t>50</w:t>
        </w:r>
        <w:r>
          <w:fldChar w:fldCharType="end"/>
        </w:r>
      </w:hyperlink>
    </w:p>
    <w:p>
      <w:pPr>
        <w:pStyle w:val="TOC2"/>
        <w:tabs>
          <w:tab w:val="right" w:leader="dot" w:pos="8306"/>
        </w:tabs>
      </w:pPr>
      <w:hyperlink w:anchor="_Toc27945" w:history="1">
        <w:r>
          <w:rPr>
            <w:rFonts w:ascii="仿宋" w:eastAsia="仿宋" w:hAnsi="仿宋" w:cs="仿宋" w:hint="eastAsia"/>
            <w:lang w:eastAsia="zh-CN"/>
          </w:rPr>
          <w:t>(二)、建设进度</w:t>
        </w:r>
        <w:r>
          <w:tab/>
        </w:r>
        <w:r>
          <w:fldChar w:fldCharType="begin"/>
        </w:r>
        <w:r>
          <w:instrText xml:space="preserve"> PAGEREF _Toc27945 \h </w:instrText>
        </w:r>
        <w:r>
          <w:fldChar w:fldCharType="separate"/>
        </w:r>
        <w:r>
          <w:t>51</w:t>
        </w:r>
        <w:r>
          <w:fldChar w:fldCharType="end"/>
        </w:r>
      </w:hyperlink>
    </w:p>
    <w:p>
      <w:pPr>
        <w:pStyle w:val="TOC2"/>
        <w:tabs>
          <w:tab w:val="right" w:leader="dot" w:pos="8306"/>
        </w:tabs>
      </w:pPr>
      <w:hyperlink w:anchor="_Toc22599" w:history="1">
        <w:r>
          <w:rPr>
            <w:rFonts w:ascii="仿宋" w:eastAsia="仿宋" w:hAnsi="仿宋" w:cs="仿宋" w:hint="eastAsia"/>
            <w:lang w:eastAsia="zh-CN"/>
          </w:rPr>
          <w:t>(三)、进度安排注意事项</w:t>
        </w:r>
        <w:r>
          <w:tab/>
        </w:r>
        <w:r>
          <w:fldChar w:fldCharType="begin"/>
        </w:r>
        <w:r>
          <w:instrText xml:space="preserve"> PAGEREF _Toc22599 \h </w:instrText>
        </w:r>
        <w:r>
          <w:fldChar w:fldCharType="separate"/>
        </w:r>
        <w:r>
          <w:t>51</w:t>
        </w:r>
        <w:r>
          <w:fldChar w:fldCharType="end"/>
        </w:r>
      </w:hyperlink>
    </w:p>
    <w:p>
      <w:pPr>
        <w:pStyle w:val="TOC2"/>
        <w:tabs>
          <w:tab w:val="right" w:leader="dot" w:pos="8306"/>
        </w:tabs>
      </w:pPr>
      <w:hyperlink w:anchor="_Toc17370" w:history="1">
        <w:r>
          <w:rPr>
            <w:rFonts w:ascii="仿宋" w:eastAsia="仿宋" w:hAnsi="仿宋" w:cs="仿宋" w:hint="eastAsia"/>
            <w:lang w:eastAsia="zh-CN"/>
          </w:rPr>
          <w:t>(四)、人力资源配置</w:t>
        </w:r>
        <w:r>
          <w:tab/>
        </w:r>
        <w:r>
          <w:fldChar w:fldCharType="begin"/>
        </w:r>
        <w:r>
          <w:instrText xml:space="preserve"> PAGEREF _Toc17370 \h </w:instrText>
        </w:r>
        <w:r>
          <w:fldChar w:fldCharType="separate"/>
        </w:r>
        <w:r>
          <w:t>53</w:t>
        </w:r>
        <w:r>
          <w:fldChar w:fldCharType="end"/>
        </w:r>
      </w:hyperlink>
    </w:p>
    <w:p>
      <w:pPr>
        <w:pStyle w:val="TOC1"/>
        <w:tabs>
          <w:tab w:val="right" w:leader="dot" w:pos="8306"/>
        </w:tabs>
      </w:pPr>
      <w:hyperlink w:anchor="_Toc28879" w:history="1">
        <w:r>
          <w:rPr>
            <w:rFonts w:ascii="仿宋" w:eastAsia="仿宋" w:hAnsi="仿宋" w:cs="仿宋" w:hint="eastAsia"/>
            <w:lang w:eastAsia="zh-CN"/>
          </w:rPr>
          <w:t>十三、利益相关者分析与沟通计划</w:t>
        </w:r>
        <w:r>
          <w:tab/>
        </w:r>
        <w:r>
          <w:fldChar w:fldCharType="begin"/>
        </w:r>
        <w:r>
          <w:instrText xml:space="preserve"> PAGEREF _Toc28879 \h </w:instrText>
        </w:r>
        <w:r>
          <w:fldChar w:fldCharType="separate"/>
        </w:r>
        <w:r>
          <w:t>54</w:t>
        </w:r>
        <w:r>
          <w:fldChar w:fldCharType="end"/>
        </w:r>
      </w:hyperlink>
    </w:p>
    <w:p>
      <w:pPr>
        <w:pStyle w:val="TOC2"/>
        <w:tabs>
          <w:tab w:val="right" w:leader="dot" w:pos="8306"/>
        </w:tabs>
      </w:pPr>
      <w:hyperlink w:anchor="_Toc30610" w:history="1">
        <w:r>
          <w:rPr>
            <w:rFonts w:ascii="仿宋" w:eastAsia="仿宋" w:hAnsi="仿宋" w:cs="仿宋" w:hint="eastAsia"/>
            <w:lang w:eastAsia="zh-CN"/>
          </w:rPr>
          <w:t>(一)、利益相关者分析</w:t>
        </w:r>
        <w:r>
          <w:tab/>
        </w:r>
        <w:r>
          <w:fldChar w:fldCharType="begin"/>
        </w:r>
        <w:r>
          <w:instrText xml:space="preserve"> PAGEREF _Toc30610 \h </w:instrText>
        </w:r>
        <w:r>
          <w:fldChar w:fldCharType="separate"/>
        </w:r>
        <w:r>
          <w:t>54</w:t>
        </w:r>
        <w:r>
          <w:fldChar w:fldCharType="end"/>
        </w:r>
      </w:hyperlink>
    </w:p>
    <w:p>
      <w:pPr>
        <w:pStyle w:val="TOC2"/>
        <w:tabs>
          <w:tab w:val="right" w:leader="dot" w:pos="8306"/>
        </w:tabs>
      </w:pPr>
      <w:hyperlink w:anchor="_Toc25685" w:history="1">
        <w:r>
          <w:rPr>
            <w:rFonts w:ascii="仿宋" w:eastAsia="仿宋" w:hAnsi="仿宋" w:cs="仿宋" w:hint="eastAsia"/>
            <w:lang w:eastAsia="zh-CN"/>
          </w:rPr>
          <w:t>(二)、沟通计划</w:t>
        </w:r>
        <w:r>
          <w:tab/>
        </w:r>
        <w:r>
          <w:fldChar w:fldCharType="begin"/>
        </w:r>
        <w:r>
          <w:instrText xml:space="preserve"> PAGEREF _Toc25685 \h </w:instrText>
        </w:r>
        <w:r>
          <w:fldChar w:fldCharType="separate"/>
        </w:r>
        <w:r>
          <w:t>55</w:t>
        </w:r>
        <w:r>
          <w:fldChar w:fldCharType="end"/>
        </w:r>
      </w:hyperlink>
    </w:p>
    <w:p>
      <w:pPr>
        <w:pStyle w:val="TOC1"/>
        <w:tabs>
          <w:tab w:val="right" w:leader="dot" w:pos="8306"/>
        </w:tabs>
      </w:pPr>
      <w:hyperlink w:anchor="_Toc23833" w:history="1">
        <w:r>
          <w:rPr>
            <w:rFonts w:ascii="仿宋" w:eastAsia="仿宋" w:hAnsi="仿宋" w:cs="仿宋" w:hint="eastAsia"/>
            <w:lang w:eastAsia="zh-CN"/>
          </w:rPr>
          <w:t>十四、测量设备项目实施保障措施</w:t>
        </w:r>
        <w:r>
          <w:tab/>
        </w:r>
        <w:r>
          <w:fldChar w:fldCharType="begin"/>
        </w:r>
        <w:r>
          <w:instrText xml:space="preserve"> PAGEREF _Toc23833 \h </w:instrText>
        </w:r>
        <w:r>
          <w:fldChar w:fldCharType="separate"/>
        </w:r>
        <w:r>
          <w:t>56</w:t>
        </w:r>
        <w:r>
          <w:fldChar w:fldCharType="end"/>
        </w:r>
      </w:hyperlink>
    </w:p>
    <w:p>
      <w:pPr>
        <w:pStyle w:val="TOC2"/>
        <w:tabs>
          <w:tab w:val="right" w:leader="dot" w:pos="8306"/>
        </w:tabs>
      </w:pPr>
      <w:hyperlink w:anchor="_Toc12047" w:history="1">
        <w:r>
          <w:rPr>
            <w:rFonts w:ascii="仿宋" w:eastAsia="仿宋" w:hAnsi="仿宋" w:cs="仿宋" w:hint="eastAsia"/>
            <w:lang w:eastAsia="zh-CN"/>
          </w:rPr>
          <w:t>(一)、测量设备项目实施保障机制</w:t>
        </w:r>
        <w:r>
          <w:tab/>
        </w:r>
        <w:r>
          <w:fldChar w:fldCharType="begin"/>
        </w:r>
        <w:r>
          <w:instrText xml:space="preserve"> PAGEREF _Toc12047 \h </w:instrText>
        </w:r>
        <w:r>
          <w:fldChar w:fldCharType="separate"/>
        </w:r>
        <w:r>
          <w:t>56</w:t>
        </w:r>
        <w:r>
          <w:fldChar w:fldCharType="end"/>
        </w:r>
      </w:hyperlink>
    </w:p>
    <w:p>
      <w:pPr>
        <w:pStyle w:val="TOC2"/>
        <w:tabs>
          <w:tab w:val="right" w:leader="dot" w:pos="8306"/>
        </w:tabs>
      </w:pPr>
      <w:hyperlink w:anchor="_Toc22555" w:history="1">
        <w:r>
          <w:rPr>
            <w:rFonts w:ascii="仿宋" w:eastAsia="仿宋" w:hAnsi="仿宋" w:cs="仿宋" w:hint="eastAsia"/>
            <w:lang w:eastAsia="zh-CN"/>
          </w:rPr>
          <w:t>(二)、测量设备项目法律合规要求</w:t>
        </w:r>
        <w:r>
          <w:tab/>
        </w:r>
        <w:r>
          <w:fldChar w:fldCharType="begin"/>
        </w:r>
        <w:r>
          <w:instrText xml:space="preserve"> PAGEREF _Toc22555 \h </w:instrText>
        </w:r>
        <w:r>
          <w:fldChar w:fldCharType="separate"/>
        </w:r>
        <w:r>
          <w:t>60</w:t>
        </w:r>
        <w:r>
          <w:fldChar w:fldCharType="end"/>
        </w:r>
      </w:hyperlink>
    </w:p>
    <w:p>
      <w:pPr>
        <w:pStyle w:val="TOC2"/>
        <w:tabs>
          <w:tab w:val="right" w:leader="dot" w:pos="8306"/>
        </w:tabs>
      </w:pPr>
      <w:hyperlink w:anchor="_Toc17697" w:history="1">
        <w:r>
          <w:rPr>
            <w:rFonts w:ascii="仿宋" w:eastAsia="仿宋" w:hAnsi="仿宋" w:cs="仿宋" w:hint="eastAsia"/>
            <w:lang w:eastAsia="zh-CN"/>
          </w:rPr>
          <w:t>(三)、测量设备项目合同管理与法律事务</w:t>
        </w:r>
        <w:r>
          <w:tab/>
        </w:r>
        <w:r>
          <w:fldChar w:fldCharType="begin"/>
        </w:r>
        <w:r>
          <w:instrText xml:space="preserve"> PAGEREF _Toc17697 \h </w:instrText>
        </w:r>
        <w:r>
          <w:fldChar w:fldCharType="separate"/>
        </w:r>
        <w:r>
          <w:t>64</w:t>
        </w:r>
        <w:r>
          <w:fldChar w:fldCharType="end"/>
        </w:r>
      </w:hyperlink>
    </w:p>
    <w:p>
      <w:pPr>
        <w:pStyle w:val="TOC2"/>
        <w:tabs>
          <w:tab w:val="right" w:leader="dot" w:pos="8306"/>
        </w:tabs>
      </w:pPr>
      <w:hyperlink w:anchor="_Toc14015" w:history="1">
        <w:r>
          <w:rPr>
            <w:rFonts w:ascii="仿宋" w:eastAsia="仿宋" w:hAnsi="仿宋" w:cs="仿宋" w:hint="eastAsia"/>
            <w:lang w:eastAsia="zh-CN"/>
          </w:rPr>
          <w:t>(四)、测量设备项目知识产权保护策略</w:t>
        </w:r>
        <w:r>
          <w:tab/>
        </w:r>
        <w:r>
          <w:fldChar w:fldCharType="begin"/>
        </w:r>
        <w:r>
          <w:instrText xml:space="preserve"> PAGEREF _Toc14015 \h </w:instrText>
        </w:r>
        <w:r>
          <w:fldChar w:fldCharType="separate"/>
        </w:r>
        <w:r>
          <w:t>70</w:t>
        </w:r>
        <w:r>
          <w:fldChar w:fldCharType="end"/>
        </w:r>
      </w:hyperlink>
    </w:p>
    <w:p>
      <w:pPr>
        <w:pStyle w:val="TOC1"/>
        <w:tabs>
          <w:tab w:val="right" w:leader="dot" w:pos="8306"/>
        </w:tabs>
      </w:pPr>
      <w:hyperlink w:anchor="_Toc9285" w:history="1">
        <w:r>
          <w:rPr>
            <w:rFonts w:ascii="仿宋" w:eastAsia="仿宋" w:hAnsi="仿宋" w:cs="仿宋" w:hint="eastAsia"/>
            <w:lang w:eastAsia="zh-CN"/>
          </w:rPr>
          <w:t>十五、供应链管理</w:t>
        </w:r>
        <w:r>
          <w:tab/>
        </w:r>
        <w:r>
          <w:fldChar w:fldCharType="begin"/>
        </w:r>
        <w:r>
          <w:instrText xml:space="preserve"> PAGEREF _Toc9285 \h </w:instrText>
        </w:r>
        <w:r>
          <w:fldChar w:fldCharType="separate"/>
        </w:r>
        <w:r>
          <w:t>73</w:t>
        </w:r>
        <w:r>
          <w:fldChar w:fldCharType="end"/>
        </w:r>
      </w:hyperlink>
    </w:p>
    <w:p>
      <w:pPr>
        <w:pStyle w:val="TOC2"/>
        <w:tabs>
          <w:tab w:val="right" w:leader="dot" w:pos="8306"/>
        </w:tabs>
      </w:pPr>
      <w:hyperlink w:anchor="_Toc3908" w:history="1">
        <w:r>
          <w:rPr>
            <w:rFonts w:ascii="仿宋" w:eastAsia="仿宋" w:hAnsi="仿宋" w:cs="仿宋" w:hint="eastAsia"/>
            <w:lang w:eastAsia="zh-CN"/>
          </w:rPr>
          <w:t>(一)、供应链战略规划</w:t>
        </w:r>
        <w:r>
          <w:tab/>
        </w:r>
        <w:r>
          <w:fldChar w:fldCharType="begin"/>
        </w:r>
        <w:r>
          <w:instrText xml:space="preserve"> PAGEREF _Toc3908 \h </w:instrText>
        </w:r>
        <w:r>
          <w:fldChar w:fldCharType="separate"/>
        </w:r>
        <w:r>
          <w:t>73</w:t>
        </w:r>
        <w:r>
          <w:fldChar w:fldCharType="end"/>
        </w:r>
      </w:hyperlink>
    </w:p>
    <w:p>
      <w:pPr>
        <w:pStyle w:val="TOC2"/>
        <w:tabs>
          <w:tab w:val="right" w:leader="dot" w:pos="8306"/>
        </w:tabs>
      </w:pPr>
      <w:hyperlink w:anchor="_Toc895" w:history="1">
        <w:r>
          <w:rPr>
            <w:rFonts w:ascii="仿宋" w:eastAsia="仿宋" w:hAnsi="仿宋" w:cs="仿宋" w:hint="eastAsia"/>
            <w:lang w:eastAsia="zh-CN"/>
          </w:rPr>
          <w:t>(二)、供应商选择与合作</w:t>
        </w:r>
        <w:r>
          <w:tab/>
        </w:r>
        <w:r>
          <w:fldChar w:fldCharType="begin"/>
        </w:r>
        <w:r>
          <w:instrText xml:space="preserve"> PAGEREF _Toc895 \h </w:instrText>
        </w:r>
        <w:r>
          <w:fldChar w:fldCharType="separate"/>
        </w:r>
        <w:r>
          <w:t>74</w:t>
        </w:r>
        <w:r>
          <w:fldChar w:fldCharType="end"/>
        </w:r>
      </w:hyperlink>
    </w:p>
    <w:p>
      <w:pPr>
        <w:pStyle w:val="TOC2"/>
        <w:tabs>
          <w:tab w:val="right" w:leader="dot" w:pos="8306"/>
        </w:tabs>
      </w:pPr>
      <w:hyperlink w:anchor="_Toc22363" w:history="1">
        <w:r>
          <w:rPr>
            <w:rFonts w:ascii="仿宋" w:eastAsia="仿宋" w:hAnsi="仿宋" w:cs="仿宋" w:hint="eastAsia"/>
            <w:lang w:eastAsia="zh-CN"/>
          </w:rPr>
          <w:t>(三)、物流与库存管理</w:t>
        </w:r>
        <w:r>
          <w:tab/>
        </w:r>
        <w:r>
          <w:fldChar w:fldCharType="begin"/>
        </w:r>
        <w:r>
          <w:instrText xml:space="preserve"> PAGEREF _Toc22363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61"/>
      <w:r>
        <w:rPr>
          <w:rFonts w:ascii="仿宋" w:eastAsia="仿宋" w:hAnsi="仿宋" w:cs="仿宋" w:hint="eastAsia"/>
          <w:sz w:val="28"/>
          <w:lang w:eastAsia="zh-CN"/>
        </w:rPr>
        <w:t>一、测量设备项目危机管理</w:t>
      </w:r>
      <w:bookmarkEnd w:id="2"/>
    </w:p>
    <w:p>
      <w:pPr>
        <w:pStyle w:val="Heading2"/>
        <w:rPr>
          <w:rFonts w:ascii="仿宋" w:eastAsia="仿宋" w:hAnsi="仿宋" w:cs="仿宋" w:hint="eastAsia"/>
          <w:lang w:eastAsia="zh-CN"/>
        </w:rPr>
      </w:pPr>
      <w:bookmarkStart w:id="3" w:name="_Toc941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测量设备项目危机管理中，危机预警与识别是确保测量设备项目稳健运行的核心步骤。通过建立全面的监测机制，测量设备项目团队旨在及时发现和理解潜在的风险和危机因素，以便采取及时的预防和应对措施，确保测量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首先，通过深入的风险评估，测量设备项目团队全面分析了整个测量设备项目和各个阶段可能存在的威胁。这包括准确评估每个潜在风险的发生概率和可能影响的程度，为后续危机预警提供了有力支持。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测量设备项目团队着重于明确定义测量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测量设备项目进展的持续监控，团队能够及时发现潜在问题并作出迅速反应。测量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在这一阶段，团队的专业素养和反应速度将发挥至关重要的作用，以确保潜在危机能够在初期得到有效的处理，最大程度地减轻负面影响。通过危机预警与识别，测量设备项目得以更有序、可控地推进。</w:t>
      </w:r>
    </w:p>
    <w:p>
      <w:pPr>
        <w:pStyle w:val="Heading2"/>
        <w:ind w:firstLine="560" w:firstLineChars="200"/>
        <w:rPr>
          <w:rFonts w:ascii="仿宋" w:eastAsia="仿宋" w:hAnsi="仿宋" w:cs="仿宋" w:hint="eastAsia"/>
          <w:sz w:val="28"/>
          <w:lang w:eastAsia="zh-CN"/>
        </w:rPr>
      </w:pPr>
      <w:bookmarkStart w:id="4" w:name="_Toc1828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在危机发生时，测量设备项目团队立即行动，成立了应急小组。该小组的任务是迅速制定并实施紧急应对措施，以最小化潜在损失。以下是采取的主要措施：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暂停测量设备项目进度：为遏制危机蔓延，测量设备项目暂时停止进行，以便全面评估当前状况。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资源重新分配：重新评估测量设备项目资源的分配，确保最大限度地减小损失。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实时沟通：与关键利益相关者建立实时沟通机制，向他们传递测量设备项目危机的实际状况，保障测量设备项目核心利益。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在紧急应对的同时，测量设备项目团队强调了团队协作和有效沟通的重要性。以下是团队协作的关键举措：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信息共享机制：建立了信息共享平台，确保团队成员能够及时获取测量设备项目危机的实时信息。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领导者沟通：测量设备项目领导者通过定期会议和即时沟通工具，指导团队应对危机，保持团队稳定运行。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随着危机得到初步控制，测量设备项目团队转向制定恢复计划，以确保测量设备项目能够从中迅速恢复。主要恢复计划包括：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修复受损的进度计划：重新评估测量设备项目进度，制定修复计划，确保测量设备项目尽快回归正常进程。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重新调整资源分配：优化资源分配，确保测量设备项目在有限资源下高效运转。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风险管理机制加强：对测量设备项目风险进行全面评估，制定更强化的风险管理策略，以预防未来可能的危机。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620"/>
      <w:r>
        <w:rPr>
          <w:rFonts w:ascii="仿宋" w:eastAsia="仿宋" w:hAnsi="仿宋" w:cs="仿宋" w:hint="eastAsia"/>
          <w:sz w:val="28"/>
          <w:lang w:eastAsia="zh-CN"/>
        </w:rPr>
        <w:t>二、测量设备项目建设单位说明</w:t>
      </w:r>
      <w:bookmarkEnd w:id="5"/>
    </w:p>
    <w:p>
      <w:pPr>
        <w:pStyle w:val="Heading2"/>
        <w:rPr>
          <w:rFonts w:ascii="仿宋" w:eastAsia="仿宋" w:hAnsi="仿宋" w:cs="仿宋" w:hint="eastAsia"/>
          <w:lang w:eastAsia="zh-CN"/>
        </w:rPr>
      </w:pPr>
      <w:bookmarkStart w:id="6" w:name="_Toc21871"/>
      <w:r>
        <w:rPr>
          <w:rFonts w:ascii="仿宋" w:eastAsia="仿宋" w:hAnsi="仿宋" w:cs="仿宋" w:hint="eastAsia"/>
          <w:lang w:eastAsia="zh-CN"/>
        </w:rPr>
        <w:t>(一)、测量设备项目承办单位基本情况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61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测量设备项目承办单位的XXXX，我们着眼于实现可持续的经济效益。通过技术创新和解决方案的提供，公司预计在测量设备项目执行期间将获得可观的收入增长。这一收入来源主要包括测量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同时，我们注重成本控制和效率提升，以确保测量设备项目的可持续盈利。透过精细的管理和资源优化，公司期望实现测量设备项目利润最大化。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测量设备项目实施进行全面的投资评估，包括测量设备项目启动阶段的资金投入和后续运营成本。通过对测量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测量设备项目实施过程中具备足够的资金流动性，公司将进行详尽的现金流分析。这包括资金需求的合理预测、测量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666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730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测量设备项目的主要产品是XXXX，预计年产值为XXX万元。这一产品在市场中占据着重要的地位，其广泛的应用范围使得该测量设备项目的市场前景非常广阔。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测量设备项目的xxx产品作为重要的原材料之一，将在多个领域发挥关键作用。其在建筑、交通、能源等方面的广泛应用将为整个产业链提供强大的支持，形成产业协同效应。测量设备项目的年产值XXX万XXX万XXX万万元不仅反映了其在市场上的巨大潜力，更预示着它对国民经济的积极贡献。这种关联度高、涉及面广的产业关系，使得该测量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85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总征地面积为XXXX平方米，相当于约XX.XX亩，其中净用地面积为XXXX平方米，红线范围内相当于约XX.XX亩。这一用地规模充分考虑了测量设备项目的建设需求，保障了测量设备项目在合适的空间内得以充分发展。测量设备项目规划的总建筑面积为XXXX平方米，其中主体工程建设占XXXX平方米，计容建筑面积达XXXX平方米。预计建筑工程的投资将达到XXXX万元，为测量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计划购置的设备共计XXXX台（套），设备购置费用为XXXX万元。这一设备购置计划充分考虑到测量设备项目的生产需求和技术要求，确保了测量设备项目在生产运营中具备先进的技术装备和高效的生产能力。设备的合理配置将为测量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计划总投资为XXXX万元，预计年实现营业收入为XXXX万元。这一产能规模的设定旨在确保测量设备项目能够在投资与回报之间取得平衡，实现长期可持续的发展。测量设备项目的总投资充分考虑到各个方面的需求，包括用地建设、设备购置等多个环节，以确保测量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6853"/>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194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的技术管理特点体现在其创新导向。通过引入最先进的技术趋势和解决方案，测量设备项目致力于提升科技含量、提高质量和效率水平。这意味着我们将采用最新的工具和方法，确保测量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测量设备项目技术管理的显著特征。通过整合不同领域的技术资源，我们实现了跨学科的协同工作。这有助于优化技术架构，提高整体效能。此外，整合性策略还促进了不同技术团队之间的紧密沟通和高效合作，确保测量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测量设备项目所采用的技术。通过不断优化技术方案，测量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测量设备项目团队将在测量设备项目初期识别可能的技术风险，并采取相应的预防和应对措施。通过建立健全的风险评估机制，测量设备项目能够在实施过程中及时发现并解决潜在的技术问题，保障测量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测量设备项目中，技术将成为测量设备项目成功的有力支持。这一深度剖析揭示了技术管理在测量设备项目实施中的关键作用，为测量设备项目的技术基础奠定了坚实的基础。</w:t>
      </w:r>
    </w:p>
    <w:p>
      <w:pPr>
        <w:pStyle w:val="Heading2"/>
        <w:ind w:firstLine="560" w:firstLineChars="200"/>
        <w:rPr>
          <w:rFonts w:ascii="仿宋" w:eastAsia="仿宋" w:hAnsi="仿宋" w:cs="仿宋" w:hint="eastAsia"/>
          <w:sz w:val="28"/>
          <w:lang w:eastAsia="zh-CN"/>
        </w:rPr>
      </w:pPr>
      <w:bookmarkStart w:id="13" w:name="_Toc6964"/>
      <w:r>
        <w:rPr>
          <w:rFonts w:ascii="仿宋" w:eastAsia="仿宋" w:hAnsi="仿宋" w:cs="仿宋" w:hint="eastAsia"/>
          <w:sz w:val="28"/>
          <w:lang w:eastAsia="zh-CN"/>
        </w:rPr>
        <w:t>(二)、测量设备项目工艺技术设计方案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测量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测量设备项目将严格按照相关行业规范要求进行组织。通过有效控制产品质量，测量设备项目将致力于为顾客提供优质的测量设备项目产品和良好的服务。这体现了测量设备项目对于生产活动合规性和质量标准的高度重视，为测量设备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测量设备项目注重生态效益和清洁生产原则。测量设备项目建设将紧密结合地方特色经济发展，与社会经济发展规划和区域环境保护规划方案相协调一致。通过与当地区域自然生态系统的结合，测量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测量设备项目产品具有多样化的客户需求和个性化的特点。因此，测量设备项目产品规格品种多样，且单批生产数量较小。为满足这一特点，测量设备项目承办单位将建设先进的柔性制造生产线。通过广泛应用柔性制造技术，测量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测量设备项目采用的技术具有较高的技术含量和自动化水平，处于国内先进水平。这一技术选用不仅体现了对生产效率、质量和环境友好性的高标准要求，同时为测量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1443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为确保测量设备项目的高效生产和技术实施，我们制定了一套精心设计的设备选型方案，以满足测量设备项目生产、质量和环保的要求。该方案的主要特点如下：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测量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针对测量设备项目产品的多样性和小批量生产的特点，我们将建设柔性制造生产线。通过在设备选型中考虑柔性制造技术，可以灵活应对不同产品规格和生产需求，实现生产线的高度灵活性和适应性。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038"/>
      <w:r>
        <w:rPr>
          <w:rFonts w:ascii="仿宋" w:eastAsia="仿宋" w:hAnsi="仿宋" w:cs="仿宋" w:hint="eastAsia"/>
          <w:sz w:val="28"/>
          <w:lang w:eastAsia="zh-CN"/>
        </w:rPr>
        <w:t>五、测量设备项目概论</w:t>
      </w:r>
      <w:bookmarkEnd w:id="15"/>
    </w:p>
    <w:p>
      <w:pPr>
        <w:pStyle w:val="Heading2"/>
        <w:rPr>
          <w:rFonts w:ascii="仿宋" w:eastAsia="仿宋" w:hAnsi="仿宋" w:cs="仿宋" w:hint="eastAsia"/>
          <w:lang w:eastAsia="zh-CN"/>
        </w:rPr>
      </w:pPr>
      <w:bookmarkStart w:id="16" w:name="_Toc22340"/>
      <w:r>
        <w:rPr>
          <w:rFonts w:ascii="仿宋" w:eastAsia="仿宋" w:hAnsi="仿宋" w:cs="仿宋" w:hint="eastAsia"/>
          <w:lang w:eastAsia="zh-CN"/>
        </w:rPr>
        <w:t>(一)、测量设备项目概况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的起源追溯至对市场的深入洞察。市场的不断演变与变革为测量设备项目提供了难得的机遇。当前市场存在的需求缺口和变革的大环境共同构成了测量设备项目的背景。这个测量设备项目旨在充分利用市场机遇，填补行业中尚未满足的需求，为客户提供全新的解决方案。市场的变革和需求的增长使得这个测量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测量设备项目名称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正式命名为测量设备。这个名称不仅仅是一个标识，更代表了测量设备项目的核心理念和愿景。它蕴含着测量设备项目所要解决问题的关键字，具有强烈的表达和辨识度，为测量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测量设备项目目标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的核心目标是提供一种全新、高效的解决方案，满足客户日益增长的需求。测量设备项目追求的不仅仅是满足市场需求，更是在市场中获得卓越的竞争优势。通过不断提升产品或服务的质量和创新水平，测量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测量设备项目范围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全面涵盖了产品研发、制造、市场推广和售后服务，确保从产品设计到最终用户体验的全方位关注。这一全面的测量设备项目范围是为了确保测量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测量设备项目时间表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测量设备项目计划在未来18个月内完成，包括研发、测试、市场试点和正式推出等不同阶段。这个时间表的合理设计是为了确保测量设备项目各个阶段的顺利推进，以便按时交付高质量的成果。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测量设备项目预算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测量设备项目总预算估算为XX百万美元，主要分配在研发、市场推广、人员培训和运营等方面。这一充足的预算为测量设备项目提供了充足的资源，确保测量设备项目在各个方面都能取得优异的表现。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测量设备项目风险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测量设备项目可能面临的风险包括市场接受度低、技术难题、竞争激烈等。测量设备项目团队已经制定了相应的风险应对计划，通过前瞻性的风险管理，确保测量设备项目在面对不确定性时能够迅速做出应对。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测量设备项目团队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测量设备项目汇聚了一支经验丰富、多领域专业素养的核心团队，确保测量设备项目在各个方面都能拥有高水平的执行力。团队的协同作战是测量设备项目成功的关键因素之一。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测量设备项目背景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测量设备项目的背景根植于市场对更高效、创新产品的渴望，同时也受到科技发展对行业格局的深刻改变的影响。这为测量设备项目提供了广阔的发展空间和市场需求。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测量设备项目现状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截至目前，测量设备项目已完成市场调研和技术验证，取得了初步的成功。这为测量设备项目在未来的发展奠定了坚实的基础，为更远大的目标打下了坚实的基石。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6832"/>
      <w:r>
        <w:rPr>
          <w:rFonts w:ascii="仿宋" w:eastAsia="仿宋" w:hAnsi="仿宋" w:cs="仿宋" w:hint="eastAsia"/>
          <w:sz w:val="28"/>
          <w:lang w:eastAsia="zh-CN"/>
        </w:rPr>
        <w:t>(二)、测量设备项目目标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keyword》测量设备项目首要业务目标是在市场中占据有利地位，实现产品/服务的成功推广和销售。通过不断提升产品质量、创新性，测量设备项目追求成为行业中的领导者，赢得更多客户的青睐。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在科技迅速发展的时代，测量设备项目着眼于技术创新。通过持续的研发和技术升级，测量设备项目旨在推出更具创新性的产品或服务，以满足市场对新鲜、先进解决方案的需求。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为了建立可持续的客户关系，测量设备项目设定了客户满意度目标。通过提供卓越的产品质量和优质的客户服务，测量设备项目追求赢得客户的信任和忠诚度，确保他们的满意度达到行业领先水平。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测量设备项目注重社会责任和可持续发展。通过实施环保、社会责任测量设备项目，测量设备项目致力于在经济发展的同时保护环境，促进社会公平，实现可持续经营。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测量设备项目的团队是实现目标的核心驱动力。因此，测量设备项目设定了团队发展目标，包括提升团队成员的专业技能、培养领导力，以及搭建协同高效的团队工作氛围。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8840"/>
      <w:r>
        <w:rPr>
          <w:rFonts w:ascii="仿宋" w:eastAsia="仿宋" w:hAnsi="仿宋" w:cs="仿宋" w:hint="eastAsia"/>
          <w:sz w:val="28"/>
          <w:lang w:eastAsia="zh-CN"/>
        </w:rPr>
        <w:t>(三)、测量设备项目提出的理由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测量设备项目提出的理由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的提出源于对市场机遇的深刻洞察。当前市场中存在的需求缺口和行业发展趋势表明，有巨大的商业机会等待被开发。通过准确捕捉市场机遇，测量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的理念基于对技术创新的信仰。通过持续的研发和技术投入，测量设备项目有望推出更具创新性的产品或服务。在科技飞速发展的当下，测量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测量设备项目的提出是为了增强企业的行业竞争力。通过提升产品或服务的质量和独特性，测量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https://d.book118.com/818060006006006047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测量设备项目规划设计纲要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B7433B"/>
    <w:rsid w:val="4DB743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6000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2024-03-06T09:32:00Z</dcterms:created>
  <dcterms:modified xsi:type="dcterms:W3CDTF">2024-03-06T09:32:38Z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00F1B316612A450E9F843678CA12C421_11</vt:lpwstr>
  </property>
  <property fmtid="{D5CDD505-2E9C-101B-9397-08002B2CF9AE}" pid="3" name="KSOProductBuildVer">
    <vt:lpwstr>2052-12.1.0.16388</vt:lpwstr>
  </property>
</Properties>
</file>