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201545" w14:paraId="29F4FB9B" w14:textId="38495774">
      <w:pPr>
        <w:pStyle w:val="Bodytext20"/>
        <w:spacing w:before="560" w:after="220"/>
        <w:ind w:left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-1349375</wp:posOffset>
                </wp:positionH>
                <wp:positionV relativeFrom="paragraph">
                  <wp:posOffset>14310995</wp:posOffset>
                </wp:positionV>
                <wp:extent cx="6350000" cy="63500"/>
                <wp:effectExtent l="0" t="0" r="0" b="0"/>
                <wp:wrapNone/>
                <wp:docPr id="424571974" name="PageShape1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D0FC5" w:rsidRPr="002D0FC5" w14:textId="61CBC2D4">
                            <w:pPr>
                              <w:rPr>
                                <w:rFonts w:ascii="黑体" w:eastAsia="黑体"/>
                              </w:rPr>
                            </w:pPr>
                            <w:r w:rsidRPr="002D0FC5">
                              <w:rPr>
                                <w:rFonts w:ascii="黑体" w:eastAsia="黑体" w:hAnsi="宋体" w:cs="宋体" w:hint="eastAsia"/>
                              </w:rPr>
                              <w:t>施工方案悬挂灯笼</w:t>
                            </w:r>
                            <w:r w:rsidRPr="002D0FC5">
                              <w:rPr>
                                <w:rFonts w:ascii="黑体" w:eastAsia="黑体"/>
                              </w:rPr>
                              <w:t xml:space="preserve"> </w:t>
                            </w:r>
                            <w:r w:rsidRPr="002D0FC5">
                              <w:rPr>
                                <w:rFonts w:ascii="黑体" w:eastAsia="黑体" w:hAnsi="宋体" w:cs="宋体" w:hint="eastAsia"/>
                              </w:rPr>
                              <w:t>全文共</w:t>
                            </w:r>
                            <w:r w:rsidRPr="002D0FC5">
                              <w:rPr>
                                <w:rFonts w:ascii="黑体" w:eastAsia="黑体"/>
                              </w:rPr>
                              <w:t>1</w:t>
                            </w:r>
                            <w:r w:rsidRPr="002D0FC5">
                              <w:rPr>
                                <w:rFonts w:ascii="黑体" w:eastAsia="黑体" w:hAnsi="宋体" w:cs="宋体" w:hint="eastAsia"/>
                              </w:rPr>
                              <w:t>页，当前为第</w:t>
                            </w:r>
                            <w:r w:rsidRPr="002D0FC5">
                              <w:rPr>
                                <w:rFonts w:ascii="黑体" w:eastAsia="黑体"/>
                              </w:rPr>
                              <w:t>1</w:t>
                            </w:r>
                            <w:r w:rsidRPr="002D0FC5">
                              <w:rPr>
                                <w:rFonts w:ascii="黑体" w:eastAsia="黑体" w:hAnsi="宋体" w:cs="宋体" w:hint="eastAsia"/>
                              </w:rPr>
                              <w:t>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ageShape1" o:spid="_x0000_s1025" type="#_x0000_t202" style="width:500pt;height:5pt;margin-top:1126.85pt;margin-left:-106.25pt;mso-wrap-distance-bottom:0;mso-wrap-distance-left:9pt;mso-wrap-distance-right:9pt;mso-wrap-distance-top:0;position:absolute;visibility:hidden;v-text-anchor:top;z-index:251658240" filled="f" fillcolor="this" stroked="t" strokecolor="black" strokeweight="0.5pt">
                <v:textbox>
                  <w:txbxContent>
                    <w:p w:rsidR="002D0FC5" w:rsidRPr="002D0FC5" w14:paraId="251E3316" w14:textId="61CBC2D4">
                      <w:pPr>
                        <w:rPr>
                          <w:rFonts w:ascii="黑体" w:eastAsia="黑体"/>
                        </w:rPr>
                      </w:pPr>
                      <w:r w:rsidRPr="002D0FC5">
                        <w:rPr>
                          <w:rFonts w:ascii="黑体" w:eastAsia="黑体" w:hAnsi="宋体" w:cs="宋体" w:hint="eastAsia"/>
                        </w:rPr>
                        <w:t>施工方案悬挂灯笼</w:t>
                      </w:r>
                      <w:r w:rsidRPr="002D0FC5">
                        <w:rPr>
                          <w:rFonts w:ascii="黑体" w:eastAsia="黑体"/>
                        </w:rPr>
                        <w:t xml:space="preserve"> </w:t>
                      </w:r>
                      <w:r w:rsidRPr="002D0FC5">
                        <w:rPr>
                          <w:rFonts w:ascii="黑体" w:eastAsia="黑体" w:hAnsi="宋体" w:cs="宋体" w:hint="eastAsia"/>
                        </w:rPr>
                        <w:t>全文共</w:t>
                      </w:r>
                      <w:r w:rsidRPr="002D0FC5">
                        <w:rPr>
                          <w:rFonts w:ascii="黑体" w:eastAsia="黑体"/>
                        </w:rPr>
                        <w:t>1</w:t>
                      </w:r>
                      <w:r w:rsidRPr="002D0FC5">
                        <w:rPr>
                          <w:rFonts w:ascii="黑体" w:eastAsia="黑体" w:hAnsi="宋体" w:cs="宋体" w:hint="eastAsia"/>
                        </w:rPr>
                        <w:t>页，当前为第</w:t>
                      </w:r>
                      <w:r w:rsidRPr="002D0FC5">
                        <w:rPr>
                          <w:rFonts w:ascii="黑体" w:eastAsia="黑体"/>
                        </w:rPr>
                        <w:t>1</w:t>
                      </w:r>
                      <w:r w:rsidRPr="002D0FC5">
                        <w:rPr>
                          <w:rFonts w:ascii="黑体" w:eastAsia="黑体" w:hAnsi="宋体" w:cs="宋体" w:hint="eastAsia"/>
                        </w:rPr>
                        <w:t>页。</w:t>
                      </w:r>
                    </w:p>
                  </w:txbxContent>
                </v:textbox>
              </v:shape>
            </w:pict>
          </mc:Fallback>
        </mc:AlternateContent>
      </w:r>
      <w:r>
        <w:t>施工方案（悬挂灯笼）</w:t>
      </w:r>
    </w:p>
    <w:p w:rsidR="00201545" w14:paraId="36652CE5" w14:textId="77777777">
      <w:pPr>
        <w:pStyle w:val="BodyText"/>
        <w:spacing w:after="220" w:line="702" w:lineRule="exact"/>
        <w:ind w:firstLine="720"/>
        <w:jc w:val="both"/>
      </w:pPr>
      <w:r>
        <w:t>（一）工程概况及计划工期</w:t>
      </w:r>
    </w:p>
    <w:p w:rsidR="00201545" w14:paraId="627820E2" w14:textId="77777777">
      <w:pPr>
        <w:pStyle w:val="BodyText"/>
        <w:spacing w:after="220" w:line="702" w:lineRule="exact"/>
        <w:ind w:firstLine="720"/>
        <w:jc w:val="both"/>
      </w:pPr>
      <w:r>
        <w:t>工程名称：</w:t>
      </w:r>
      <w:r>
        <w:rPr>
          <w:rFonts w:ascii="Calibri" w:eastAsia="Calibri" w:hAnsi="Calibri" w:cs="Calibri"/>
        </w:rPr>
        <w:t>XXX</w:t>
      </w:r>
      <w:r>
        <w:t>项目</w:t>
      </w:r>
    </w:p>
    <w:p w:rsidR="00201545" w14:paraId="35927A2F" w14:textId="77777777">
      <w:pPr>
        <w:pStyle w:val="BodyText"/>
        <w:spacing w:line="702" w:lineRule="exact"/>
        <w:ind w:firstLine="720"/>
        <w:jc w:val="both"/>
      </w:pPr>
      <w:r>
        <w:t>工程地点：</w:t>
      </w:r>
      <w:r>
        <w:rPr>
          <w:rFonts w:ascii="Calibri" w:eastAsia="Calibri" w:hAnsi="Calibri" w:cs="Calibri"/>
        </w:rPr>
        <w:t>XXX</w:t>
      </w:r>
      <w:r>
        <w:t>项目现场</w:t>
      </w:r>
    </w:p>
    <w:p w:rsidR="00201545" w14:paraId="4F662F1F" w14:textId="77777777">
      <w:pPr>
        <w:pStyle w:val="BodyText"/>
        <w:spacing w:after="220" w:line="702" w:lineRule="exact"/>
        <w:ind w:firstLine="720"/>
        <w:jc w:val="both"/>
      </w:pPr>
      <w:r>
        <w:t>工作内容：城</w:t>
      </w:r>
      <w:r>
        <w:rPr>
          <w:rFonts w:ascii="Calibri" w:eastAsia="Calibri" w:hAnsi="Calibri" w:cs="Calibri"/>
        </w:rPr>
        <w:t>0000000</w:t>
      </w:r>
      <w:r>
        <w:t>悬挂滚塑灯笼工程</w:t>
      </w:r>
      <w:r>
        <w:rPr>
          <w:rFonts w:ascii="Calibri" w:eastAsia="Calibri" w:hAnsi="Calibri" w:cs="Calibri"/>
        </w:rPr>
        <w:t>--</w:t>
      </w:r>
      <w:r>
        <w:t>施工图纸、工程量清单和招标文</w:t>
      </w:r>
      <w:r>
        <w:t xml:space="preserve"> </w:t>
      </w:r>
      <w:r>
        <w:t>件所包含的所有亮化（夜景照明）、设备供应、安装施工、检测、调试、试运行、、</w:t>
      </w:r>
      <w:r>
        <w:t xml:space="preserve"> </w:t>
      </w:r>
      <w:r>
        <w:t>质量保证期内的维修服务等；主要包括但不限于：</w:t>
      </w:r>
      <w:r>
        <w:rPr>
          <w:rFonts w:ascii="Calibri" w:eastAsia="Calibri" w:hAnsi="Calibri" w:cs="Calibri"/>
          <w:lang w:val="en-US" w:eastAsia="en-US" w:bidi="en-US"/>
        </w:rPr>
        <w:t>LED</w:t>
      </w:r>
      <w:r>
        <w:t>户外防水发光滚塑灯笼、</w:t>
      </w:r>
      <w:r>
        <w:t xml:space="preserve"> </w:t>
      </w:r>
      <w:r>
        <w:t>支架、吊架的设备供应、电流熔断器、电容器、质量保证期内的维修服务等；。</w:t>
      </w:r>
      <w:r>
        <w:t xml:space="preserve"> </w:t>
      </w:r>
      <w:r>
        <w:t>我单位要完成工程区域内）位视觉样板灯笼安装调试工作、滚塑灯笼样品的试灯</w:t>
      </w:r>
      <w:r>
        <w:t xml:space="preserve"> </w:t>
      </w:r>
      <w:r>
        <w:t>验收、确认灯笼的具体安装节点等。</w:t>
      </w:r>
    </w:p>
    <w:p w:rsidR="00201545" w14:paraId="1E2A8E22" w14:textId="77777777">
      <w:pPr>
        <w:pStyle w:val="BodyText"/>
        <w:spacing w:after="220" w:line="702" w:lineRule="exact"/>
        <w:ind w:firstLine="720"/>
        <w:jc w:val="both"/>
      </w:pPr>
      <w:r>
        <w:t>施工范围：悬挂灯笼安装涉及的各项工作</w:t>
      </w:r>
    </w:p>
    <w:p w:rsidR="00201545" w14:paraId="619B67F8" w14:textId="77777777">
      <w:pPr>
        <w:pStyle w:val="BodyText"/>
        <w:spacing w:after="220" w:line="702" w:lineRule="exact"/>
        <w:ind w:firstLine="720"/>
        <w:jc w:val="both"/>
      </w:pPr>
      <w:r>
        <w:t>计划工期：</w:t>
      </w:r>
      <w:r>
        <w:rPr>
          <w:rFonts w:ascii="Calibri" w:eastAsia="Calibri" w:hAnsi="Calibri" w:cs="Calibri"/>
        </w:rPr>
        <w:t>1</w:t>
      </w:r>
      <w:r>
        <w:t>一个月</w:t>
      </w:r>
    </w:p>
    <w:p w:rsidR="00201545" w14:paraId="21F08916" w14:textId="77777777">
      <w:pPr>
        <w:pStyle w:val="BodyText"/>
        <w:spacing w:after="520" w:line="702" w:lineRule="exact"/>
        <w:ind w:firstLine="720"/>
        <w:jc w:val="both"/>
      </w:pPr>
      <w:r>
        <w:t>（二）施工方案及技术措施</w:t>
      </w:r>
    </w:p>
    <w:p w:rsidR="00201545" w14:paraId="23C7CB5D" w14:textId="77777777">
      <w:pPr>
        <w:pStyle w:val="BodyText"/>
        <w:spacing w:after="0" w:line="377" w:lineRule="auto"/>
        <w:ind w:firstLine="720"/>
        <w:jc w:val="both"/>
      </w:pPr>
      <w:r>
        <w:rPr>
          <w:rFonts w:ascii="Calibri" w:eastAsia="Calibri" w:hAnsi="Calibri" w:cs="Calibri"/>
        </w:rPr>
        <w:t>1</w:t>
      </w:r>
      <w:r>
        <w:t>、施工总体程序</w:t>
      </w:r>
    </w:p>
    <w:p w:rsidR="00201545" w14:paraId="42D1755E" w14:textId="77777777">
      <w:pPr>
        <w:pStyle w:val="BodyText"/>
        <w:spacing w:after="220" w:line="703" w:lineRule="exact"/>
        <w:ind w:firstLine="720"/>
        <w:jc w:val="both"/>
      </w:pPr>
      <w:r>
        <w:t>本工程根据工期要求，结合现场实际情况，各施工段工程施工程序为：</w:t>
      </w:r>
      <w:r>
        <w:t xml:space="preserve"> </w:t>
      </w:r>
      <w:r>
        <w:rPr>
          <w:rFonts w:ascii="Calibri" w:eastAsia="Calibri" w:hAnsi="Calibri" w:cs="Calibri"/>
        </w:rPr>
        <w:t xml:space="preserve">1. </w:t>
      </w:r>
      <w:r>
        <w:t>开工前准备阶段</w:t>
      </w:r>
      <w:r>
        <w:t>——</w:t>
      </w:r>
      <w:r>
        <w:rPr>
          <w:rFonts w:ascii="Calibri" w:eastAsia="Calibri" w:hAnsi="Calibri" w:cs="Calibri"/>
        </w:rPr>
        <w:t>2.</w:t>
      </w:r>
      <w:r>
        <w:t>全面施工阶段</w:t>
      </w:r>
      <w:r>
        <w:t>——</w:t>
      </w:r>
      <w:r>
        <w:rPr>
          <w:rFonts w:ascii="Calibri" w:eastAsia="Calibri" w:hAnsi="Calibri" w:cs="Calibri"/>
        </w:rPr>
        <w:t>3.</w:t>
      </w:r>
      <w:r>
        <w:t>调试试运行及竣工验收阶段。每一阶</w:t>
      </w:r>
      <w:r>
        <w:t xml:space="preserve"> </w:t>
      </w:r>
      <w:r>
        <w:t>段完成规定的工作内容，并为下一阶段工作创造条件。</w:t>
      </w:r>
    </w:p>
    <w:p w:rsidR="00201545" w14:paraId="78907508" w14:textId="77777777">
      <w:pPr>
        <w:pStyle w:val="BodyText"/>
        <w:spacing w:after="220" w:line="702" w:lineRule="exact"/>
        <w:ind w:firstLine="720"/>
        <w:jc w:val="both"/>
      </w:pPr>
      <w:r>
        <w:t>（</w:t>
      </w:r>
      <w:r>
        <w:rPr>
          <w:rFonts w:ascii="Calibri" w:eastAsia="Calibri" w:hAnsi="Calibri" w:cs="Calibri"/>
        </w:rPr>
        <w:t>1</w:t>
      </w:r>
      <w:r>
        <w:t>）开工前准备阶段</w:t>
      </w:r>
    </w:p>
    <w:p w:rsidR="00201545" w14:paraId="58E6A499" w14:textId="77777777">
      <w:pPr>
        <w:pStyle w:val="BodyText"/>
        <w:spacing w:after="220" w:line="702" w:lineRule="exact"/>
        <w:ind w:firstLine="720"/>
        <w:jc w:val="both"/>
      </w:pPr>
      <w:r>
        <w:t>开工前准备阶段是在开工前创造必要条件的阶段。内容包括：对前期工序进</w:t>
      </w:r>
      <w:r>
        <w:t xml:space="preserve"> </w:t>
      </w:r>
      <w:r>
        <w:t>行勘察，测量布设定位，完成施工场地交接；搭建各类设施，全面熟悉资料图纸，</w:t>
      </w:r>
      <w:r>
        <w:t xml:space="preserve"> </w:t>
      </w:r>
      <w:r>
        <w:t>细化各类计算；完善施工组织设计，进行人员、机械、物资调配，</w:t>
      </w:r>
      <w:r>
        <w:t xml:space="preserve"> </w:t>
      </w:r>
      <w:r>
        <w:t>进场教育、</w:t>
      </w:r>
      <w:r>
        <w:t xml:space="preserve"> </w:t>
      </w:r>
      <w:r>
        <w:t>技术交底，编制主要设备材料进场计划、加工计划、现场工程实样计划、供电计</w:t>
      </w:r>
      <w:r>
        <w:t xml:space="preserve"> </w:t>
      </w:r>
      <w:r>
        <w:t>划及相关专项方案等。</w:t>
      </w:r>
    </w:p>
    <w:p w:rsidR="00201545" w14:paraId="2345629E" w14:textId="77777777">
      <w:pPr>
        <w:pStyle w:val="BodyText"/>
        <w:spacing w:after="220" w:line="702" w:lineRule="exact"/>
        <w:ind w:firstLine="720"/>
        <w:jc w:val="both"/>
      </w:pPr>
      <w:r>
        <w:t>（</w:t>
      </w:r>
      <w:r>
        <w:rPr>
          <w:rFonts w:ascii="Calibri" w:eastAsia="Calibri" w:hAnsi="Calibri" w:cs="Calibri"/>
        </w:rPr>
        <w:t>2</w:t>
      </w:r>
      <w:r>
        <w:t>）全面施工阶段</w:t>
      </w:r>
    </w:p>
    <w:p w:rsidR="00201545" w14:paraId="37E5037E" w14:textId="77777777">
      <w:pPr>
        <w:pStyle w:val="BodyText"/>
        <w:spacing w:after="220" w:line="702" w:lineRule="exact"/>
        <w:ind w:firstLine="720"/>
        <w:jc w:val="both"/>
        <w:sectPr>
          <w:headerReference w:type="default" r:id="rId4"/>
          <w:pgSz w:w="16840" w:h="23800"/>
          <w:pgMar w:top="1163" w:right="1865" w:bottom="1567" w:left="2125" w:header="0" w:footer="3" w:gutter="0"/>
          <w:cols w:space="720"/>
          <w:noEndnote/>
          <w:docGrid w:linePitch="360"/>
        </w:sectPr>
      </w:pPr>
      <w:r>
        <w:t>根据工程特点及难点，合理调配劳动力施工进场计划；根据施工总进度计划，</w:t>
      </w:r>
    </w:p>
    <w:p w:rsidR="00201545" w14:paraId="67C3C62C" w14:textId="7640166B">
      <w:pPr>
        <w:pStyle w:val="BodyText"/>
        <w:spacing w:after="220" w:line="702" w:lineRule="exact"/>
        <w:ind w:firstLine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-1349375</wp:posOffset>
                </wp:positionH>
                <wp:positionV relativeFrom="paragraph">
                  <wp:posOffset>14310995</wp:posOffset>
                </wp:positionV>
                <wp:extent cx="6350000" cy="63500"/>
                <wp:effectExtent l="0" t="0" r="0" b="0"/>
                <wp:wrapNone/>
                <wp:docPr id="628673733" name="PageShape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D0FC5" w:rsidRPr="002D0FC5" w14:textId="7622EFE8">
                            <w:pPr>
                              <w:rPr>
                                <w:rFonts w:ascii="黑体" w:eastAsia="黑体"/>
                              </w:rPr>
                            </w:pPr>
                            <w:r w:rsidRPr="002D0FC5">
                              <w:rPr>
                                <w:rFonts w:ascii="黑体" w:eastAsia="黑体" w:hAnsi="宋体" w:cs="宋体" w:hint="eastAsia"/>
                              </w:rPr>
                              <w:t>施工方案悬挂灯笼</w:t>
                            </w:r>
                            <w:r w:rsidRPr="002D0FC5">
                              <w:rPr>
                                <w:rFonts w:ascii="黑体" w:eastAsia="黑体"/>
                              </w:rPr>
                              <w:t xml:space="preserve"> </w:t>
                            </w:r>
                            <w:r w:rsidRPr="002D0FC5">
                              <w:rPr>
                                <w:rFonts w:ascii="黑体" w:eastAsia="黑体" w:hAnsi="宋体" w:cs="宋体" w:hint="eastAsia"/>
                              </w:rPr>
                              <w:t>全文共</w:t>
                            </w:r>
                            <w:r w:rsidRPr="002D0FC5">
                              <w:rPr>
                                <w:rFonts w:ascii="黑体" w:eastAsia="黑体"/>
                              </w:rPr>
                              <w:t>2</w:t>
                            </w:r>
                            <w:r w:rsidRPr="002D0FC5">
                              <w:rPr>
                                <w:rFonts w:ascii="黑体" w:eastAsia="黑体" w:hAnsi="宋体" w:cs="宋体" w:hint="eastAsia"/>
                              </w:rPr>
                              <w:t>页，当前为第</w:t>
                            </w:r>
                            <w:r w:rsidRPr="002D0FC5">
                              <w:rPr>
                                <w:rFonts w:ascii="黑体" w:eastAsia="黑体"/>
                              </w:rPr>
                              <w:t>2</w:t>
                            </w:r>
                            <w:r w:rsidRPr="002D0FC5">
                              <w:rPr>
                                <w:rFonts w:ascii="黑体" w:eastAsia="黑体" w:hAnsi="宋体" w:cs="宋体" w:hint="eastAsia"/>
                              </w:rPr>
                              <w:t>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2" o:spid="_x0000_s1026" type="#_x0000_t202" style="width:500pt;height:5pt;margin-top:1126.85pt;margin-left:-106.25pt;mso-wrap-distance-bottom:0;mso-wrap-distance-left:9pt;mso-wrap-distance-right:9pt;mso-wrap-distance-top:0;position:absolute;visibility:hidden;v-text-anchor:top;z-index:251660288" filled="f" fillcolor="this" stroked="t" strokecolor="black" strokeweight="0.5pt">
                <v:textbox>
                  <w:txbxContent>
                    <w:p w:rsidR="002D0FC5" w:rsidRPr="002D0FC5" w14:paraId="186C80B0" w14:textId="7622EFE8">
                      <w:pPr>
                        <w:rPr>
                          <w:rFonts w:ascii="黑体" w:eastAsia="黑体"/>
                        </w:rPr>
                      </w:pPr>
                      <w:r w:rsidRPr="002D0FC5">
                        <w:rPr>
                          <w:rFonts w:ascii="黑体" w:eastAsia="黑体" w:hAnsi="宋体" w:cs="宋体" w:hint="eastAsia"/>
                        </w:rPr>
                        <w:t>施工方案悬挂灯笼</w:t>
                      </w:r>
                      <w:r w:rsidRPr="002D0FC5">
                        <w:rPr>
                          <w:rFonts w:ascii="黑体" w:eastAsia="黑体"/>
                        </w:rPr>
                        <w:t xml:space="preserve"> </w:t>
                      </w:r>
                      <w:r w:rsidRPr="002D0FC5">
                        <w:rPr>
                          <w:rFonts w:ascii="黑体" w:eastAsia="黑体" w:hAnsi="宋体" w:cs="宋体" w:hint="eastAsia"/>
                        </w:rPr>
                        <w:t>全文共</w:t>
                      </w:r>
                      <w:r w:rsidRPr="002D0FC5">
                        <w:rPr>
                          <w:rFonts w:ascii="黑体" w:eastAsia="黑体"/>
                        </w:rPr>
                        <w:t>2</w:t>
                      </w:r>
                      <w:r w:rsidRPr="002D0FC5">
                        <w:rPr>
                          <w:rFonts w:ascii="黑体" w:eastAsia="黑体" w:hAnsi="宋体" w:cs="宋体" w:hint="eastAsia"/>
                        </w:rPr>
                        <w:t>页，当前为第</w:t>
                      </w:r>
                      <w:r w:rsidRPr="002D0FC5">
                        <w:rPr>
                          <w:rFonts w:ascii="黑体" w:eastAsia="黑体"/>
                        </w:rPr>
                        <w:t>2</w:t>
                      </w:r>
                      <w:r w:rsidRPr="002D0FC5">
                        <w:rPr>
                          <w:rFonts w:ascii="黑体" w:eastAsia="黑体" w:hAnsi="宋体" w:cs="宋体" w:hint="eastAsia"/>
                        </w:rPr>
                        <w:t>页。</w:t>
                      </w:r>
                    </w:p>
                  </w:txbxContent>
                </v:textbox>
              </v:shape>
            </w:pict>
          </mc:Fallback>
        </mc:AlternateContent>
      </w:r>
      <w:r>
        <w:t>按照各施工流水段划分，分期、分批组织物资采购、加工以及现场安装。根据各</w:t>
      </w:r>
      <w:r>
        <w:t xml:space="preserve"> </w:t>
      </w:r>
      <w:r>
        <w:t>施工阶段、各施工流水段特点及工程需要，合理安排运输机械的数量、型号，合</w:t>
      </w:r>
      <w:r>
        <w:t xml:space="preserve"> </w:t>
      </w:r>
      <w:r>
        <w:t>理编排台班使用方案，施工全过程严格实行质量控制，使每道工序都符合验收标</w:t>
      </w:r>
      <w:r>
        <w:t xml:space="preserve"> </w:t>
      </w:r>
      <w:r>
        <w:t>准。</w:t>
      </w:r>
    </w:p>
    <w:p w:rsidR="00201545" w14:paraId="5C96782C" w14:textId="77777777">
      <w:pPr>
        <w:pStyle w:val="BodyText"/>
        <w:spacing w:after="220" w:line="702" w:lineRule="exact"/>
        <w:ind w:firstLine="740"/>
        <w:jc w:val="both"/>
      </w:pPr>
      <w:r>
        <w:t>（</w:t>
      </w:r>
      <w:r>
        <w:rPr>
          <w:rFonts w:ascii="Calibri" w:eastAsia="Calibri" w:hAnsi="Calibri" w:cs="Calibri"/>
        </w:rPr>
        <w:t>3</w:t>
      </w:r>
      <w:r>
        <w:t>）竣工验收阶段</w:t>
      </w:r>
    </w:p>
    <w:p w:rsidR="00201545" w14:paraId="138D294C" w14:textId="77777777">
      <w:pPr>
        <w:pStyle w:val="BodyText"/>
        <w:spacing w:after="520" w:line="703" w:lineRule="exact"/>
        <w:ind w:firstLine="740"/>
        <w:jc w:val="both"/>
      </w:pPr>
      <w:r>
        <w:t>在本工程完工后，自行组织相关人员进行检查评定，并向招标人提交工程验</w:t>
      </w:r>
      <w:r>
        <w:t xml:space="preserve"> </w:t>
      </w:r>
      <w:r>
        <w:t>收报告，完成工程竣工备案验收程序，签订工程保修协议，完成工程决算，完善</w:t>
      </w:r>
      <w:r>
        <w:t xml:space="preserve"> </w:t>
      </w:r>
      <w:r>
        <w:t>工程资料存档。</w:t>
      </w:r>
    </w:p>
    <w:p w:rsidR="00201545" w14:paraId="2975FF02" w14:textId="77777777">
      <w:pPr>
        <w:pStyle w:val="BodyText"/>
        <w:spacing w:after="0" w:line="377" w:lineRule="auto"/>
        <w:ind w:firstLine="740"/>
        <w:jc w:val="both"/>
      </w:pPr>
      <w:r>
        <w:rPr>
          <w:rFonts w:ascii="Calibri" w:eastAsia="Calibri" w:hAnsi="Calibri" w:cs="Calibri"/>
        </w:rPr>
        <w:t>2</w:t>
      </w:r>
      <w:r>
        <w:t>、灯笼安装总体方案</w:t>
      </w:r>
    </w:p>
    <w:p w:rsidR="00201545" w14:paraId="2EC4C49F" w14:textId="77777777">
      <w:pPr>
        <w:pStyle w:val="BodyText"/>
        <w:spacing w:after="220" w:line="701" w:lineRule="exact"/>
        <w:ind w:firstLine="740"/>
        <w:jc w:val="both"/>
      </w:pPr>
      <w:r>
        <w:t>本工程具有数量大，施工点多，工期紧，灯笼安装位置特殊质量要求高等特</w:t>
      </w:r>
      <w:r>
        <w:t xml:space="preserve"> </w:t>
      </w:r>
      <w:r>
        <w:t>点。根据本项目建筑结构特点及灯笼的安装位置，灯笼安装将主要采用脚手架、</w:t>
      </w:r>
      <w:r>
        <w:t xml:space="preserve"> </w:t>
      </w:r>
      <w:r>
        <w:t>支架安装、及机械吊篮安装三种方式，具体做法是：</w:t>
      </w:r>
    </w:p>
    <w:p w:rsidR="00201545" w14:paraId="4DB7D9E2" w14:textId="77777777">
      <w:pPr>
        <w:pStyle w:val="BodyText"/>
        <w:spacing w:after="220" w:line="701" w:lineRule="exact"/>
        <w:ind w:firstLine="740"/>
        <w:jc w:val="both"/>
      </w:pPr>
      <w:r>
        <w:t>（</w:t>
      </w:r>
      <w:r>
        <w:rPr>
          <w:rFonts w:ascii="Calibri" w:eastAsia="Calibri" w:hAnsi="Calibri" w:cs="Calibri"/>
        </w:rPr>
        <w:t>1</w:t>
      </w:r>
      <w:r>
        <w:t>）采用脚手架：经建设单位和我单位协商，利用脚手架进行施工安装，</w:t>
      </w:r>
      <w:r>
        <w:t xml:space="preserve"> </w:t>
      </w:r>
      <w:r>
        <w:t>我们将施工方案报监理审批后，在做好安全防护后开始施工。</w:t>
      </w:r>
    </w:p>
    <w:p w:rsidR="00201545" w14:paraId="212E8FF1" w14:textId="77777777">
      <w:pPr>
        <w:pStyle w:val="BodyText"/>
        <w:spacing w:after="220" w:line="703" w:lineRule="exact"/>
        <w:ind w:firstLine="740"/>
        <w:jc w:val="both"/>
      </w:pPr>
      <w:r>
        <w:t>（</w:t>
      </w:r>
      <w:r>
        <w:rPr>
          <w:rFonts w:ascii="Calibri" w:eastAsia="Calibri" w:hAnsi="Calibri" w:cs="Calibri"/>
        </w:rPr>
        <w:t>2</w:t>
      </w:r>
      <w:r>
        <w:t>）第二种情况：如果现场情况特殊，脚手架无法满足需要，则采用支架</w:t>
      </w:r>
      <w:r>
        <w:t xml:space="preserve"> </w:t>
      </w:r>
      <w:r>
        <w:t>的方法施工，以钢结构支架</w:t>
      </w:r>
      <w:r>
        <w:rPr>
          <w:lang w:val="en-US" w:eastAsia="en-US" w:bidi="en-US"/>
        </w:rPr>
        <w:t>（</w:t>
      </w:r>
      <w:r>
        <w:rPr>
          <w:rFonts w:ascii="Calibri" w:eastAsia="Calibri" w:hAnsi="Calibri" w:cs="Calibri"/>
          <w:lang w:val="en-US" w:eastAsia="en-US" w:bidi="en-US"/>
        </w:rPr>
        <w:t>80cm</w:t>
      </w:r>
      <w:r>
        <w:t>造型灯笼支架）作为依托，利用支架进行现</w:t>
      </w:r>
      <w:r>
        <w:t xml:space="preserve"> </w:t>
      </w:r>
      <w:r>
        <w:t>场安装。方案报监理审批后，在做好安全防护的前提下进行安装作业。</w:t>
      </w:r>
    </w:p>
    <w:p w:rsidR="00201545" w14:paraId="1254C60D" w14:textId="77777777">
      <w:pPr>
        <w:pStyle w:val="BodyText"/>
        <w:spacing w:line="701" w:lineRule="exact"/>
        <w:ind w:firstLine="740"/>
        <w:jc w:val="both"/>
      </w:pPr>
      <w:r>
        <w:t>（</w:t>
      </w:r>
      <w:r>
        <w:rPr>
          <w:rFonts w:ascii="Calibri" w:eastAsia="Calibri" w:hAnsi="Calibri" w:cs="Calibri"/>
        </w:rPr>
        <w:t>3</w:t>
      </w:r>
      <w:r>
        <w:t>）第三种情况：采用机械吊架（吊篮）方案，将机械吊车运输至现场，</w:t>
      </w:r>
      <w:r>
        <w:t xml:space="preserve"> </w:t>
      </w:r>
      <w:r>
        <w:t>在安全防护到位的前提下，由专业操作工持证操作吊架，进行安装施工。</w:t>
      </w:r>
      <w:r>
        <w:t xml:space="preserve"> </w:t>
      </w:r>
      <w:r>
        <w:t>脚手</w:t>
      </w:r>
      <w:r>
        <w:t xml:space="preserve"> </w:t>
      </w:r>
      <w:r>
        <w:t>架施工方案脚手架作业注意事项：</w:t>
      </w:r>
    </w:p>
    <w:p w:rsidR="00201545" w14:paraId="593EAEB9" w14:textId="77777777">
      <w:pPr>
        <w:pStyle w:val="BodyText"/>
        <w:spacing w:after="520" w:line="706" w:lineRule="exact"/>
        <w:ind w:firstLine="740"/>
        <w:jc w:val="both"/>
      </w:pPr>
      <w:r>
        <w:rPr>
          <w:rFonts w:ascii="Calibri" w:eastAsia="Calibri" w:hAnsi="Calibri" w:cs="Calibri"/>
        </w:rPr>
        <w:t>1</w:t>
      </w:r>
      <w:r>
        <w:t>）进入施工现场，必须认真学习《建筑施工扣件式钢管脚手架安全技术规</w:t>
      </w:r>
      <w:r>
        <w:t xml:space="preserve"> </w:t>
      </w:r>
      <w:r>
        <w:t>范》，从事脚手架操作人员必须持架子工岗位证和技能证。</w:t>
      </w:r>
    </w:p>
    <w:p w:rsidR="00201545" w14:paraId="54C1CC6B" w14:textId="77777777">
      <w:pPr>
        <w:pStyle w:val="BodyText"/>
        <w:spacing w:after="220" w:line="377" w:lineRule="auto"/>
        <w:ind w:firstLine="740"/>
        <w:jc w:val="both"/>
      </w:pPr>
      <w:r>
        <w:rPr>
          <w:rFonts w:ascii="Calibri" w:eastAsia="Calibri" w:hAnsi="Calibri" w:cs="Calibri"/>
        </w:rPr>
        <w:t>2</w:t>
      </w:r>
      <w:r>
        <w:t>）操作过程中必须根据施工组织设计方案，必须服从安全员指挥。</w:t>
      </w:r>
    </w:p>
    <w:p w:rsidR="00201545" w14:paraId="29CBFD37" w14:textId="77777777">
      <w:pPr>
        <w:pStyle w:val="BodyText"/>
        <w:spacing w:after="220" w:line="377" w:lineRule="auto"/>
        <w:ind w:firstLine="720"/>
        <w:jc w:val="both"/>
      </w:pPr>
      <w:r>
        <w:rPr>
          <w:rFonts w:ascii="Calibri" w:eastAsia="Calibri" w:hAnsi="Calibri" w:cs="Calibri"/>
        </w:rPr>
        <w:t>3</w:t>
      </w:r>
      <w:r>
        <w:t>）进入施工现场，必须戴好安全帽，扣好帽带。</w:t>
      </w:r>
    </w:p>
    <w:p w:rsidR="00201545" w14:paraId="11BDE061" w14:textId="77777777">
      <w:pPr>
        <w:pStyle w:val="BodyText"/>
        <w:spacing w:after="220" w:line="240" w:lineRule="auto"/>
        <w:ind w:firstLine="720"/>
        <w:jc w:val="both"/>
      </w:pPr>
      <w:r>
        <w:rPr>
          <w:rFonts w:ascii="Calibri" w:eastAsia="Calibri" w:hAnsi="Calibri" w:cs="Calibri"/>
        </w:rPr>
        <w:t>4</w:t>
      </w:r>
      <w:r>
        <w:t>）在没有防护设施，高处作业（含</w:t>
      </w:r>
      <w:r>
        <w:rPr>
          <w:rFonts w:ascii="Calibri" w:eastAsia="Calibri" w:hAnsi="Calibri" w:cs="Calibri"/>
        </w:rPr>
        <w:t>2</w:t>
      </w:r>
      <w:r>
        <w:t>米以上），必须系好安全带。</w:t>
      </w:r>
    </w:p>
    <w:p w:rsidR="00201545" w14:paraId="3C55A1F6" w14:textId="77777777">
      <w:pPr>
        <w:pStyle w:val="BodyText"/>
        <w:spacing w:after="220" w:line="240" w:lineRule="auto"/>
        <w:ind w:firstLine="720"/>
        <w:jc w:val="both"/>
        <w:sectPr>
          <w:headerReference w:type="default" r:id="rId5"/>
          <w:type w:val="nextPage"/>
          <w:pgSz w:w="16840" w:h="23800"/>
          <w:pgMar w:top="1163" w:right="1865" w:bottom="1567" w:left="2125" w:header="0" w:footer="3" w:gutter="0"/>
          <w:pgNumType w:start="2"/>
          <w:cols w:space="720"/>
          <w:noEndnote/>
          <w:titlePg w:val="0"/>
          <w:docGrid w:linePitch="360"/>
        </w:sectPr>
      </w:pPr>
      <w:r>
        <w:rPr>
          <w:rFonts w:ascii="Calibri" w:eastAsia="Calibri" w:hAnsi="Calibri" w:cs="Calibri"/>
        </w:rPr>
        <w:t>5</w:t>
      </w:r>
      <w:r>
        <w:t>）高空作业时，不准往下或向上抛材料和工具等物件。</w:t>
      </w:r>
    </w:p>
    <w:p w:rsidR="00201545" w14:paraId="3C33211A" w14:textId="05977ACD">
      <w:pPr>
        <w:pStyle w:val="BodyText"/>
        <w:spacing w:after="220" w:line="701" w:lineRule="exact"/>
        <w:ind w:firstLine="720"/>
        <w:jc w:val="both"/>
      </w:pP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15049500</wp:posOffset>
                </wp:positionV>
                <wp:extent cx="6350000" cy="63500"/>
                <wp:effectExtent l="0" t="0" r="0" b="0"/>
                <wp:wrapNone/>
                <wp:docPr id="626580635" name="PageShape3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D0FC5" w:rsidRPr="002D0FC5" w14:textId="42D50FE3">
                            <w:pPr>
                              <w:rPr>
                                <w:rFonts w:ascii="黑体" w:eastAsia="黑体"/>
                              </w:rPr>
                            </w:pPr>
                            <w:r w:rsidRPr="002D0FC5">
                              <w:rPr>
                                <w:rFonts w:ascii="黑体" w:eastAsia="黑体" w:hAnsi="宋体" w:cs="宋体" w:hint="eastAsia"/>
                              </w:rPr>
                              <w:t>施工方案悬挂灯笼</w:t>
                            </w:r>
                            <w:r w:rsidRPr="002D0FC5">
                              <w:rPr>
                                <w:rFonts w:ascii="黑体" w:eastAsia="黑体"/>
                              </w:rPr>
                              <w:t xml:space="preserve"> </w:t>
                            </w:r>
                            <w:r w:rsidRPr="002D0FC5">
                              <w:rPr>
                                <w:rFonts w:ascii="黑体" w:eastAsia="黑体" w:hint="eastAsia"/>
                              </w:rPr>
                              <w:t>全文共</w:t>
                            </w:r>
                            <w:r w:rsidRPr="002D0FC5">
                              <w:rPr>
                                <w:rFonts w:ascii="黑体" w:eastAsia="黑体"/>
                              </w:rPr>
                              <w:t>3</w:t>
                            </w:r>
                            <w:r w:rsidRPr="002D0FC5">
                              <w:rPr>
                                <w:rFonts w:ascii="黑体" w:eastAsia="黑体" w:hint="eastAsia"/>
                              </w:rPr>
                              <w:t>页，当前为第</w:t>
                            </w:r>
                            <w:r w:rsidRPr="002D0FC5">
                              <w:rPr>
                                <w:rFonts w:ascii="黑体" w:eastAsia="黑体"/>
                              </w:rPr>
                              <w:t>3</w:t>
                            </w:r>
                            <w:r w:rsidRPr="002D0FC5">
                              <w:rPr>
                                <w:rFonts w:ascii="黑体" w:eastAsia="黑体" w:hint="eastAsia"/>
                              </w:rPr>
                              <w:t>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3" o:spid="_x0000_s1027" type="#_x0000_t202" style="width:500pt;height:5pt;margin-top:1185pt;margin-left:0;mso-wrap-distance-bottom:0;mso-wrap-distance-left:9pt;mso-wrap-distance-right:9pt;mso-wrap-distance-top:0;position:absolute;visibility:hidden;v-text-anchor:top;z-index:251662336" filled="f" fillcolor="this" stroked="t" strokecolor="black" strokeweight="0.5pt">
                <v:textbox>
                  <w:txbxContent>
                    <w:p w:rsidR="002D0FC5" w:rsidRPr="002D0FC5" w14:paraId="7CEF3ABE" w14:textId="42D50FE3">
                      <w:pPr>
                        <w:rPr>
                          <w:rFonts w:ascii="黑体" w:eastAsia="黑体"/>
                        </w:rPr>
                      </w:pPr>
                      <w:r w:rsidRPr="002D0FC5">
                        <w:rPr>
                          <w:rFonts w:ascii="黑体" w:eastAsia="黑体" w:hAnsi="宋体" w:cs="宋体" w:hint="eastAsia"/>
                        </w:rPr>
                        <w:t>施工方案悬挂灯笼</w:t>
                      </w:r>
                      <w:r w:rsidRPr="002D0FC5">
                        <w:rPr>
                          <w:rFonts w:ascii="黑体" w:eastAsia="黑体"/>
                        </w:rPr>
                        <w:t xml:space="preserve"> </w:t>
                      </w:r>
                      <w:r w:rsidRPr="002D0FC5">
                        <w:rPr>
                          <w:rFonts w:ascii="黑体" w:eastAsia="黑体" w:hint="eastAsia"/>
                        </w:rPr>
                        <w:t>全文共</w:t>
                      </w:r>
                      <w:r w:rsidRPr="002D0FC5">
                        <w:rPr>
                          <w:rFonts w:ascii="黑体" w:eastAsia="黑体"/>
                        </w:rPr>
                        <w:t>3</w:t>
                      </w:r>
                      <w:r w:rsidRPr="002D0FC5">
                        <w:rPr>
                          <w:rFonts w:ascii="黑体" w:eastAsia="黑体" w:hint="eastAsia"/>
                        </w:rPr>
                        <w:t>页，当前为第</w:t>
                      </w:r>
                      <w:r w:rsidRPr="002D0FC5">
                        <w:rPr>
                          <w:rFonts w:ascii="黑体" w:eastAsia="黑体"/>
                        </w:rPr>
                        <w:t>3</w:t>
                      </w:r>
                      <w:r w:rsidRPr="002D0FC5">
                        <w:rPr>
                          <w:rFonts w:ascii="黑体" w:eastAsia="黑体" w:hint="eastAsia"/>
                        </w:rPr>
                        <w:t>页。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Calibri"/>
        </w:rPr>
        <w:t>6</w:t>
      </w:r>
      <w:r>
        <w:t>）材料和构件要堆放整齐稳妥，不要超高。</w:t>
      </w:r>
    </w:p>
    <w:p w:rsidR="00201545" w14:paraId="1089A7E8" w14:textId="77777777">
      <w:pPr>
        <w:pStyle w:val="BodyText"/>
        <w:spacing w:after="220" w:line="701" w:lineRule="exact"/>
        <w:ind w:firstLine="720"/>
      </w:pPr>
      <w:r>
        <w:rPr>
          <w:rFonts w:ascii="Calibri" w:eastAsia="Calibri" w:hAnsi="Calibri" w:cs="Calibri"/>
        </w:rPr>
        <w:t>7</w:t>
      </w:r>
      <w:r>
        <w:t>）危险区要有标志，要采取防护措施，夜间要设红灯示警。</w:t>
      </w:r>
    </w:p>
    <w:p w:rsidR="00201545" w14:paraId="0BFB315F" w14:textId="77777777">
      <w:pPr>
        <w:pStyle w:val="BodyText"/>
        <w:spacing w:after="220" w:line="701" w:lineRule="exact"/>
        <w:ind w:firstLine="720"/>
        <w:jc w:val="both"/>
      </w:pPr>
      <w:r>
        <w:rPr>
          <w:rFonts w:ascii="Calibri" w:eastAsia="Calibri" w:hAnsi="Calibri" w:cs="Calibri"/>
        </w:rPr>
        <w:t>8</w:t>
      </w:r>
      <w:r>
        <w:t>）在操作中，应坚守工作岗位，严禁酒后操作。</w:t>
      </w:r>
    </w:p>
    <w:p w:rsidR="00201545" w14:paraId="3EA1C4EE" w14:textId="77777777">
      <w:pPr>
        <w:pStyle w:val="BodyText"/>
        <w:spacing w:after="280" w:line="701" w:lineRule="exact"/>
        <w:ind w:firstLine="760"/>
        <w:jc w:val="both"/>
      </w:pPr>
      <w:r>
        <w:rPr>
          <w:rFonts w:ascii="Calibri" w:eastAsia="Calibri" w:hAnsi="Calibri" w:cs="Calibri"/>
        </w:rPr>
        <w:t>9</w:t>
      </w:r>
      <w:r>
        <w:t>）操作过程中禁止穿拖鞋、高跟鞋、草鞋、赤脚和易滑、带钉的鞋和赤膊</w:t>
      </w:r>
      <w:r>
        <w:t xml:space="preserve"> </w:t>
      </w:r>
      <w:r>
        <w:t>操作。</w:t>
      </w:r>
    </w:p>
    <w:p w:rsidR="00201545" w14:paraId="5F0CB9DF" w14:textId="77777777">
      <w:pPr>
        <w:pStyle w:val="BodyText"/>
        <w:spacing w:after="280" w:line="701" w:lineRule="exact"/>
        <w:ind w:firstLine="760"/>
        <w:jc w:val="both"/>
      </w:pPr>
      <w:r>
        <w:rPr>
          <w:rFonts w:ascii="Calibri" w:eastAsia="Calibri" w:hAnsi="Calibri" w:cs="Calibri"/>
        </w:rPr>
        <w:t>10</w:t>
      </w:r>
      <w:r>
        <w:t>）脚手架连接铁丝或连接件不得擅自拆除，需要拆除必须经过施工负责人</w:t>
      </w:r>
      <w:r>
        <w:t xml:space="preserve"> </w:t>
      </w:r>
      <w:r>
        <w:t>同意。</w:t>
      </w:r>
    </w:p>
    <w:p w:rsidR="00201545" w14:paraId="064390EF" w14:textId="77777777">
      <w:pPr>
        <w:pStyle w:val="BodyText"/>
        <w:spacing w:after="280" w:line="701" w:lineRule="exact"/>
        <w:ind w:firstLine="760"/>
        <w:jc w:val="both"/>
      </w:pPr>
      <w:r>
        <w:rPr>
          <w:rFonts w:ascii="Calibri" w:eastAsia="Calibri" w:hAnsi="Calibri" w:cs="Calibri"/>
        </w:rPr>
        <w:t>11</w:t>
      </w:r>
      <w:r>
        <w:t>）任何人不准向下、向上乱丢材、物、垃圾、工具等，工作中不准开玩</w:t>
      </w:r>
      <w:r>
        <w:t xml:space="preserve"> </w:t>
      </w:r>
      <w:r>
        <w:t>笑、闲谈、打闹等。</w:t>
      </w:r>
    </w:p>
    <w:p w:rsidR="00201545" w14:paraId="691BCA08" w14:textId="77777777">
      <w:pPr>
        <w:pStyle w:val="BodyText"/>
        <w:spacing w:after="280" w:line="701" w:lineRule="exact"/>
        <w:ind w:firstLine="760"/>
        <w:jc w:val="both"/>
      </w:pPr>
      <w:r>
        <w:rPr>
          <w:rFonts w:ascii="Calibri" w:eastAsia="Calibri" w:hAnsi="Calibri" w:cs="Calibri"/>
        </w:rPr>
        <w:t>12</w:t>
      </w:r>
      <w:r>
        <w:t>）不准坐在脚手架防护栏杆上任何处和在脚手架上睡觉。（</w:t>
      </w:r>
      <w:r>
        <w:rPr>
          <w:rFonts w:ascii="Calibri" w:eastAsia="Calibri" w:hAnsi="Calibri" w:cs="Calibri"/>
        </w:rPr>
        <w:t>2</w:t>
      </w:r>
      <w:r>
        <w:t>）搭建脚手</w:t>
      </w:r>
      <w:r>
        <w:t xml:space="preserve"> </w:t>
      </w:r>
      <w:r>
        <w:t>架时的具体方案</w:t>
      </w:r>
    </w:p>
    <w:p w:rsidR="00201545" w14:paraId="6A22915C" w14:textId="77777777">
      <w:pPr>
        <w:pStyle w:val="BodyText"/>
        <w:spacing w:after="280" w:line="702" w:lineRule="exact"/>
        <w:ind w:firstLine="760"/>
        <w:jc w:val="both"/>
      </w:pPr>
      <w:r>
        <w:rPr>
          <w:rFonts w:ascii="Calibri" w:eastAsia="Calibri" w:hAnsi="Calibri" w:cs="Calibri"/>
        </w:rPr>
        <w:t>1</w:t>
      </w:r>
      <w:r>
        <w:t>）搭设顺序：摆放扫地杆</w:t>
      </w:r>
      <w:r>
        <w:t>——</w:t>
      </w:r>
      <w:r>
        <w:t>逐根树立杆，并与扫地杆扣紧</w:t>
      </w:r>
      <w:r>
        <w:t>——</w:t>
      </w:r>
      <w:r>
        <w:t>设置第一</w:t>
      </w:r>
      <w:r>
        <w:t xml:space="preserve"> </w:t>
      </w:r>
      <w:r>
        <w:t>步大横杆</w:t>
      </w:r>
      <w:r>
        <w:t>——</w:t>
      </w:r>
      <w:r>
        <w:t>设置临时连墙杆</w:t>
      </w:r>
      <w:r>
        <w:t>——</w:t>
      </w:r>
      <w:r>
        <w:t>设置第二步大横杆</w:t>
      </w:r>
      <w:r>
        <w:t>——</w:t>
      </w:r>
      <w:r>
        <w:t>设置连墙杆</w:t>
      </w:r>
      <w:r>
        <w:t>——</w:t>
      </w:r>
      <w:r>
        <w:t>设置</w:t>
      </w:r>
      <w:r>
        <w:t xml:space="preserve"> </w:t>
      </w:r>
      <w:r>
        <w:t>第三、四步大横杆</w:t>
      </w:r>
      <w:r>
        <w:t>——</w:t>
      </w:r>
      <w:r>
        <w:t>设置连墙杆</w:t>
      </w:r>
      <w:r>
        <w:t>——</w:t>
      </w:r>
      <w:r>
        <w:t>接立杆</w:t>
      </w:r>
      <w:r>
        <w:t>——</w:t>
      </w:r>
      <w:r>
        <w:t>设置第五步大横杆</w:t>
      </w:r>
      <w:r>
        <w:t>——</w:t>
      </w:r>
      <w:r>
        <w:t>设置剪</w:t>
      </w:r>
      <w:r>
        <w:t xml:space="preserve"> </w:t>
      </w:r>
      <w:r>
        <w:t>刀撑。</w:t>
      </w:r>
    </w:p>
    <w:p w:rsidR="00201545" w14:paraId="4B2F6B4F" w14:textId="77777777">
      <w:pPr>
        <w:pStyle w:val="BodyText"/>
        <w:spacing w:after="180" w:line="701" w:lineRule="exact"/>
        <w:ind w:firstLine="760"/>
        <w:jc w:val="both"/>
      </w:pPr>
      <w:r>
        <w:t>立杆搭设安全技术要求：严禁将</w:t>
      </w:r>
      <w:r>
        <w:rPr>
          <w:lang w:val="en-US" w:eastAsia="en-US" w:bidi="en-US"/>
        </w:rPr>
        <w:t>“</w:t>
      </w:r>
      <w:r>
        <w:rPr>
          <w:rFonts w:ascii="Calibri" w:eastAsia="Calibri" w:hAnsi="Calibri" w:cs="Calibri"/>
          <w:lang w:val="en-US" w:eastAsia="en-US" w:bidi="en-US"/>
        </w:rPr>
        <w:t>48mm</w:t>
      </w:r>
      <w:r>
        <w:t>与</w:t>
      </w:r>
      <w:r>
        <w:rPr>
          <w:lang w:val="en-US" w:eastAsia="en-US" w:bidi="en-US"/>
        </w:rPr>
        <w:t>@</w:t>
      </w:r>
      <w:r>
        <w:rPr>
          <w:rFonts w:ascii="Calibri" w:eastAsia="Calibri" w:hAnsi="Calibri" w:cs="Calibri"/>
          <w:lang w:val="en-US" w:eastAsia="en-US" w:bidi="en-US"/>
        </w:rPr>
        <w:t>51mm</w:t>
      </w:r>
      <w:r>
        <w:t>的钢管混合使用。立杆</w:t>
      </w:r>
      <w:r>
        <w:t xml:space="preserve"> </w:t>
      </w:r>
      <w:r>
        <w:t>采用</w:t>
      </w:r>
      <w:r>
        <w:t>“</w:t>
      </w:r>
      <w:r>
        <w:t>一</w:t>
      </w:r>
      <w:r>
        <w:t>”</w:t>
      </w:r>
      <w:r>
        <w:t>字型扣件对接，立杆对接扣件应交错设置，两根相邻立杆的接头不应</w:t>
      </w:r>
      <w:r>
        <w:t xml:space="preserve"> </w:t>
      </w:r>
      <w:r>
        <w:t>设置在同一步距内。立杆垂直偏差不大于架高的</w:t>
      </w:r>
      <w:r>
        <w:rPr>
          <w:rFonts w:ascii="Calibri" w:eastAsia="Calibri" w:hAnsi="Calibri" w:cs="Calibri"/>
        </w:rPr>
        <w:t>1/200</w:t>
      </w:r>
      <w:r>
        <w:t>。</w:t>
      </w:r>
    </w:p>
    <w:p w:rsidR="00201545" w14:paraId="75349D52" w14:textId="77777777">
      <w:pPr>
        <w:pStyle w:val="BodyText"/>
        <w:spacing w:after="220" w:line="701" w:lineRule="exact"/>
        <w:ind w:firstLine="760"/>
        <w:jc w:val="both"/>
      </w:pPr>
      <w:r>
        <w:t>剪刀撑设置安全技术要求：</w:t>
      </w:r>
    </w:p>
    <w:p w:rsidR="00201545" w14:paraId="7E845B01" w14:textId="77777777">
      <w:pPr>
        <w:pStyle w:val="BodyText"/>
        <w:spacing w:after="280" w:line="701" w:lineRule="exact"/>
        <w:ind w:firstLine="760"/>
        <w:jc w:val="both"/>
      </w:pPr>
      <w:r>
        <w:t>必须在外侧立面两端各设置一道剪刀撑，斜杆与地面的倾角</w:t>
      </w:r>
      <w:r>
        <w:rPr>
          <w:rFonts w:ascii="Calibri" w:eastAsia="Calibri" w:hAnsi="Calibri" w:cs="Calibri"/>
        </w:rPr>
        <w:t>60</w:t>
      </w:r>
      <w:r>
        <w:t>°</w:t>
      </w:r>
      <w:r>
        <w:t>。剪刀撑</w:t>
      </w:r>
      <w:r>
        <w:t xml:space="preserve"> </w:t>
      </w:r>
      <w:r>
        <w:t>斜杆应用旋转扣件固定在立杆上。</w:t>
      </w:r>
    </w:p>
    <w:p w:rsidR="00201545" w14:paraId="36A43E42" w14:textId="77777777">
      <w:pPr>
        <w:pStyle w:val="BodyText"/>
        <w:spacing w:after="180" w:line="701" w:lineRule="exact"/>
        <w:ind w:firstLine="720"/>
        <w:jc w:val="both"/>
      </w:pPr>
      <w:r>
        <w:rPr>
          <w:rFonts w:ascii="Calibri" w:eastAsia="Calibri" w:hAnsi="Calibri" w:cs="Calibri"/>
        </w:rPr>
        <w:t>2</w:t>
      </w:r>
      <w:r>
        <w:t>）脚手架检查与验收</w:t>
      </w:r>
    </w:p>
    <w:p w:rsidR="00201545" w14:paraId="55F53E6B" w14:textId="77777777">
      <w:pPr>
        <w:pStyle w:val="BodyText"/>
        <w:spacing w:after="240" w:line="701" w:lineRule="exact"/>
        <w:ind w:firstLine="760"/>
        <w:jc w:val="both"/>
      </w:pPr>
      <w:r>
        <w:t>立杆基础是否平整、夯实，立杆底座，垫木，扫地杆是否符合要求；</w:t>
      </w:r>
      <w:r>
        <w:t xml:space="preserve"> </w:t>
      </w:r>
      <w:r>
        <w:t>杆体</w:t>
      </w:r>
      <w:r>
        <w:t xml:space="preserve"> </w:t>
      </w:r>
      <w:r>
        <w:t>是否符合要求，钢管是否有弯曲锈蚀现象。</w:t>
      </w:r>
    </w:p>
    <w:p w:rsidR="00201545" w14:paraId="3C6883E9" w14:textId="77777777">
      <w:pPr>
        <w:pStyle w:val="BodyText"/>
        <w:spacing w:after="220" w:line="240" w:lineRule="auto"/>
        <w:ind w:firstLine="720"/>
        <w:jc w:val="both"/>
        <w:sectPr>
          <w:headerReference w:type="default" r:id="rId6"/>
          <w:type w:val="nextPage"/>
          <w:pgSz w:w="16840" w:h="23800"/>
          <w:pgMar w:top="1163" w:right="1865" w:bottom="1567" w:left="2125" w:header="0" w:footer="3" w:gutter="0"/>
          <w:pgNumType w:start="3"/>
          <w:cols w:space="720"/>
          <w:noEndnote/>
          <w:titlePg w:val="0"/>
          <w:docGrid w:linePitch="360"/>
        </w:sectPr>
      </w:pPr>
      <w:r>
        <w:t>是否按规范要求（纵</w:t>
      </w:r>
      <w:r>
        <w:rPr>
          <w:rFonts w:ascii="Calibri" w:eastAsia="Calibri" w:hAnsi="Calibri" w:cs="Calibri"/>
        </w:rPr>
        <w:t>4</w:t>
      </w:r>
      <w:r>
        <w:t>米、横</w:t>
      </w:r>
      <w:r>
        <w:rPr>
          <w:rFonts w:ascii="Calibri" w:eastAsia="Calibri" w:hAnsi="Calibri" w:cs="Calibri"/>
        </w:rPr>
        <w:t>7</w:t>
      </w:r>
      <w:r>
        <w:t>米）设置连墙杆，拉结是否符合要求；是</w:t>
      </w:r>
      <w:r>
        <w:t xml:space="preserve"> </w:t>
      </w:r>
      <w:r>
        <w:t>否按规定设置剪刀撑，角度和搭接是否符合要求；</w:t>
      </w:r>
    </w:p>
    <w:p w:rsidR="00201545" w14:paraId="109950D9" w14:textId="39C1FBFC">
      <w:pPr>
        <w:pStyle w:val="BodyText"/>
        <w:spacing w:after="220" w:line="706" w:lineRule="exact"/>
        <w:ind w:firstLine="7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15049500</wp:posOffset>
                </wp:positionV>
                <wp:extent cx="6350000" cy="63500"/>
                <wp:effectExtent l="0" t="0" r="0" b="0"/>
                <wp:wrapNone/>
                <wp:docPr id="509407538" name="PageShape4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D0FC5" w:rsidRPr="002D0FC5" w14:textId="25C52875">
                            <w:pPr>
                              <w:rPr>
                                <w:rFonts w:ascii="黑体" w:eastAsia="黑体"/>
                              </w:rPr>
                            </w:pPr>
                            <w:r w:rsidRPr="002D0FC5">
                              <w:rPr>
                                <w:rFonts w:ascii="黑体" w:eastAsia="黑体" w:hAnsi="宋体" w:cs="宋体" w:hint="eastAsia"/>
                              </w:rPr>
                              <w:t>施工方案悬挂灯笼</w:t>
                            </w:r>
                            <w:r w:rsidRPr="002D0FC5">
                              <w:rPr>
                                <w:rFonts w:ascii="黑体" w:eastAsia="黑体"/>
                              </w:rPr>
                              <w:t xml:space="preserve"> </w:t>
                            </w:r>
                            <w:r w:rsidRPr="002D0FC5">
                              <w:rPr>
                                <w:rFonts w:ascii="黑体" w:eastAsia="黑体" w:hint="eastAsia"/>
                              </w:rPr>
                              <w:t>全文共</w:t>
                            </w:r>
                            <w:r w:rsidRPr="002D0FC5">
                              <w:rPr>
                                <w:rFonts w:ascii="黑体" w:eastAsia="黑体"/>
                              </w:rPr>
                              <w:t>4</w:t>
                            </w:r>
                            <w:r w:rsidRPr="002D0FC5">
                              <w:rPr>
                                <w:rFonts w:ascii="黑体" w:eastAsia="黑体" w:hint="eastAsia"/>
                              </w:rPr>
                              <w:t>页，当前为第</w:t>
                            </w:r>
                            <w:r w:rsidRPr="002D0FC5">
                              <w:rPr>
                                <w:rFonts w:ascii="黑体" w:eastAsia="黑体"/>
                              </w:rPr>
                              <w:t>4</w:t>
                            </w:r>
                            <w:r w:rsidRPr="002D0FC5">
                              <w:rPr>
                                <w:rFonts w:ascii="黑体" w:eastAsia="黑体" w:hint="eastAsia"/>
                              </w:rPr>
                              <w:t>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4" o:spid="_x0000_s1028" type="#_x0000_t202" style="width:500pt;height:5pt;margin-top:1185pt;margin-left:0;mso-wrap-distance-bottom:0;mso-wrap-distance-left:9pt;mso-wrap-distance-right:9pt;mso-wrap-distance-top:0;position:absolute;visibility:hidden;v-text-anchor:top;z-index:251664384" filled="f" fillcolor="this" stroked="t" strokecolor="black" strokeweight="0.5pt">
                <v:textbox>
                  <w:txbxContent>
                    <w:p w:rsidR="002D0FC5" w:rsidRPr="002D0FC5" w14:paraId="6B9D02EF" w14:textId="25C52875">
                      <w:pPr>
                        <w:rPr>
                          <w:rFonts w:ascii="黑体" w:eastAsia="黑体"/>
                        </w:rPr>
                      </w:pPr>
                      <w:r w:rsidRPr="002D0FC5">
                        <w:rPr>
                          <w:rFonts w:ascii="黑体" w:eastAsia="黑体" w:hAnsi="宋体" w:cs="宋体" w:hint="eastAsia"/>
                        </w:rPr>
                        <w:t>施工方案悬挂灯笼</w:t>
                      </w:r>
                      <w:r w:rsidRPr="002D0FC5">
                        <w:rPr>
                          <w:rFonts w:ascii="黑体" w:eastAsia="黑体"/>
                        </w:rPr>
                        <w:t xml:space="preserve"> </w:t>
                      </w:r>
                      <w:r w:rsidRPr="002D0FC5">
                        <w:rPr>
                          <w:rFonts w:ascii="黑体" w:eastAsia="黑体" w:hint="eastAsia"/>
                        </w:rPr>
                        <w:t>全文共</w:t>
                      </w:r>
                      <w:r w:rsidRPr="002D0FC5">
                        <w:rPr>
                          <w:rFonts w:ascii="黑体" w:eastAsia="黑体"/>
                        </w:rPr>
                        <w:t>4</w:t>
                      </w:r>
                      <w:r w:rsidRPr="002D0FC5">
                        <w:rPr>
                          <w:rFonts w:ascii="黑体" w:eastAsia="黑体" w:hint="eastAsia"/>
                        </w:rPr>
                        <w:t>页，当前为第</w:t>
                      </w:r>
                      <w:r w:rsidRPr="002D0FC5">
                        <w:rPr>
                          <w:rFonts w:ascii="黑体" w:eastAsia="黑体"/>
                        </w:rPr>
                        <w:t>4</w:t>
                      </w:r>
                      <w:r w:rsidRPr="002D0FC5">
                        <w:rPr>
                          <w:rFonts w:ascii="黑体" w:eastAsia="黑体" w:hint="eastAsia"/>
                        </w:rPr>
                        <w:t>页。</w:t>
                      </w:r>
                    </w:p>
                  </w:txbxContent>
                </v:textbox>
              </v:shape>
            </w:pict>
          </mc:Fallback>
        </mc:AlternateContent>
      </w:r>
      <w:r>
        <w:t>脚手架外侧是否按标准挂设密目网，施工层的防护栏杆和挡脚板及随层防护</w:t>
      </w:r>
      <w:r>
        <w:t xml:space="preserve"> </w:t>
      </w:r>
      <w:r>
        <w:t>设置是否符合要求；</w:t>
      </w:r>
    </w:p>
    <w:p w:rsidR="00201545" w14:paraId="64BF4815" w14:textId="77777777">
      <w:pPr>
        <w:pStyle w:val="BodyText"/>
        <w:spacing w:after="220" w:line="702" w:lineRule="exact"/>
        <w:ind w:firstLine="720"/>
        <w:jc w:val="both"/>
      </w:pPr>
      <w:r>
        <w:t>上下通道设置是否符合要求；架体四角是否设置防雷接地装置；</w:t>
      </w:r>
    </w:p>
    <w:p w:rsidR="00201545" w14:paraId="193D30C3" w14:textId="77777777">
      <w:pPr>
        <w:pStyle w:val="BodyText"/>
        <w:spacing w:after="520" w:line="701" w:lineRule="exact"/>
        <w:ind w:firstLine="720"/>
        <w:jc w:val="both"/>
      </w:pPr>
      <w:r>
        <w:t>脚手架搭设完毕后，在投入使用前必须经过项目技术人员，安全员，搭设班</w:t>
      </w:r>
      <w:r>
        <w:t xml:space="preserve"> </w:t>
      </w:r>
      <w:r>
        <w:t>长，使用班长，联合检查验收，验收合格方可投入使用。</w:t>
      </w:r>
    </w:p>
    <w:p w:rsidR="00201545" w14:paraId="5B84683A" w14:textId="77777777">
      <w:pPr>
        <w:pStyle w:val="BodyText"/>
        <w:spacing w:after="0" w:line="377" w:lineRule="auto"/>
        <w:ind w:firstLine="720"/>
        <w:jc w:val="both"/>
      </w:pPr>
      <w:r>
        <w:rPr>
          <w:rFonts w:ascii="Calibri" w:eastAsia="Calibri" w:hAnsi="Calibri" w:cs="Calibri"/>
        </w:rPr>
        <w:t>3</w:t>
      </w:r>
      <w:r>
        <w:t>）脚手架的拆除方案</w:t>
      </w:r>
    </w:p>
    <w:p w:rsidR="00201545" w14:paraId="019F6C8A" w14:textId="77777777">
      <w:pPr>
        <w:pStyle w:val="BodyText"/>
        <w:spacing w:after="220" w:line="702" w:lineRule="exact"/>
        <w:ind w:firstLine="720"/>
        <w:jc w:val="both"/>
      </w:pPr>
      <w:r>
        <w:t>脚手架的拆除作业比搭设作业危险性更大，其操作要求更严格。</w:t>
      </w:r>
    </w:p>
    <w:p w:rsidR="00201545" w14:paraId="5C139A16" w14:textId="77777777">
      <w:pPr>
        <w:pStyle w:val="BodyText"/>
        <w:spacing w:after="220" w:line="703" w:lineRule="exact"/>
        <w:ind w:firstLine="720"/>
        <w:jc w:val="both"/>
      </w:pPr>
      <w:r>
        <w:t>划定作业区域范围，设置围栏或警戒标志并设专人监护。禁止非作业人员进</w:t>
      </w:r>
      <w:r>
        <w:t xml:space="preserve"> </w:t>
      </w:r>
      <w:r>
        <w:t>入作业区。作业区的供电线路要事先拆除，对不能拆除的供电线要采取安全防护</w:t>
      </w:r>
      <w:r>
        <w:t xml:space="preserve"> </w:t>
      </w:r>
      <w:r>
        <w:t>措施后，方可拆除。</w:t>
      </w:r>
    </w:p>
    <w:p w:rsidR="00201545" w14:paraId="770B216C" w14:textId="77777777">
      <w:pPr>
        <w:pStyle w:val="BodyText"/>
        <w:spacing w:after="220" w:line="702" w:lineRule="exact"/>
        <w:ind w:firstLine="720"/>
        <w:jc w:val="both"/>
      </w:pPr>
      <w:r>
        <w:t>拆除作业必须由上而下拆除，分段拆除高差不应大于</w:t>
      </w:r>
      <w:r>
        <w:rPr>
          <w:rFonts w:ascii="Calibri" w:eastAsia="Calibri" w:hAnsi="Calibri" w:cs="Calibri"/>
        </w:rPr>
        <w:t>2</w:t>
      </w:r>
      <w:r>
        <w:t>步。脚手架拆除时上</w:t>
      </w:r>
      <w:r>
        <w:t xml:space="preserve"> </w:t>
      </w:r>
      <w:r>
        <w:t>下呼应，动作协调。当拆除与其他作业人员有关的结扣时，要先告知对方，待对</w:t>
      </w:r>
      <w:r>
        <w:t xml:space="preserve"> </w:t>
      </w:r>
      <w:r>
        <w:t>方做好防护后，再去拆除结扣，以防坠落。拆除作业中，需要暂加固的部位，</w:t>
      </w:r>
      <w:r>
        <w:t xml:space="preserve"> </w:t>
      </w:r>
      <w:r>
        <w:t>必须进行加固，防止架子倾倒。拆除时，不得乱扔和随意抛掷。已拆除脚手架的</w:t>
      </w:r>
      <w:r>
        <w:t xml:space="preserve"> </w:t>
      </w:r>
      <w:r>
        <w:t>材料应用绳索传递及时清理运送到指定地点堆放好。脚手架拆除作业人员要系好</w:t>
      </w:r>
      <w:r>
        <w:t xml:space="preserve"> </w:t>
      </w:r>
      <w:r>
        <w:t>安全带。支架施工方案</w:t>
      </w:r>
    </w:p>
    <w:p w:rsidR="00201545" w14:paraId="010E12F7" w14:textId="77777777">
      <w:pPr>
        <w:pStyle w:val="BodyText"/>
        <w:spacing w:after="220" w:line="701" w:lineRule="exact"/>
        <w:ind w:firstLine="720"/>
        <w:jc w:val="both"/>
      </w:pPr>
      <w:r>
        <w:t>本工程在街道两侧安装管线和灯笼，需要使用支架施工作业，支架的主要组</w:t>
      </w:r>
      <w:r>
        <w:t xml:space="preserve"> </w:t>
      </w:r>
      <w:r>
        <w:t>成分为吊架、支撑挑梁</w:t>
      </w:r>
      <w:r>
        <w:rPr>
          <w:rFonts w:ascii="Calibri" w:eastAsia="Calibri" w:hAnsi="Calibri" w:cs="Calibri"/>
        </w:rPr>
        <w:t>（</w:t>
      </w:r>
      <w:r>
        <w:t>挑架</w:t>
      </w:r>
      <w:r>
        <w:rPr>
          <w:rFonts w:ascii="Calibri" w:eastAsia="Calibri" w:hAnsi="Calibri" w:cs="Calibri"/>
        </w:rPr>
        <w:t>）</w:t>
      </w:r>
      <w:r>
        <w:t>、吊索具</w:t>
      </w:r>
      <w:r>
        <w:rPr>
          <w:rFonts w:ascii="Calibri" w:eastAsia="Calibri" w:hAnsi="Calibri" w:cs="Calibri"/>
        </w:rPr>
        <w:t>（</w:t>
      </w:r>
      <w:r>
        <w:t>包括钢丝绳或链杆或链条</w:t>
      </w:r>
      <w:r>
        <w:rPr>
          <w:rFonts w:ascii="Calibri" w:eastAsia="Calibri" w:hAnsi="Calibri" w:cs="Calibri"/>
        </w:rPr>
        <w:t>）</w:t>
      </w:r>
      <w:r>
        <w:t>及升降装置、</w:t>
      </w:r>
      <w:r>
        <w:t xml:space="preserve"> </w:t>
      </w:r>
      <w:r>
        <w:t>保险绳和安全锁组成。</w:t>
      </w:r>
    </w:p>
    <w:p w:rsidR="00201545" w14:paraId="13FA4268" w14:textId="77777777">
      <w:pPr>
        <w:pStyle w:val="BodyText"/>
        <w:spacing w:line="702" w:lineRule="exact"/>
        <w:ind w:firstLine="720"/>
        <w:jc w:val="both"/>
      </w:pPr>
      <w:r>
        <w:t>（</w:t>
      </w:r>
      <w:r>
        <w:rPr>
          <w:rFonts w:ascii="Calibri" w:eastAsia="Calibri" w:hAnsi="Calibri" w:cs="Calibri"/>
        </w:rPr>
        <w:t>1</w:t>
      </w:r>
      <w:r>
        <w:t>）支架施工过程</w:t>
      </w:r>
    </w:p>
    <w:p w:rsidR="00201545" w14:paraId="02D25DDD" w14:textId="77777777">
      <w:pPr>
        <w:pStyle w:val="BodyText"/>
        <w:spacing w:line="701" w:lineRule="exact"/>
        <w:ind w:firstLine="720"/>
        <w:jc w:val="both"/>
      </w:pPr>
      <w:r>
        <w:rPr>
          <w:rFonts w:ascii="Calibri" w:eastAsia="Calibri" w:hAnsi="Calibri" w:cs="Calibri"/>
        </w:rPr>
        <w:t>1</w:t>
      </w:r>
      <w:r>
        <w:t>）进场：将支架和悬臂支架用货车运至施工现场，按照安装工艺流程图将</w:t>
      </w:r>
      <w:r>
        <w:t xml:space="preserve"> </w:t>
      </w:r>
      <w:r>
        <w:t>吊架各部件运送到安装位置。安装前必须对进场吊架部件进行检查核对。</w:t>
      </w:r>
    </w:p>
    <w:p w:rsidR="00201545" w14:paraId="5B678A3D" w14:textId="77777777">
      <w:pPr>
        <w:pStyle w:val="BodyText"/>
        <w:spacing w:after="220" w:line="701" w:lineRule="exact"/>
        <w:ind w:firstLine="720"/>
        <w:jc w:val="both"/>
      </w:pPr>
      <w:r>
        <w:rPr>
          <w:rFonts w:ascii="Calibri" w:eastAsia="Calibri" w:hAnsi="Calibri" w:cs="Calibri"/>
        </w:rPr>
        <w:t>2</w:t>
      </w:r>
      <w:r>
        <w:t>）安装：将屋面进行适当的保护后，组织安装人员在使用位置平坦处安装</w:t>
      </w:r>
      <w:r>
        <w:t xml:space="preserve"> </w:t>
      </w:r>
      <w:r>
        <w:t>悬挂装置，将配重块整齐码放在配重架上，并加以固定</w:t>
      </w:r>
    </w:p>
    <w:p w:rsidR="00201545" w14:paraId="2E2F2908" w14:textId="64FE4E82">
      <w:pPr>
        <w:pStyle w:val="BodyText"/>
        <w:spacing w:line="703" w:lineRule="exact"/>
        <w:ind w:firstLine="740"/>
        <w:jc w:val="both"/>
      </w:pPr>
      <w:r>
        <w:rPr>
          <w:rFonts w:ascii="Calibri" w:eastAsia="Calibri" w:hAnsi="Calibri" w:cs="Calibri"/>
        </w:rPr>
        <w:t>3</w:t>
      </w:r>
      <w:r>
        <w:t>）支架安装完成后，在地面对应的位置安装吊架篮体。在支架安装之后，</w:t>
      </w:r>
      <w:r>
        <w:t xml:space="preserve"> </w:t>
      </w:r>
      <w:r>
        <w:t>安装人员必须完成工作中的自检和互检程序，并重点检查各连接点的螺栓是否缺</w:t>
      </w:r>
      <w:r>
        <w:t xml:space="preserve"> </w:t>
      </w:r>
      <w:r>
        <w:t>少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https://d.book118.com/818065067126006046</w:t>
        </w:r>
      </w:hyperlink>
    </w:p>
    <w:p w:rsidR="00201545">
      <w:pPr>
        <w:pStyle w:val="BodyText"/>
        <w:spacing w:line="703" w:lineRule="exact"/>
        <w:ind w:firstLine="740"/>
        <w:jc w:val="both"/>
      </w:pPr>
    </w:p>
    <w:sectPr>
      <w:headerReference w:type="default" r:id="rId8"/>
      <w:type w:val="nextPage"/>
      <w:pgSz w:w="16840" w:h="23800"/>
      <w:pgMar w:top="1163" w:right="1865" w:bottom="1567" w:left="2125" w:header="0" w:footer="3" w:gutter="0"/>
      <w:pgNumType w:start="4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0FC5" w:rsidP="002D0FC5" w14:paraId="6F6C8E3F" w14:textId="580ACC73">
    <w:pPr>
      <w:pStyle w:val="Header"/>
    </w:pPr>
    <w:r>
      <w:rPr>
        <w:rFonts w:ascii="宋体" w:eastAsia="宋体" w:hAnsi="宋体" w:cs="宋体" w:hint="eastAsia"/>
      </w:rPr>
      <w:t>施工方案悬挂灯笼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0FC5" w:rsidP="002D0FC5" w14:textId="580ACC73">
    <w:pPr>
      <w:pStyle w:val="Header"/>
    </w:pPr>
    <w:r>
      <w:rPr>
        <w:rFonts w:ascii="宋体" w:eastAsia="宋体" w:hAnsi="宋体" w:cs="宋体" w:hint="eastAsia"/>
      </w:rPr>
      <w:t>施工方案悬挂灯笼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0FC5" w:rsidP="002D0FC5" w14:textId="580ACC73">
    <w:pPr>
      <w:pStyle w:val="Header"/>
    </w:pPr>
    <w:r>
      <w:rPr>
        <w:rFonts w:ascii="宋体" w:eastAsia="宋体" w:hAnsi="宋体" w:cs="宋体" w:hint="eastAsia"/>
      </w:rPr>
      <w:t>施工方案悬挂灯笼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0FC5" w:rsidP="002D0FC5" w14:textId="580ACC73">
    <w:pPr>
      <w:pStyle w:val="Header"/>
    </w:pPr>
    <w:r>
      <w:rPr>
        <w:rFonts w:ascii="宋体" w:eastAsia="宋体" w:hAnsi="宋体" w:cs="宋体" w:hint="eastAsia"/>
      </w:rPr>
      <w:t>施工方案悬挂灯笼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5874DA9"/>
    <w:multiLevelType w:val="multilevel"/>
    <w:tmpl w:val="3C0E73D2"/>
    <w:lvl w:ilvl="0">
      <w:start w:val="1"/>
      <w:numFmt w:val="decimal"/>
      <w:lvlText w:val="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0B8B743E"/>
    <w:multiLevelType w:val="multilevel"/>
    <w:tmpl w:val="8894031A"/>
    <w:lvl w:ilvl="0">
      <w:start w:val="5"/>
      <w:numFmt w:val="decimal"/>
      <w:lvlText w:val="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10A70F89"/>
    <w:multiLevelType w:val="multilevel"/>
    <w:tmpl w:val="661EFE74"/>
    <w:lvl w:ilvl="0">
      <w:start w:val="3"/>
      <w:numFmt w:val="decimal"/>
      <w:lvlText w:val="%1"/>
      <w:lvlJc w:val="left"/>
    </w:lvl>
    <w:lvl w:ilvl="1">
      <w:start w:val="3"/>
      <w:numFmt w:val="decimal"/>
      <w:lvlText w:val="%1.%2"/>
      <w:lvlJc w:val="left"/>
    </w:lvl>
    <w:lvl w:ilvl="2">
      <w:start w:val="1"/>
      <w:numFmt w:val="decimal"/>
      <w:lvlText w:val="%1.%2.%3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zh-CN" w:eastAsia="zh-CN" w:bidi="zh-CN"/>
      </w:rPr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1BC20FE2"/>
    <w:multiLevelType w:val="multilevel"/>
    <w:tmpl w:val="ED3E1CCE"/>
    <w:lvl w:ilvl="0">
      <w:start w:val="1"/>
      <w:numFmt w:val="decimal"/>
      <w:lvlText w:val="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>
    <w:nsid w:val="1F2F008A"/>
    <w:multiLevelType w:val="multilevel"/>
    <w:tmpl w:val="B6961FB0"/>
    <w:lvl w:ilvl="0">
      <w:start w:val="4"/>
      <w:numFmt w:val="decimal"/>
      <w:lvlText w:val="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Text w:val="%1.%2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zh-CN" w:eastAsia="zh-CN" w:bidi="zh-CN"/>
      </w:rPr>
    </w:lvl>
    <w:lvl w:ilvl="2">
      <w:start w:val="1"/>
      <w:numFmt w:val="decimal"/>
      <w:lvlText w:val="%1.%2.%3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zh-CN" w:eastAsia="zh-CN" w:bidi="zh-CN"/>
      </w:rPr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5">
    <w:nsid w:val="3D4D05F9"/>
    <w:multiLevelType w:val="multilevel"/>
    <w:tmpl w:val="B2727352"/>
    <w:lvl w:ilvl="0">
      <w:start w:val="1"/>
      <w:numFmt w:val="decimal"/>
      <w:lvlText w:val="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Text w:val="%1.%2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zh-CN" w:eastAsia="zh-CN" w:bidi="zh-CN"/>
      </w:rPr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6">
    <w:nsid w:val="3E8B1546"/>
    <w:multiLevelType w:val="multilevel"/>
    <w:tmpl w:val="B92A2966"/>
    <w:lvl w:ilvl="0">
      <w:start w:val="1"/>
      <w:numFmt w:val="decimal"/>
      <w:lvlText w:val="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Text w:val="%1.%2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zh-CN" w:eastAsia="zh-CN" w:bidi="zh-CN"/>
      </w:rPr>
    </w:lvl>
    <w:lvl w:ilvl="2">
      <w:start w:val="1"/>
      <w:numFmt w:val="decimal"/>
      <w:lvlText w:val="%1.%2.%3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zh-CN" w:eastAsia="zh-CN" w:bidi="zh-CN"/>
      </w:rPr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7">
    <w:nsid w:val="40A250CC"/>
    <w:multiLevelType w:val="multilevel"/>
    <w:tmpl w:val="C5C21A2C"/>
    <w:lvl w:ilvl="0">
      <w:start w:val="1"/>
      <w:numFmt w:val="decimal"/>
      <w:lvlText w:val="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Text w:val="%1.%2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zh-CN" w:eastAsia="zh-CN" w:bidi="zh-CN"/>
      </w:rPr>
    </w:lvl>
    <w:lvl w:ilvl="2">
      <w:start w:val="1"/>
      <w:numFmt w:val="decimal"/>
      <w:lvlText w:val="%1.%2.%3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zh-CN" w:eastAsia="zh-CN" w:bidi="zh-CN"/>
      </w:rPr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8">
    <w:nsid w:val="4DAE55B9"/>
    <w:multiLevelType w:val="multilevel"/>
    <w:tmpl w:val="AD400FB4"/>
    <w:lvl w:ilvl="0">
      <w:start w:val="7"/>
      <w:numFmt w:val="decimal"/>
      <w:lvlText w:val="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9">
    <w:nsid w:val="5FB60ED4"/>
    <w:multiLevelType w:val="multilevel"/>
    <w:tmpl w:val="1ADE1A24"/>
    <w:lvl w:ilvl="0">
      <w:start w:val="1"/>
      <w:numFmt w:val="decimal"/>
      <w:lvlText w:val="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0">
    <w:nsid w:val="636F6F40"/>
    <w:multiLevelType w:val="multilevel"/>
    <w:tmpl w:val="689A7588"/>
    <w:lvl w:ilvl="0">
      <w:start w:val="4"/>
      <w:numFmt w:val="decimal"/>
      <w:lvlText w:val="%1）"/>
      <w:lvlJc w:val="left"/>
    </w:lvl>
    <w:lvl w:ilvl="1">
      <w:start w:val="1"/>
      <w:numFmt w:val="decimal"/>
      <w:lvlText w:val="%1.%2）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zh-CN" w:eastAsia="zh-CN" w:bidi="zh-CN"/>
      </w:rPr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1">
    <w:nsid w:val="741D401F"/>
    <w:multiLevelType w:val="multilevel"/>
    <w:tmpl w:val="47B2C974"/>
    <w:lvl w:ilvl="0">
      <w:start w:val="1"/>
      <w:numFmt w:val="decimal"/>
      <w:lvlText w:val="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 w16cid:durableId="1070350655">
    <w:abstractNumId w:val="10"/>
  </w:num>
  <w:num w:numId="2" w16cid:durableId="1372681096">
    <w:abstractNumId w:val="6"/>
  </w:num>
  <w:num w:numId="3" w16cid:durableId="1727601611">
    <w:abstractNumId w:val="8"/>
  </w:num>
  <w:num w:numId="4" w16cid:durableId="853760524">
    <w:abstractNumId w:val="5"/>
  </w:num>
  <w:num w:numId="5" w16cid:durableId="370958978">
    <w:abstractNumId w:val="2"/>
  </w:num>
  <w:num w:numId="6" w16cid:durableId="1757169819">
    <w:abstractNumId w:val="1"/>
  </w:num>
  <w:num w:numId="7" w16cid:durableId="1943999799">
    <w:abstractNumId w:val="3"/>
  </w:num>
  <w:num w:numId="8" w16cid:durableId="933248717">
    <w:abstractNumId w:val="4"/>
  </w:num>
  <w:num w:numId="9" w16cid:durableId="1085418108">
    <w:abstractNumId w:val="7"/>
  </w:num>
  <w:num w:numId="10" w16cid:durableId="2015644275">
    <w:abstractNumId w:val="0"/>
  </w:num>
  <w:num w:numId="11" w16cid:durableId="1669864121">
    <w:abstractNumId w:val="11"/>
  </w:num>
  <w:num w:numId="12" w16cid:durableId="2874007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545"/>
    <w:rsid w:val="00201545"/>
    <w:rsid w:val="002D0FC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C55DED"/>
  <w15:docId w15:val="{C05F511D-D475-45ED-9514-6002A9199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link w:val="Bodytext20"/>
    <w:rPr>
      <w:rFonts w:ascii="黑体" w:eastAsia="黑体" w:hAnsi="黑体" w:cs="黑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character" w:customStyle="1" w:styleId="a">
    <w:name w:val="正文文本 字符"/>
    <w:basedOn w:val="DefaultParagraphFont"/>
    <w:link w:val="BodyText"/>
    <w:rPr>
      <w:rFonts w:ascii="宋体" w:eastAsia="宋体" w:hAnsi="宋体" w:cs="宋体"/>
      <w:b w:val="0"/>
      <w:bCs w:val="0"/>
      <w:i w:val="0"/>
      <w:iCs w:val="0"/>
      <w:smallCaps w:val="0"/>
      <w:strike w:val="0"/>
      <w:sz w:val="36"/>
      <w:szCs w:val="36"/>
      <w:u w:val="none"/>
      <w:lang w:val="zh-CN" w:eastAsia="zh-CN" w:bidi="zh-CN"/>
    </w:rPr>
  </w:style>
  <w:style w:type="character" w:customStyle="1" w:styleId="Other">
    <w:name w:val="Other_"/>
    <w:basedOn w:val="DefaultParagraphFont"/>
    <w:link w:val="Other0"/>
    <w:rPr>
      <w:rFonts w:ascii="宋体" w:eastAsia="宋体" w:hAnsi="宋体" w:cs="宋体"/>
      <w:b w:val="0"/>
      <w:bCs w:val="0"/>
      <w:i w:val="0"/>
      <w:iCs w:val="0"/>
      <w:smallCaps w:val="0"/>
      <w:strike w:val="0"/>
      <w:sz w:val="36"/>
      <w:szCs w:val="36"/>
      <w:u w:val="none"/>
      <w:lang w:val="zh-CN" w:eastAsia="zh-CN" w:bidi="zh-CN"/>
    </w:rPr>
  </w:style>
  <w:style w:type="character" w:customStyle="1" w:styleId="Heading1">
    <w:name w:val="Heading #1_"/>
    <w:basedOn w:val="DefaultParagraphFont"/>
    <w:link w:val="Heading10"/>
    <w:rPr>
      <w:rFonts w:ascii="宋体" w:eastAsia="宋体" w:hAnsi="宋体" w:cs="宋体"/>
      <w:b w:val="0"/>
      <w:bCs w:val="0"/>
      <w:i w:val="0"/>
      <w:iCs w:val="0"/>
      <w:smallCaps w:val="0"/>
      <w:strike w:val="0"/>
      <w:sz w:val="34"/>
      <w:szCs w:val="34"/>
      <w:u w:val="none"/>
      <w:lang w:val="zh-CN" w:eastAsia="zh-CN" w:bidi="zh-CN"/>
    </w:rPr>
  </w:style>
  <w:style w:type="character" w:customStyle="1" w:styleId="Tablecaption">
    <w:name w:val="Table caption_"/>
    <w:basedOn w:val="DefaultParagraphFont"/>
    <w:link w:val="Tablecaption0"/>
    <w:rPr>
      <w:rFonts w:ascii="黑体" w:eastAsia="黑体" w:hAnsi="黑体" w:cs="黑体"/>
      <w:b w:val="0"/>
      <w:bCs w:val="0"/>
      <w:i w:val="0"/>
      <w:iCs w:val="0"/>
      <w:smallCaps w:val="0"/>
      <w:strike w:val="0"/>
      <w:color w:val="6A6D7C"/>
      <w:sz w:val="30"/>
      <w:szCs w:val="30"/>
      <w:u w:val="none"/>
      <w:lang w:val="zh-CN" w:eastAsia="zh-CN" w:bidi="zh-CN"/>
    </w:rPr>
  </w:style>
  <w:style w:type="paragraph" w:customStyle="1" w:styleId="Bodytext20">
    <w:name w:val="Body text (2)"/>
    <w:basedOn w:val="Normal"/>
    <w:link w:val="Bodytext2"/>
    <w:pPr>
      <w:spacing w:before="280" w:after="400"/>
      <w:ind w:left="2650"/>
    </w:pPr>
    <w:rPr>
      <w:rFonts w:ascii="黑体" w:eastAsia="黑体" w:hAnsi="黑体" w:cs="黑体"/>
      <w:sz w:val="30"/>
      <w:szCs w:val="30"/>
      <w:lang w:val="zh-CN" w:eastAsia="zh-CN" w:bidi="zh-CN"/>
    </w:rPr>
  </w:style>
  <w:style w:type="paragraph" w:styleId="BodyText">
    <w:name w:val="Body Text"/>
    <w:basedOn w:val="Normal"/>
    <w:link w:val="a"/>
    <w:qFormat/>
    <w:pPr>
      <w:spacing w:after="260" w:line="403" w:lineRule="auto"/>
      <w:ind w:firstLine="400"/>
    </w:pPr>
    <w:rPr>
      <w:rFonts w:ascii="宋体" w:eastAsia="宋体" w:hAnsi="宋体" w:cs="宋体"/>
      <w:sz w:val="36"/>
      <w:szCs w:val="36"/>
      <w:lang w:val="zh-CN" w:eastAsia="zh-CN" w:bidi="zh-CN"/>
    </w:rPr>
  </w:style>
  <w:style w:type="paragraph" w:customStyle="1" w:styleId="Other0">
    <w:name w:val="Other"/>
    <w:basedOn w:val="Normal"/>
    <w:link w:val="Other"/>
    <w:pPr>
      <w:spacing w:after="260" w:line="403" w:lineRule="auto"/>
      <w:ind w:firstLine="400"/>
    </w:pPr>
    <w:rPr>
      <w:rFonts w:ascii="宋体" w:eastAsia="宋体" w:hAnsi="宋体" w:cs="宋体"/>
      <w:sz w:val="36"/>
      <w:szCs w:val="36"/>
      <w:lang w:val="zh-CN" w:eastAsia="zh-CN" w:bidi="zh-CN"/>
    </w:rPr>
  </w:style>
  <w:style w:type="paragraph" w:customStyle="1" w:styleId="Heading10">
    <w:name w:val="Heading #1"/>
    <w:basedOn w:val="Normal"/>
    <w:link w:val="Heading1"/>
    <w:pPr>
      <w:spacing w:after="1120"/>
      <w:ind w:firstLine="400"/>
      <w:outlineLvl w:val="0"/>
    </w:pPr>
    <w:rPr>
      <w:rFonts w:ascii="宋体" w:eastAsia="宋体" w:hAnsi="宋体" w:cs="宋体"/>
      <w:sz w:val="34"/>
      <w:szCs w:val="34"/>
      <w:lang w:val="zh-CN" w:eastAsia="zh-CN" w:bidi="zh-CN"/>
    </w:rPr>
  </w:style>
  <w:style w:type="paragraph" w:customStyle="1" w:styleId="Tablecaption0">
    <w:name w:val="Table caption"/>
    <w:basedOn w:val="Normal"/>
    <w:link w:val="Tablecaption"/>
    <w:pPr>
      <w:jc w:val="center"/>
    </w:pPr>
    <w:rPr>
      <w:rFonts w:ascii="黑体" w:eastAsia="黑体" w:hAnsi="黑体" w:cs="黑体"/>
      <w:color w:val="6A6D7C"/>
      <w:sz w:val="30"/>
      <w:szCs w:val="30"/>
      <w:lang w:val="zh-CN" w:eastAsia="zh-CN" w:bidi="zh-CN"/>
    </w:rPr>
  </w:style>
  <w:style w:type="paragraph" w:styleId="Header">
    <w:name w:val="header"/>
    <w:basedOn w:val="Normal"/>
    <w:link w:val="a0"/>
    <w:uiPriority w:val="99"/>
    <w:unhideWhenUsed/>
    <w:rsid w:val="002D0FC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0">
    <w:name w:val="页眉 字符"/>
    <w:basedOn w:val="DefaultParagraphFont"/>
    <w:link w:val="Header"/>
    <w:uiPriority w:val="99"/>
    <w:rsid w:val="002D0FC5"/>
    <w:rPr>
      <w:rFonts w:eastAsia="Courier New"/>
      <w:color w:val="000000"/>
      <w:sz w:val="18"/>
      <w:szCs w:val="18"/>
    </w:rPr>
  </w:style>
  <w:style w:type="paragraph" w:styleId="Footer">
    <w:name w:val="footer"/>
    <w:basedOn w:val="Normal"/>
    <w:link w:val="a1"/>
    <w:uiPriority w:val="99"/>
    <w:unhideWhenUsed/>
    <w:rsid w:val="002D0FC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1">
    <w:name w:val="页脚 字符"/>
    <w:basedOn w:val="DefaultParagraphFont"/>
    <w:link w:val="Footer"/>
    <w:uiPriority w:val="99"/>
    <w:rsid w:val="002D0FC5"/>
    <w:rPr>
      <w:rFonts w:eastAsia="Courier New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hyperlink" Target="https://d.book118.com/818065067126006046" TargetMode="External" /><Relationship Id="rId8" Type="http://schemas.openxmlformats.org/officeDocument/2006/relationships/header" Target="header4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8957</Words>
  <Characters>9227</Characters>
  <Application>Microsoft Office Word</Application>
  <DocSecurity>0</DocSecurity>
  <Lines>615</Lines>
  <Paragraphs>727</Paragraphs>
  <ScaleCrop>false</ScaleCrop>
  <Company/>
  <LinksUpToDate>false</LinksUpToDate>
  <CharactersWithSpaces>17457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空空不是空空</dc:creator>
  <cp:lastModifiedBy>YH W</cp:lastModifiedBy>
  <cp:revision>2</cp:revision>
  <dcterms:created xsi:type="dcterms:W3CDTF">2024-03-16T15:40:00Z</dcterms:created>
  <dcterms:modified xsi:type="dcterms:W3CDTF">2024-03-16T15:40:00Z</dcterms:modified>
</cp:coreProperties>
</file>