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35" w:history="1">
        <w:r>
          <w:rPr>
            <w:rFonts w:ascii="仿宋" w:eastAsia="仿宋" w:hAnsi="仿宋" w:cs="仿宋" w:hint="eastAsia"/>
            <w:lang w:eastAsia="zh-CN"/>
          </w:rPr>
          <w:t>概论</w:t>
        </w:r>
        <w:r>
          <w:tab/>
        </w:r>
        <w:r>
          <w:fldChar w:fldCharType="begin"/>
        </w:r>
        <w:r>
          <w:instrText xml:space="preserve"> PAGEREF _Toc31435 \h </w:instrText>
        </w:r>
        <w:r>
          <w:fldChar w:fldCharType="separate"/>
        </w:r>
        <w:r>
          <w:t>3</w:t>
        </w:r>
        <w:r>
          <w:fldChar w:fldCharType="end"/>
        </w:r>
      </w:hyperlink>
    </w:p>
    <w:p>
      <w:pPr>
        <w:pStyle w:val="TOC1"/>
        <w:tabs>
          <w:tab w:val="right" w:leader="dot" w:pos="8306"/>
        </w:tabs>
      </w:pPr>
      <w:hyperlink w:anchor="_Toc5848" w:history="1">
        <w:r>
          <w:rPr>
            <w:rFonts w:ascii="仿宋" w:eastAsia="仿宋" w:hAnsi="仿宋" w:cs="仿宋" w:hint="eastAsia"/>
            <w:lang w:eastAsia="zh-CN"/>
          </w:rPr>
          <w:t>一、烤漆设备项目绩效评估</w:t>
        </w:r>
        <w:r>
          <w:tab/>
        </w:r>
        <w:r>
          <w:fldChar w:fldCharType="begin"/>
        </w:r>
        <w:r>
          <w:instrText xml:space="preserve"> PAGEREF _Toc5848 \h </w:instrText>
        </w:r>
        <w:r>
          <w:fldChar w:fldCharType="separate"/>
        </w:r>
        <w:r>
          <w:t>3</w:t>
        </w:r>
        <w:r>
          <w:fldChar w:fldCharType="end"/>
        </w:r>
      </w:hyperlink>
    </w:p>
    <w:p>
      <w:pPr>
        <w:pStyle w:val="TOC2"/>
        <w:tabs>
          <w:tab w:val="right" w:leader="dot" w:pos="8306"/>
        </w:tabs>
      </w:pPr>
      <w:hyperlink w:anchor="_Toc26056" w:history="1">
        <w:r>
          <w:rPr>
            <w:rFonts w:ascii="仿宋" w:eastAsia="仿宋" w:hAnsi="仿宋" w:cs="仿宋" w:hint="eastAsia"/>
            <w:lang w:eastAsia="zh-CN"/>
          </w:rPr>
          <w:t>(一)、绩效评估指标</w:t>
        </w:r>
        <w:r>
          <w:tab/>
        </w:r>
        <w:r>
          <w:fldChar w:fldCharType="begin"/>
        </w:r>
        <w:r>
          <w:instrText xml:space="preserve"> PAGEREF _Toc26056 \h </w:instrText>
        </w:r>
        <w:r>
          <w:fldChar w:fldCharType="separate"/>
        </w:r>
        <w:r>
          <w:t>3</w:t>
        </w:r>
        <w:r>
          <w:fldChar w:fldCharType="end"/>
        </w:r>
      </w:hyperlink>
    </w:p>
    <w:p>
      <w:pPr>
        <w:pStyle w:val="TOC2"/>
        <w:tabs>
          <w:tab w:val="right" w:leader="dot" w:pos="8306"/>
        </w:tabs>
      </w:pPr>
      <w:hyperlink w:anchor="_Toc13858" w:history="1">
        <w:r>
          <w:rPr>
            <w:rFonts w:ascii="仿宋" w:eastAsia="仿宋" w:hAnsi="仿宋" w:cs="仿宋" w:hint="eastAsia"/>
            <w:lang w:eastAsia="zh-CN"/>
          </w:rPr>
          <w:t>(二)、绩效评估方法</w:t>
        </w:r>
        <w:r>
          <w:tab/>
        </w:r>
        <w:r>
          <w:fldChar w:fldCharType="begin"/>
        </w:r>
        <w:r>
          <w:instrText xml:space="preserve"> PAGEREF _Toc13858 \h </w:instrText>
        </w:r>
        <w:r>
          <w:fldChar w:fldCharType="separate"/>
        </w:r>
        <w:r>
          <w:t>4</w:t>
        </w:r>
        <w:r>
          <w:fldChar w:fldCharType="end"/>
        </w:r>
      </w:hyperlink>
    </w:p>
    <w:p>
      <w:pPr>
        <w:pStyle w:val="TOC2"/>
        <w:tabs>
          <w:tab w:val="right" w:leader="dot" w:pos="8306"/>
        </w:tabs>
      </w:pPr>
      <w:hyperlink w:anchor="_Toc23107" w:history="1">
        <w:r>
          <w:rPr>
            <w:rFonts w:ascii="仿宋" w:eastAsia="仿宋" w:hAnsi="仿宋" w:cs="仿宋" w:hint="eastAsia"/>
            <w:lang w:eastAsia="zh-CN"/>
          </w:rPr>
          <w:t>(三)、绩效评估周期</w:t>
        </w:r>
        <w:r>
          <w:tab/>
        </w:r>
        <w:r>
          <w:fldChar w:fldCharType="begin"/>
        </w:r>
        <w:r>
          <w:instrText xml:space="preserve"> PAGEREF _Toc23107 \h </w:instrText>
        </w:r>
        <w:r>
          <w:fldChar w:fldCharType="separate"/>
        </w:r>
        <w:r>
          <w:t>5</w:t>
        </w:r>
        <w:r>
          <w:fldChar w:fldCharType="end"/>
        </w:r>
      </w:hyperlink>
    </w:p>
    <w:p>
      <w:pPr>
        <w:pStyle w:val="TOC1"/>
        <w:tabs>
          <w:tab w:val="right" w:leader="dot" w:pos="8306"/>
        </w:tabs>
      </w:pPr>
      <w:hyperlink w:anchor="_Toc2119" w:history="1">
        <w:r>
          <w:rPr>
            <w:rFonts w:ascii="仿宋" w:eastAsia="仿宋" w:hAnsi="仿宋" w:cs="仿宋" w:hint="eastAsia"/>
            <w:lang w:eastAsia="zh-CN"/>
          </w:rPr>
          <w:t>二、烤漆设备项目危机管理</w:t>
        </w:r>
        <w:r>
          <w:tab/>
        </w:r>
        <w:r>
          <w:fldChar w:fldCharType="begin"/>
        </w:r>
        <w:r>
          <w:instrText xml:space="preserve"> PAGEREF _Toc2119 \h </w:instrText>
        </w:r>
        <w:r>
          <w:fldChar w:fldCharType="separate"/>
        </w:r>
        <w:r>
          <w:t>6</w:t>
        </w:r>
        <w:r>
          <w:fldChar w:fldCharType="end"/>
        </w:r>
      </w:hyperlink>
    </w:p>
    <w:p>
      <w:pPr>
        <w:pStyle w:val="TOC2"/>
        <w:tabs>
          <w:tab w:val="right" w:leader="dot" w:pos="8306"/>
        </w:tabs>
      </w:pPr>
      <w:hyperlink w:anchor="_Toc24886" w:history="1">
        <w:r>
          <w:rPr>
            <w:rFonts w:ascii="仿宋" w:eastAsia="仿宋" w:hAnsi="仿宋" w:cs="仿宋" w:hint="eastAsia"/>
            <w:lang w:eastAsia="zh-CN"/>
          </w:rPr>
          <w:t>(一)、危机预警与识别</w:t>
        </w:r>
        <w:r>
          <w:tab/>
        </w:r>
        <w:r>
          <w:fldChar w:fldCharType="begin"/>
        </w:r>
        <w:r>
          <w:instrText xml:space="preserve"> PAGEREF _Toc24886 \h </w:instrText>
        </w:r>
        <w:r>
          <w:fldChar w:fldCharType="separate"/>
        </w:r>
        <w:r>
          <w:t>6</w:t>
        </w:r>
        <w:r>
          <w:fldChar w:fldCharType="end"/>
        </w:r>
      </w:hyperlink>
    </w:p>
    <w:p>
      <w:pPr>
        <w:pStyle w:val="TOC2"/>
        <w:tabs>
          <w:tab w:val="right" w:leader="dot" w:pos="8306"/>
        </w:tabs>
      </w:pPr>
      <w:hyperlink w:anchor="_Toc22244" w:history="1">
        <w:r>
          <w:rPr>
            <w:rFonts w:ascii="仿宋" w:eastAsia="仿宋" w:hAnsi="仿宋" w:cs="仿宋" w:hint="eastAsia"/>
            <w:lang w:eastAsia="zh-CN"/>
          </w:rPr>
          <w:t>(二)、危机应对与恢复</w:t>
        </w:r>
        <w:r>
          <w:tab/>
        </w:r>
        <w:r>
          <w:fldChar w:fldCharType="begin"/>
        </w:r>
        <w:r>
          <w:instrText xml:space="preserve"> PAGEREF _Toc22244 \h </w:instrText>
        </w:r>
        <w:r>
          <w:fldChar w:fldCharType="separate"/>
        </w:r>
        <w:r>
          <w:t>7</w:t>
        </w:r>
        <w:r>
          <w:fldChar w:fldCharType="end"/>
        </w:r>
      </w:hyperlink>
    </w:p>
    <w:p>
      <w:pPr>
        <w:pStyle w:val="TOC1"/>
        <w:tabs>
          <w:tab w:val="right" w:leader="dot" w:pos="8306"/>
        </w:tabs>
      </w:pPr>
      <w:hyperlink w:anchor="_Toc14355" w:history="1">
        <w:r>
          <w:rPr>
            <w:rFonts w:ascii="仿宋" w:eastAsia="仿宋" w:hAnsi="仿宋" w:cs="仿宋" w:hint="eastAsia"/>
            <w:lang w:eastAsia="zh-CN"/>
          </w:rPr>
          <w:t>三、烤漆设备项目建设背景及必要性分析</w:t>
        </w:r>
        <w:r>
          <w:tab/>
        </w:r>
        <w:r>
          <w:fldChar w:fldCharType="begin"/>
        </w:r>
        <w:r>
          <w:instrText xml:space="preserve"> PAGEREF _Toc14355 \h </w:instrText>
        </w:r>
        <w:r>
          <w:fldChar w:fldCharType="separate"/>
        </w:r>
        <w:r>
          <w:t>8</w:t>
        </w:r>
        <w:r>
          <w:fldChar w:fldCharType="end"/>
        </w:r>
      </w:hyperlink>
    </w:p>
    <w:p>
      <w:pPr>
        <w:pStyle w:val="TOC2"/>
        <w:tabs>
          <w:tab w:val="right" w:leader="dot" w:pos="8306"/>
        </w:tabs>
      </w:pPr>
      <w:hyperlink w:anchor="_Toc17101" w:history="1">
        <w:r>
          <w:rPr>
            <w:rFonts w:ascii="仿宋" w:eastAsia="仿宋" w:hAnsi="仿宋" w:cs="仿宋" w:hint="eastAsia"/>
            <w:lang w:eastAsia="zh-CN"/>
          </w:rPr>
          <w:t>(一)、烤漆设备项目背景分析</w:t>
        </w:r>
        <w:r>
          <w:tab/>
        </w:r>
        <w:r>
          <w:fldChar w:fldCharType="begin"/>
        </w:r>
        <w:r>
          <w:instrText xml:space="preserve"> PAGEREF _Toc17101 \h </w:instrText>
        </w:r>
        <w:r>
          <w:fldChar w:fldCharType="separate"/>
        </w:r>
        <w:r>
          <w:t>8</w:t>
        </w:r>
        <w:r>
          <w:fldChar w:fldCharType="end"/>
        </w:r>
      </w:hyperlink>
    </w:p>
    <w:p>
      <w:pPr>
        <w:pStyle w:val="TOC2"/>
        <w:tabs>
          <w:tab w:val="right" w:leader="dot" w:pos="8306"/>
        </w:tabs>
      </w:pPr>
      <w:hyperlink w:anchor="_Toc30972" w:history="1">
        <w:r>
          <w:rPr>
            <w:rFonts w:ascii="仿宋" w:eastAsia="仿宋" w:hAnsi="仿宋" w:cs="仿宋" w:hint="eastAsia"/>
            <w:lang w:eastAsia="zh-CN"/>
          </w:rPr>
          <w:t>(二)、烤漆设备项目建设必要性分析</w:t>
        </w:r>
        <w:r>
          <w:tab/>
        </w:r>
        <w:r>
          <w:fldChar w:fldCharType="begin"/>
        </w:r>
        <w:r>
          <w:instrText xml:space="preserve"> PAGEREF _Toc30972 \h </w:instrText>
        </w:r>
        <w:r>
          <w:fldChar w:fldCharType="separate"/>
        </w:r>
        <w:r>
          <w:t>10</w:t>
        </w:r>
        <w:r>
          <w:fldChar w:fldCharType="end"/>
        </w:r>
      </w:hyperlink>
    </w:p>
    <w:p>
      <w:pPr>
        <w:pStyle w:val="TOC1"/>
        <w:tabs>
          <w:tab w:val="right" w:leader="dot" w:pos="8306"/>
        </w:tabs>
      </w:pPr>
      <w:hyperlink w:anchor="_Toc28618" w:history="1">
        <w:r>
          <w:rPr>
            <w:rFonts w:ascii="仿宋" w:eastAsia="仿宋" w:hAnsi="仿宋" w:cs="仿宋" w:hint="eastAsia"/>
            <w:lang w:eastAsia="zh-CN"/>
          </w:rPr>
          <w:t>四、烤漆设备项目选址可行性分析</w:t>
        </w:r>
        <w:r>
          <w:tab/>
        </w:r>
        <w:r>
          <w:fldChar w:fldCharType="begin"/>
        </w:r>
        <w:r>
          <w:instrText xml:space="preserve"> PAGEREF _Toc28618 \h </w:instrText>
        </w:r>
        <w:r>
          <w:fldChar w:fldCharType="separate"/>
        </w:r>
        <w:r>
          <w:t>11</w:t>
        </w:r>
        <w:r>
          <w:fldChar w:fldCharType="end"/>
        </w:r>
      </w:hyperlink>
    </w:p>
    <w:p>
      <w:pPr>
        <w:pStyle w:val="TOC2"/>
        <w:tabs>
          <w:tab w:val="right" w:leader="dot" w:pos="8306"/>
        </w:tabs>
      </w:pPr>
      <w:hyperlink w:anchor="_Toc10751" w:history="1">
        <w:r>
          <w:rPr>
            <w:rFonts w:ascii="仿宋" w:eastAsia="仿宋" w:hAnsi="仿宋" w:cs="仿宋" w:hint="eastAsia"/>
            <w:lang w:eastAsia="zh-CN"/>
          </w:rPr>
          <w:t>(一)、烤漆设备项目选址</w:t>
        </w:r>
        <w:r>
          <w:tab/>
        </w:r>
        <w:r>
          <w:fldChar w:fldCharType="begin"/>
        </w:r>
        <w:r>
          <w:instrText xml:space="preserve"> PAGEREF _Toc10751 \h </w:instrText>
        </w:r>
        <w:r>
          <w:fldChar w:fldCharType="separate"/>
        </w:r>
        <w:r>
          <w:t>11</w:t>
        </w:r>
        <w:r>
          <w:fldChar w:fldCharType="end"/>
        </w:r>
      </w:hyperlink>
    </w:p>
    <w:p>
      <w:pPr>
        <w:pStyle w:val="TOC2"/>
        <w:tabs>
          <w:tab w:val="right" w:leader="dot" w:pos="8306"/>
        </w:tabs>
      </w:pPr>
      <w:hyperlink w:anchor="_Toc8052" w:history="1">
        <w:r>
          <w:rPr>
            <w:rFonts w:ascii="仿宋" w:eastAsia="仿宋" w:hAnsi="仿宋" w:cs="仿宋" w:hint="eastAsia"/>
            <w:lang w:eastAsia="zh-CN"/>
          </w:rPr>
          <w:t>(二)、用地控制指标</w:t>
        </w:r>
        <w:r>
          <w:tab/>
        </w:r>
        <w:r>
          <w:fldChar w:fldCharType="begin"/>
        </w:r>
        <w:r>
          <w:instrText xml:space="preserve"> PAGEREF _Toc8052 \h </w:instrText>
        </w:r>
        <w:r>
          <w:fldChar w:fldCharType="separate"/>
        </w:r>
        <w:r>
          <w:t>12</w:t>
        </w:r>
        <w:r>
          <w:fldChar w:fldCharType="end"/>
        </w:r>
      </w:hyperlink>
    </w:p>
    <w:p>
      <w:pPr>
        <w:pStyle w:val="TOC2"/>
        <w:tabs>
          <w:tab w:val="right" w:leader="dot" w:pos="8306"/>
        </w:tabs>
      </w:pPr>
      <w:hyperlink w:anchor="_Toc4878" w:history="1">
        <w:r>
          <w:rPr>
            <w:rFonts w:ascii="仿宋" w:eastAsia="仿宋" w:hAnsi="仿宋" w:cs="仿宋" w:hint="eastAsia"/>
            <w:lang w:eastAsia="zh-CN"/>
          </w:rPr>
          <w:t>(三)、节约用地措施</w:t>
        </w:r>
        <w:r>
          <w:tab/>
        </w:r>
        <w:r>
          <w:fldChar w:fldCharType="begin"/>
        </w:r>
        <w:r>
          <w:instrText xml:space="preserve"> PAGEREF _Toc4878 \h </w:instrText>
        </w:r>
        <w:r>
          <w:fldChar w:fldCharType="separate"/>
        </w:r>
        <w:r>
          <w:t>13</w:t>
        </w:r>
        <w:r>
          <w:fldChar w:fldCharType="end"/>
        </w:r>
      </w:hyperlink>
    </w:p>
    <w:p>
      <w:pPr>
        <w:pStyle w:val="TOC2"/>
        <w:tabs>
          <w:tab w:val="right" w:leader="dot" w:pos="8306"/>
        </w:tabs>
      </w:pPr>
      <w:hyperlink w:anchor="_Toc15301" w:history="1">
        <w:r>
          <w:rPr>
            <w:rFonts w:ascii="仿宋" w:eastAsia="仿宋" w:hAnsi="仿宋" w:cs="仿宋" w:hint="eastAsia"/>
            <w:lang w:eastAsia="zh-CN"/>
          </w:rPr>
          <w:t>(四)、总图布置方案</w:t>
        </w:r>
        <w:r>
          <w:tab/>
        </w:r>
        <w:r>
          <w:fldChar w:fldCharType="begin"/>
        </w:r>
        <w:r>
          <w:instrText xml:space="preserve"> PAGEREF _Toc15301 \h </w:instrText>
        </w:r>
        <w:r>
          <w:fldChar w:fldCharType="separate"/>
        </w:r>
        <w:r>
          <w:t>15</w:t>
        </w:r>
        <w:r>
          <w:fldChar w:fldCharType="end"/>
        </w:r>
      </w:hyperlink>
    </w:p>
    <w:p>
      <w:pPr>
        <w:pStyle w:val="TOC2"/>
        <w:tabs>
          <w:tab w:val="right" w:leader="dot" w:pos="8306"/>
        </w:tabs>
      </w:pPr>
      <w:hyperlink w:anchor="_Toc30913" w:history="1">
        <w:r>
          <w:rPr>
            <w:rFonts w:ascii="仿宋" w:eastAsia="仿宋" w:hAnsi="仿宋" w:cs="仿宋" w:hint="eastAsia"/>
            <w:lang w:eastAsia="zh-CN"/>
          </w:rPr>
          <w:t>(五)、选址综合评价</w:t>
        </w:r>
        <w:r>
          <w:tab/>
        </w:r>
        <w:r>
          <w:fldChar w:fldCharType="begin"/>
        </w:r>
        <w:r>
          <w:instrText xml:space="preserve"> PAGEREF _Toc30913 \h </w:instrText>
        </w:r>
        <w:r>
          <w:fldChar w:fldCharType="separate"/>
        </w:r>
        <w:r>
          <w:t>16</w:t>
        </w:r>
        <w:r>
          <w:fldChar w:fldCharType="end"/>
        </w:r>
      </w:hyperlink>
    </w:p>
    <w:p>
      <w:pPr>
        <w:pStyle w:val="TOC1"/>
        <w:tabs>
          <w:tab w:val="right" w:leader="dot" w:pos="8306"/>
        </w:tabs>
      </w:pPr>
      <w:hyperlink w:anchor="_Toc5973" w:history="1">
        <w:r>
          <w:rPr>
            <w:rFonts w:ascii="仿宋" w:eastAsia="仿宋" w:hAnsi="仿宋" w:cs="仿宋" w:hint="eastAsia"/>
            <w:lang w:eastAsia="zh-CN"/>
          </w:rPr>
          <w:t>五、产品规划分析</w:t>
        </w:r>
        <w:r>
          <w:tab/>
        </w:r>
        <w:r>
          <w:fldChar w:fldCharType="begin"/>
        </w:r>
        <w:r>
          <w:instrText xml:space="preserve"> PAGEREF _Toc5973 \h </w:instrText>
        </w:r>
        <w:r>
          <w:fldChar w:fldCharType="separate"/>
        </w:r>
        <w:r>
          <w:t>17</w:t>
        </w:r>
        <w:r>
          <w:fldChar w:fldCharType="end"/>
        </w:r>
      </w:hyperlink>
    </w:p>
    <w:p>
      <w:pPr>
        <w:pStyle w:val="TOC2"/>
        <w:tabs>
          <w:tab w:val="right" w:leader="dot" w:pos="8306"/>
        </w:tabs>
      </w:pPr>
      <w:hyperlink w:anchor="_Toc2605" w:history="1">
        <w:r>
          <w:rPr>
            <w:rFonts w:ascii="仿宋" w:eastAsia="仿宋" w:hAnsi="仿宋" w:cs="仿宋" w:hint="eastAsia"/>
            <w:lang w:eastAsia="zh-CN"/>
          </w:rPr>
          <w:t>(一)、产品规划</w:t>
        </w:r>
        <w:r>
          <w:tab/>
        </w:r>
        <w:r>
          <w:fldChar w:fldCharType="begin"/>
        </w:r>
        <w:r>
          <w:instrText xml:space="preserve"> PAGEREF _Toc2605 \h </w:instrText>
        </w:r>
        <w:r>
          <w:fldChar w:fldCharType="separate"/>
        </w:r>
        <w:r>
          <w:t>17</w:t>
        </w:r>
        <w:r>
          <w:fldChar w:fldCharType="end"/>
        </w:r>
      </w:hyperlink>
    </w:p>
    <w:p>
      <w:pPr>
        <w:pStyle w:val="TOC2"/>
        <w:tabs>
          <w:tab w:val="right" w:leader="dot" w:pos="8306"/>
        </w:tabs>
      </w:pPr>
      <w:hyperlink w:anchor="_Toc6240" w:history="1">
        <w:r>
          <w:rPr>
            <w:rFonts w:ascii="仿宋" w:eastAsia="仿宋" w:hAnsi="仿宋" w:cs="仿宋" w:hint="eastAsia"/>
            <w:lang w:eastAsia="zh-CN"/>
          </w:rPr>
          <w:t>(二)、建设规模</w:t>
        </w:r>
        <w:r>
          <w:tab/>
        </w:r>
        <w:r>
          <w:fldChar w:fldCharType="begin"/>
        </w:r>
        <w:r>
          <w:instrText xml:space="preserve"> PAGEREF _Toc6240 \h </w:instrText>
        </w:r>
        <w:r>
          <w:fldChar w:fldCharType="separate"/>
        </w:r>
        <w:r>
          <w:t>17</w:t>
        </w:r>
        <w:r>
          <w:fldChar w:fldCharType="end"/>
        </w:r>
      </w:hyperlink>
    </w:p>
    <w:p>
      <w:pPr>
        <w:pStyle w:val="TOC1"/>
        <w:tabs>
          <w:tab w:val="right" w:leader="dot" w:pos="8306"/>
        </w:tabs>
      </w:pPr>
      <w:hyperlink w:anchor="_Toc583" w:history="1">
        <w:r>
          <w:rPr>
            <w:rFonts w:ascii="仿宋" w:eastAsia="仿宋" w:hAnsi="仿宋" w:cs="仿宋" w:hint="eastAsia"/>
            <w:lang w:eastAsia="zh-CN"/>
          </w:rPr>
          <w:t>六、烤漆设备项目文档管理</w:t>
        </w:r>
        <w:r>
          <w:tab/>
        </w:r>
        <w:r>
          <w:fldChar w:fldCharType="begin"/>
        </w:r>
        <w:r>
          <w:instrText xml:space="preserve"> PAGEREF _Toc583 \h </w:instrText>
        </w:r>
        <w:r>
          <w:fldChar w:fldCharType="separate"/>
        </w:r>
        <w:r>
          <w:t>19</w:t>
        </w:r>
        <w:r>
          <w:fldChar w:fldCharType="end"/>
        </w:r>
      </w:hyperlink>
    </w:p>
    <w:p>
      <w:pPr>
        <w:pStyle w:val="TOC2"/>
        <w:tabs>
          <w:tab w:val="right" w:leader="dot" w:pos="8306"/>
        </w:tabs>
      </w:pPr>
      <w:hyperlink w:anchor="_Toc27904" w:history="1">
        <w:r>
          <w:rPr>
            <w:rFonts w:ascii="仿宋" w:eastAsia="仿宋" w:hAnsi="仿宋" w:cs="仿宋" w:hint="eastAsia"/>
            <w:lang w:eastAsia="zh-CN"/>
          </w:rPr>
          <w:t>(一)、文档编制与审查</w:t>
        </w:r>
        <w:r>
          <w:tab/>
        </w:r>
        <w:r>
          <w:fldChar w:fldCharType="begin"/>
        </w:r>
        <w:r>
          <w:instrText xml:space="preserve"> PAGEREF _Toc27904 \h </w:instrText>
        </w:r>
        <w:r>
          <w:fldChar w:fldCharType="separate"/>
        </w:r>
        <w:r>
          <w:t>19</w:t>
        </w:r>
        <w:r>
          <w:fldChar w:fldCharType="end"/>
        </w:r>
      </w:hyperlink>
    </w:p>
    <w:p>
      <w:pPr>
        <w:pStyle w:val="TOC2"/>
        <w:tabs>
          <w:tab w:val="right" w:leader="dot" w:pos="8306"/>
        </w:tabs>
      </w:pPr>
      <w:hyperlink w:anchor="_Toc16826" w:history="1">
        <w:r>
          <w:rPr>
            <w:rFonts w:ascii="仿宋" w:eastAsia="仿宋" w:hAnsi="仿宋" w:cs="仿宋" w:hint="eastAsia"/>
            <w:lang w:eastAsia="zh-CN"/>
          </w:rPr>
          <w:t>(二)、文档发布与分发</w:t>
        </w:r>
        <w:r>
          <w:tab/>
        </w:r>
        <w:r>
          <w:fldChar w:fldCharType="begin"/>
        </w:r>
        <w:r>
          <w:instrText xml:space="preserve"> PAGEREF _Toc16826 \h </w:instrText>
        </w:r>
        <w:r>
          <w:fldChar w:fldCharType="separate"/>
        </w:r>
        <w:r>
          <w:t>20</w:t>
        </w:r>
        <w:r>
          <w:fldChar w:fldCharType="end"/>
        </w:r>
      </w:hyperlink>
    </w:p>
    <w:p>
      <w:pPr>
        <w:pStyle w:val="TOC2"/>
        <w:tabs>
          <w:tab w:val="right" w:leader="dot" w:pos="8306"/>
        </w:tabs>
      </w:pPr>
      <w:hyperlink w:anchor="_Toc6728" w:history="1">
        <w:r>
          <w:rPr>
            <w:rFonts w:ascii="仿宋" w:eastAsia="仿宋" w:hAnsi="仿宋" w:cs="仿宋" w:hint="eastAsia"/>
            <w:lang w:eastAsia="zh-CN"/>
          </w:rPr>
          <w:t>(三)、文档存档与归档</w:t>
        </w:r>
        <w:r>
          <w:tab/>
        </w:r>
        <w:r>
          <w:fldChar w:fldCharType="begin"/>
        </w:r>
        <w:r>
          <w:instrText xml:space="preserve"> PAGEREF _Toc6728 \h </w:instrText>
        </w:r>
        <w:r>
          <w:fldChar w:fldCharType="separate"/>
        </w:r>
        <w:r>
          <w:t>21</w:t>
        </w:r>
        <w:r>
          <w:fldChar w:fldCharType="end"/>
        </w:r>
      </w:hyperlink>
    </w:p>
    <w:p>
      <w:pPr>
        <w:pStyle w:val="TOC1"/>
        <w:tabs>
          <w:tab w:val="right" w:leader="dot" w:pos="8306"/>
        </w:tabs>
      </w:pPr>
      <w:hyperlink w:anchor="_Toc3099" w:history="1">
        <w:r>
          <w:rPr>
            <w:rFonts w:ascii="仿宋" w:eastAsia="仿宋" w:hAnsi="仿宋" w:cs="仿宋" w:hint="eastAsia"/>
            <w:lang w:eastAsia="zh-CN"/>
          </w:rPr>
          <w:t>七、烤漆设备项目财务管理</w:t>
        </w:r>
        <w:r>
          <w:tab/>
        </w:r>
        <w:r>
          <w:fldChar w:fldCharType="begin"/>
        </w:r>
        <w:r>
          <w:instrText xml:space="preserve"> PAGEREF _Toc3099 \h </w:instrText>
        </w:r>
        <w:r>
          <w:fldChar w:fldCharType="separate"/>
        </w:r>
        <w:r>
          <w:t>22</w:t>
        </w:r>
        <w:r>
          <w:fldChar w:fldCharType="end"/>
        </w:r>
      </w:hyperlink>
    </w:p>
    <w:p>
      <w:pPr>
        <w:pStyle w:val="TOC2"/>
        <w:tabs>
          <w:tab w:val="right" w:leader="dot" w:pos="8306"/>
        </w:tabs>
      </w:pPr>
      <w:hyperlink w:anchor="_Toc1310" w:history="1">
        <w:r>
          <w:rPr>
            <w:rFonts w:ascii="仿宋" w:eastAsia="仿宋" w:hAnsi="仿宋" w:cs="仿宋" w:hint="eastAsia"/>
            <w:lang w:eastAsia="zh-CN"/>
          </w:rPr>
          <w:t>(一)、资金需求大</w:t>
        </w:r>
        <w:r>
          <w:tab/>
        </w:r>
        <w:r>
          <w:fldChar w:fldCharType="begin"/>
        </w:r>
        <w:r>
          <w:instrText xml:space="preserve"> PAGEREF _Toc1310 \h </w:instrText>
        </w:r>
        <w:r>
          <w:fldChar w:fldCharType="separate"/>
        </w:r>
        <w:r>
          <w:t>22</w:t>
        </w:r>
        <w:r>
          <w:fldChar w:fldCharType="end"/>
        </w:r>
      </w:hyperlink>
    </w:p>
    <w:p>
      <w:pPr>
        <w:pStyle w:val="TOC2"/>
        <w:tabs>
          <w:tab w:val="right" w:leader="dot" w:pos="8306"/>
        </w:tabs>
      </w:pPr>
      <w:hyperlink w:anchor="_Toc11213" w:history="1">
        <w:r>
          <w:rPr>
            <w:rFonts w:ascii="仿宋" w:eastAsia="仿宋" w:hAnsi="仿宋" w:cs="仿宋" w:hint="eastAsia"/>
            <w:lang w:eastAsia="zh-CN"/>
          </w:rPr>
          <w:t>(二)、研发周期长</w:t>
        </w:r>
        <w:r>
          <w:tab/>
        </w:r>
        <w:r>
          <w:fldChar w:fldCharType="begin"/>
        </w:r>
        <w:r>
          <w:instrText xml:space="preserve"> PAGEREF _Toc11213 \h </w:instrText>
        </w:r>
        <w:r>
          <w:fldChar w:fldCharType="separate"/>
        </w:r>
        <w:r>
          <w:t>23</w:t>
        </w:r>
        <w:r>
          <w:fldChar w:fldCharType="end"/>
        </w:r>
      </w:hyperlink>
    </w:p>
    <w:p>
      <w:pPr>
        <w:pStyle w:val="TOC2"/>
        <w:tabs>
          <w:tab w:val="right" w:leader="dot" w:pos="8306"/>
        </w:tabs>
      </w:pPr>
      <w:hyperlink w:anchor="_Toc19211" w:history="1">
        <w:r>
          <w:rPr>
            <w:rFonts w:ascii="仿宋" w:eastAsia="仿宋" w:hAnsi="仿宋" w:cs="仿宋" w:hint="eastAsia"/>
            <w:lang w:eastAsia="zh-CN"/>
          </w:rPr>
          <w:t>(三)、市场风险大</w:t>
        </w:r>
        <w:r>
          <w:tab/>
        </w:r>
        <w:r>
          <w:fldChar w:fldCharType="begin"/>
        </w:r>
        <w:r>
          <w:instrText xml:space="preserve"> PAGEREF _Toc19211 \h </w:instrText>
        </w:r>
        <w:r>
          <w:fldChar w:fldCharType="separate"/>
        </w:r>
        <w:r>
          <w:t>24</w:t>
        </w:r>
        <w:r>
          <w:fldChar w:fldCharType="end"/>
        </w:r>
      </w:hyperlink>
    </w:p>
    <w:p>
      <w:pPr>
        <w:pStyle w:val="TOC2"/>
        <w:tabs>
          <w:tab w:val="right" w:leader="dot" w:pos="8306"/>
        </w:tabs>
      </w:pPr>
      <w:hyperlink w:anchor="_Toc6691" w:history="1">
        <w:r>
          <w:rPr>
            <w:rFonts w:ascii="仿宋" w:eastAsia="仿宋" w:hAnsi="仿宋" w:cs="仿宋" w:hint="eastAsia"/>
            <w:lang w:eastAsia="zh-CN"/>
          </w:rPr>
          <w:t>(四)、利润率高</w:t>
        </w:r>
        <w:r>
          <w:tab/>
        </w:r>
        <w:r>
          <w:fldChar w:fldCharType="begin"/>
        </w:r>
        <w:r>
          <w:instrText xml:space="preserve"> PAGEREF _Toc6691 \h </w:instrText>
        </w:r>
        <w:r>
          <w:fldChar w:fldCharType="separate"/>
        </w:r>
        <w:r>
          <w:t>27</w:t>
        </w:r>
        <w:r>
          <w:fldChar w:fldCharType="end"/>
        </w:r>
      </w:hyperlink>
    </w:p>
    <w:p>
      <w:pPr>
        <w:pStyle w:val="TOC1"/>
        <w:tabs>
          <w:tab w:val="right" w:leader="dot" w:pos="8306"/>
        </w:tabs>
      </w:pPr>
      <w:hyperlink w:anchor="_Toc12885" w:history="1">
        <w:r>
          <w:rPr>
            <w:rFonts w:ascii="仿宋" w:eastAsia="仿宋" w:hAnsi="仿宋" w:cs="仿宋" w:hint="eastAsia"/>
            <w:lang w:eastAsia="zh-CN"/>
          </w:rPr>
          <w:t>八、烤漆设备项目计划安排</w:t>
        </w:r>
        <w:r>
          <w:tab/>
        </w:r>
        <w:r>
          <w:fldChar w:fldCharType="begin"/>
        </w:r>
        <w:r>
          <w:instrText xml:space="preserve"> PAGEREF _Toc12885 \h </w:instrText>
        </w:r>
        <w:r>
          <w:fldChar w:fldCharType="separate"/>
        </w:r>
        <w:r>
          <w:t>29</w:t>
        </w:r>
        <w:r>
          <w:fldChar w:fldCharType="end"/>
        </w:r>
      </w:hyperlink>
    </w:p>
    <w:p>
      <w:pPr>
        <w:pStyle w:val="TOC2"/>
        <w:tabs>
          <w:tab w:val="right" w:leader="dot" w:pos="8306"/>
        </w:tabs>
      </w:pPr>
      <w:hyperlink w:anchor="_Toc30082" w:history="1">
        <w:r>
          <w:rPr>
            <w:rFonts w:ascii="仿宋" w:eastAsia="仿宋" w:hAnsi="仿宋" w:cs="仿宋" w:hint="eastAsia"/>
            <w:lang w:eastAsia="zh-CN"/>
          </w:rPr>
          <w:t>(一)、建设周期</w:t>
        </w:r>
        <w:r>
          <w:tab/>
        </w:r>
        <w:r>
          <w:fldChar w:fldCharType="begin"/>
        </w:r>
        <w:r>
          <w:instrText xml:space="preserve"> PAGEREF _Toc30082 \h </w:instrText>
        </w:r>
        <w:r>
          <w:fldChar w:fldCharType="separate"/>
        </w:r>
        <w:r>
          <w:t>29</w:t>
        </w:r>
        <w:r>
          <w:fldChar w:fldCharType="end"/>
        </w:r>
      </w:hyperlink>
    </w:p>
    <w:p>
      <w:pPr>
        <w:pStyle w:val="TOC2"/>
        <w:tabs>
          <w:tab w:val="right" w:leader="dot" w:pos="8306"/>
        </w:tabs>
      </w:pPr>
      <w:hyperlink w:anchor="_Toc29728" w:history="1">
        <w:r>
          <w:rPr>
            <w:rFonts w:ascii="仿宋" w:eastAsia="仿宋" w:hAnsi="仿宋" w:cs="仿宋" w:hint="eastAsia"/>
            <w:lang w:eastAsia="zh-CN"/>
          </w:rPr>
          <w:t>(二)、建设进度</w:t>
        </w:r>
        <w:r>
          <w:tab/>
        </w:r>
        <w:r>
          <w:fldChar w:fldCharType="begin"/>
        </w:r>
        <w:r>
          <w:instrText xml:space="preserve"> PAGEREF _Toc29728 \h </w:instrText>
        </w:r>
        <w:r>
          <w:fldChar w:fldCharType="separate"/>
        </w:r>
        <w:r>
          <w:t>30</w:t>
        </w:r>
        <w:r>
          <w:fldChar w:fldCharType="end"/>
        </w:r>
      </w:hyperlink>
    </w:p>
    <w:p>
      <w:pPr>
        <w:pStyle w:val="TOC2"/>
        <w:tabs>
          <w:tab w:val="right" w:leader="dot" w:pos="8306"/>
        </w:tabs>
      </w:pPr>
      <w:hyperlink w:anchor="_Toc7562" w:history="1">
        <w:r>
          <w:rPr>
            <w:rFonts w:ascii="仿宋" w:eastAsia="仿宋" w:hAnsi="仿宋" w:cs="仿宋" w:hint="eastAsia"/>
            <w:lang w:eastAsia="zh-CN"/>
          </w:rPr>
          <w:t>(三)、进度安排注意事项</w:t>
        </w:r>
        <w:r>
          <w:tab/>
        </w:r>
        <w:r>
          <w:fldChar w:fldCharType="begin"/>
        </w:r>
        <w:r>
          <w:instrText xml:space="preserve"> PAGEREF _Toc7562 \h </w:instrText>
        </w:r>
        <w:r>
          <w:fldChar w:fldCharType="separate"/>
        </w:r>
        <w:r>
          <w:t>31</w:t>
        </w:r>
        <w:r>
          <w:fldChar w:fldCharType="end"/>
        </w:r>
      </w:hyperlink>
    </w:p>
    <w:p>
      <w:pPr>
        <w:pStyle w:val="TOC2"/>
        <w:tabs>
          <w:tab w:val="right" w:leader="dot" w:pos="8306"/>
        </w:tabs>
      </w:pPr>
      <w:hyperlink w:anchor="_Toc30828" w:history="1">
        <w:r>
          <w:rPr>
            <w:rFonts w:ascii="仿宋" w:eastAsia="仿宋" w:hAnsi="仿宋" w:cs="仿宋" w:hint="eastAsia"/>
            <w:lang w:eastAsia="zh-CN"/>
          </w:rPr>
          <w:t>(四)、人力资源配置</w:t>
        </w:r>
        <w:r>
          <w:tab/>
        </w:r>
        <w:r>
          <w:fldChar w:fldCharType="begin"/>
        </w:r>
        <w:r>
          <w:instrText xml:space="preserve"> PAGEREF _Toc30828 \h </w:instrText>
        </w:r>
        <w:r>
          <w:fldChar w:fldCharType="separate"/>
        </w:r>
        <w:r>
          <w:t>32</w:t>
        </w:r>
        <w:r>
          <w:fldChar w:fldCharType="end"/>
        </w:r>
      </w:hyperlink>
    </w:p>
    <w:p>
      <w:pPr>
        <w:pStyle w:val="TOC1"/>
        <w:tabs>
          <w:tab w:val="right" w:leader="dot" w:pos="8306"/>
        </w:tabs>
      </w:pPr>
      <w:hyperlink w:anchor="_Toc19859" w:history="1">
        <w:r>
          <w:rPr>
            <w:rFonts w:ascii="仿宋" w:eastAsia="仿宋" w:hAnsi="仿宋" w:cs="仿宋" w:hint="eastAsia"/>
            <w:lang w:eastAsia="zh-CN"/>
          </w:rPr>
          <w:t>九、烤漆设备项目创新与研发</w:t>
        </w:r>
        <w:r>
          <w:tab/>
        </w:r>
        <w:r>
          <w:fldChar w:fldCharType="begin"/>
        </w:r>
        <w:r>
          <w:instrText xml:space="preserve"> PAGEREF _Toc19859 \h </w:instrText>
        </w:r>
        <w:r>
          <w:fldChar w:fldCharType="separate"/>
        </w:r>
        <w:r>
          <w:t>33</w:t>
        </w:r>
        <w:r>
          <w:fldChar w:fldCharType="end"/>
        </w:r>
      </w:hyperlink>
    </w:p>
    <w:p>
      <w:pPr>
        <w:pStyle w:val="TOC2"/>
        <w:tabs>
          <w:tab w:val="right" w:leader="dot" w:pos="8306"/>
        </w:tabs>
      </w:pPr>
      <w:hyperlink w:anchor="_Toc6952" w:history="1">
        <w:r>
          <w:rPr>
            <w:rFonts w:ascii="仿宋" w:eastAsia="仿宋" w:hAnsi="仿宋" w:cs="仿宋" w:hint="eastAsia"/>
            <w:lang w:eastAsia="zh-CN"/>
          </w:rPr>
          <w:t>(一)、创新策略与方向</w:t>
        </w:r>
        <w:r>
          <w:tab/>
        </w:r>
        <w:r>
          <w:fldChar w:fldCharType="begin"/>
        </w:r>
        <w:r>
          <w:instrText xml:space="preserve"> PAGEREF _Toc6952 \h </w:instrText>
        </w:r>
        <w:r>
          <w:fldChar w:fldCharType="separate"/>
        </w:r>
        <w:r>
          <w:t>33</w:t>
        </w:r>
        <w:r>
          <w:fldChar w:fldCharType="end"/>
        </w:r>
      </w:hyperlink>
    </w:p>
    <w:p>
      <w:pPr>
        <w:pStyle w:val="TOC2"/>
        <w:tabs>
          <w:tab w:val="right" w:leader="dot" w:pos="8306"/>
        </w:tabs>
      </w:pPr>
      <w:hyperlink w:anchor="_Toc4094" w:history="1">
        <w:r>
          <w:rPr>
            <w:rFonts w:ascii="仿宋" w:eastAsia="仿宋" w:hAnsi="仿宋" w:cs="仿宋" w:hint="eastAsia"/>
            <w:lang w:eastAsia="zh-CN"/>
          </w:rPr>
          <w:t>(二)、研发规划与投入</w:t>
        </w:r>
        <w:r>
          <w:tab/>
        </w:r>
        <w:r>
          <w:fldChar w:fldCharType="begin"/>
        </w:r>
        <w:r>
          <w:instrText xml:space="preserve"> PAGEREF _Toc4094 \h </w:instrText>
        </w:r>
        <w:r>
          <w:fldChar w:fldCharType="separate"/>
        </w:r>
        <w:r>
          <w:t>35</w:t>
        </w:r>
        <w:r>
          <w:fldChar w:fldCharType="end"/>
        </w:r>
      </w:hyperlink>
    </w:p>
    <w:p>
      <w:pPr>
        <w:pStyle w:val="TOC1"/>
        <w:tabs>
          <w:tab w:val="right" w:leader="dot" w:pos="8306"/>
        </w:tabs>
      </w:pPr>
      <w:hyperlink w:anchor="_Toc2736" w:history="1">
        <w:r>
          <w:rPr>
            <w:rFonts w:ascii="仿宋" w:eastAsia="仿宋" w:hAnsi="仿宋" w:cs="仿宋" w:hint="eastAsia"/>
            <w:lang w:eastAsia="zh-CN"/>
          </w:rPr>
          <w:t>十、生产安全保护</w:t>
        </w:r>
        <w:r>
          <w:tab/>
        </w:r>
        <w:r>
          <w:fldChar w:fldCharType="begin"/>
        </w:r>
        <w:r>
          <w:instrText xml:space="preserve"> PAGEREF _Toc2736 \h </w:instrText>
        </w:r>
        <w:r>
          <w:fldChar w:fldCharType="separate"/>
        </w:r>
        <w:r>
          <w:t>36</w:t>
        </w:r>
        <w:r>
          <w:fldChar w:fldCharType="end"/>
        </w:r>
      </w:hyperlink>
    </w:p>
    <w:p>
      <w:pPr>
        <w:pStyle w:val="TOC2"/>
        <w:tabs>
          <w:tab w:val="right" w:leader="dot" w:pos="8306"/>
        </w:tabs>
      </w:pPr>
      <w:hyperlink w:anchor="_Toc31020" w:history="1">
        <w:r>
          <w:rPr>
            <w:rFonts w:ascii="仿宋" w:eastAsia="仿宋" w:hAnsi="仿宋" w:cs="仿宋" w:hint="eastAsia"/>
            <w:lang w:eastAsia="zh-CN"/>
          </w:rPr>
          <w:t>(一)、消防安全</w:t>
        </w:r>
        <w:r>
          <w:tab/>
        </w:r>
        <w:r>
          <w:fldChar w:fldCharType="begin"/>
        </w:r>
        <w:r>
          <w:instrText xml:space="preserve"> PAGEREF _Toc31020 \h </w:instrText>
        </w:r>
        <w:r>
          <w:fldChar w:fldCharType="separate"/>
        </w:r>
        <w:r>
          <w:t>36</w:t>
        </w:r>
        <w:r>
          <w:fldChar w:fldCharType="end"/>
        </w:r>
      </w:hyperlink>
    </w:p>
    <w:p>
      <w:pPr>
        <w:pStyle w:val="TOC2"/>
        <w:tabs>
          <w:tab w:val="right" w:leader="dot" w:pos="8306"/>
        </w:tabs>
      </w:pPr>
      <w:hyperlink w:anchor="_Toc4979" w:history="1">
        <w:r>
          <w:rPr>
            <w:rFonts w:ascii="仿宋" w:eastAsia="仿宋" w:hAnsi="仿宋" w:cs="仿宋" w:hint="eastAsia"/>
            <w:lang w:eastAsia="zh-CN"/>
          </w:rPr>
          <w:t>(二)、防火防爆总图布置措施</w:t>
        </w:r>
        <w:r>
          <w:tab/>
        </w:r>
        <w:r>
          <w:fldChar w:fldCharType="begin"/>
        </w:r>
        <w:r>
          <w:instrText xml:space="preserve"> PAGEREF _Toc4979 \h </w:instrText>
        </w:r>
        <w:r>
          <w:fldChar w:fldCharType="separate"/>
        </w:r>
        <w:r>
          <w:t>38</w:t>
        </w:r>
        <w:r>
          <w:fldChar w:fldCharType="end"/>
        </w:r>
      </w:hyperlink>
    </w:p>
    <w:p>
      <w:pPr>
        <w:pStyle w:val="TOC2"/>
        <w:tabs>
          <w:tab w:val="right" w:leader="dot" w:pos="8306"/>
        </w:tabs>
      </w:pPr>
      <w:hyperlink w:anchor="_Toc20252" w:history="1">
        <w:r>
          <w:rPr>
            <w:rFonts w:ascii="仿宋" w:eastAsia="仿宋" w:hAnsi="仿宋" w:cs="仿宋" w:hint="eastAsia"/>
            <w:lang w:eastAsia="zh-CN"/>
          </w:rPr>
          <w:t>(三)、自然灾害防范措施</w:t>
        </w:r>
        <w:r>
          <w:tab/>
        </w:r>
        <w:r>
          <w:fldChar w:fldCharType="begin"/>
        </w:r>
        <w:r>
          <w:instrText xml:space="preserve"> PAGEREF _Toc20252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 w:history="1">
        <w:r>
          <w:rPr>
            <w:rFonts w:ascii="仿宋" w:eastAsia="仿宋" w:hAnsi="仿宋" w:cs="仿宋" w:hint="eastAsia"/>
            <w:lang w:eastAsia="zh-CN"/>
          </w:rPr>
          <w:t>(四)、安全色及安全标志使用要求</w:t>
        </w:r>
        <w:r>
          <w:tab/>
        </w:r>
        <w:r>
          <w:fldChar w:fldCharType="begin"/>
        </w:r>
        <w:r>
          <w:instrText xml:space="preserve"> PAGEREF _Toc2454 \h </w:instrText>
        </w:r>
        <w:r>
          <w:fldChar w:fldCharType="separate"/>
        </w:r>
        <w:r>
          <w:t>40</w:t>
        </w:r>
        <w:r>
          <w:fldChar w:fldCharType="end"/>
        </w:r>
      </w:hyperlink>
    </w:p>
    <w:p>
      <w:pPr>
        <w:pStyle w:val="TOC2"/>
        <w:tabs>
          <w:tab w:val="right" w:leader="dot" w:pos="8306"/>
        </w:tabs>
      </w:pPr>
      <w:hyperlink w:anchor="_Toc11002" w:history="1">
        <w:r>
          <w:rPr>
            <w:rFonts w:ascii="仿宋" w:eastAsia="仿宋" w:hAnsi="仿宋" w:cs="仿宋" w:hint="eastAsia"/>
            <w:lang w:eastAsia="zh-CN"/>
          </w:rPr>
          <w:t>(五)、防尘防毒措施</w:t>
        </w:r>
        <w:r>
          <w:tab/>
        </w:r>
        <w:r>
          <w:fldChar w:fldCharType="begin"/>
        </w:r>
        <w:r>
          <w:instrText xml:space="preserve"> PAGEREF _Toc11002 \h </w:instrText>
        </w:r>
        <w:r>
          <w:fldChar w:fldCharType="separate"/>
        </w:r>
        <w:r>
          <w:t>41</w:t>
        </w:r>
        <w:r>
          <w:fldChar w:fldCharType="end"/>
        </w:r>
      </w:hyperlink>
    </w:p>
    <w:p>
      <w:pPr>
        <w:pStyle w:val="TOC2"/>
        <w:tabs>
          <w:tab w:val="right" w:leader="dot" w:pos="8306"/>
        </w:tabs>
      </w:pPr>
      <w:hyperlink w:anchor="_Toc18630" w:history="1">
        <w:r>
          <w:rPr>
            <w:rFonts w:ascii="仿宋" w:eastAsia="仿宋" w:hAnsi="仿宋" w:cs="仿宋" w:hint="eastAsia"/>
            <w:lang w:eastAsia="zh-CN"/>
          </w:rPr>
          <w:t>(六)、防静电、触电防护及防雷措施</w:t>
        </w:r>
        <w:r>
          <w:tab/>
        </w:r>
        <w:r>
          <w:fldChar w:fldCharType="begin"/>
        </w:r>
        <w:r>
          <w:instrText xml:space="preserve"> PAGEREF _Toc18630 \h </w:instrText>
        </w:r>
        <w:r>
          <w:fldChar w:fldCharType="separate"/>
        </w:r>
        <w:r>
          <w:t>41</w:t>
        </w:r>
        <w:r>
          <w:fldChar w:fldCharType="end"/>
        </w:r>
      </w:hyperlink>
    </w:p>
    <w:p>
      <w:pPr>
        <w:pStyle w:val="TOC2"/>
        <w:tabs>
          <w:tab w:val="right" w:leader="dot" w:pos="8306"/>
        </w:tabs>
      </w:pPr>
      <w:hyperlink w:anchor="_Toc19496" w:history="1">
        <w:r>
          <w:rPr>
            <w:rFonts w:ascii="仿宋" w:eastAsia="仿宋" w:hAnsi="仿宋" w:cs="仿宋" w:hint="eastAsia"/>
            <w:lang w:eastAsia="zh-CN"/>
          </w:rPr>
          <w:t>(七)、机械设备安全保障措施</w:t>
        </w:r>
        <w:r>
          <w:tab/>
        </w:r>
        <w:r>
          <w:fldChar w:fldCharType="begin"/>
        </w:r>
        <w:r>
          <w:instrText xml:space="preserve"> PAGEREF _Toc19496 \h </w:instrText>
        </w:r>
        <w:r>
          <w:fldChar w:fldCharType="separate"/>
        </w:r>
        <w:r>
          <w:t>43</w:t>
        </w:r>
        <w:r>
          <w:fldChar w:fldCharType="end"/>
        </w:r>
      </w:hyperlink>
    </w:p>
    <w:p>
      <w:pPr>
        <w:pStyle w:val="TOC1"/>
        <w:tabs>
          <w:tab w:val="right" w:leader="dot" w:pos="8306"/>
        </w:tabs>
      </w:pPr>
      <w:hyperlink w:anchor="_Toc17313" w:history="1">
        <w:r>
          <w:rPr>
            <w:rFonts w:ascii="仿宋" w:eastAsia="仿宋" w:hAnsi="仿宋" w:cs="仿宋" w:hint="eastAsia"/>
            <w:lang w:eastAsia="zh-CN"/>
          </w:rPr>
          <w:t>十一、烤漆设备项目社会影响</w:t>
        </w:r>
        <w:r>
          <w:tab/>
        </w:r>
        <w:r>
          <w:fldChar w:fldCharType="begin"/>
        </w:r>
        <w:r>
          <w:instrText xml:space="preserve"> PAGEREF _Toc17313 \h </w:instrText>
        </w:r>
        <w:r>
          <w:fldChar w:fldCharType="separate"/>
        </w:r>
        <w:r>
          <w:t>44</w:t>
        </w:r>
        <w:r>
          <w:fldChar w:fldCharType="end"/>
        </w:r>
      </w:hyperlink>
    </w:p>
    <w:p>
      <w:pPr>
        <w:pStyle w:val="TOC2"/>
        <w:tabs>
          <w:tab w:val="right" w:leader="dot" w:pos="8306"/>
        </w:tabs>
      </w:pPr>
      <w:hyperlink w:anchor="_Toc20614" w:history="1">
        <w:r>
          <w:rPr>
            <w:rFonts w:ascii="仿宋" w:eastAsia="仿宋" w:hAnsi="仿宋" w:cs="仿宋" w:hint="eastAsia"/>
            <w:lang w:eastAsia="zh-CN"/>
          </w:rPr>
          <w:t>(一)、社会责任与义务</w:t>
        </w:r>
        <w:r>
          <w:tab/>
        </w:r>
        <w:r>
          <w:fldChar w:fldCharType="begin"/>
        </w:r>
        <w:r>
          <w:instrText xml:space="preserve"> PAGEREF _Toc20614 \h </w:instrText>
        </w:r>
        <w:r>
          <w:fldChar w:fldCharType="separate"/>
        </w:r>
        <w:r>
          <w:t>44</w:t>
        </w:r>
        <w:r>
          <w:fldChar w:fldCharType="end"/>
        </w:r>
      </w:hyperlink>
    </w:p>
    <w:p>
      <w:pPr>
        <w:pStyle w:val="TOC2"/>
        <w:tabs>
          <w:tab w:val="right" w:leader="dot" w:pos="8306"/>
        </w:tabs>
      </w:pPr>
      <w:hyperlink w:anchor="_Toc10075" w:history="1">
        <w:r>
          <w:rPr>
            <w:rFonts w:ascii="仿宋" w:eastAsia="仿宋" w:hAnsi="仿宋" w:cs="仿宋" w:hint="eastAsia"/>
            <w:lang w:eastAsia="zh-CN"/>
          </w:rPr>
          <w:t>(二)、社会参与与沟通</w:t>
        </w:r>
        <w:r>
          <w:tab/>
        </w:r>
        <w:r>
          <w:fldChar w:fldCharType="begin"/>
        </w:r>
        <w:r>
          <w:instrText xml:space="preserve"> PAGEREF _Toc10075 \h </w:instrText>
        </w:r>
        <w:r>
          <w:fldChar w:fldCharType="separate"/>
        </w:r>
        <w:r>
          <w:t>45</w:t>
        </w:r>
        <w:r>
          <w:fldChar w:fldCharType="end"/>
        </w:r>
      </w:hyperlink>
    </w:p>
    <w:p>
      <w:pPr>
        <w:pStyle w:val="TOC1"/>
        <w:tabs>
          <w:tab w:val="right" w:leader="dot" w:pos="8306"/>
        </w:tabs>
      </w:pPr>
      <w:hyperlink w:anchor="_Toc25602" w:history="1">
        <w:r>
          <w:rPr>
            <w:rFonts w:ascii="仿宋" w:eastAsia="仿宋" w:hAnsi="仿宋" w:cs="仿宋" w:hint="eastAsia"/>
            <w:lang w:eastAsia="zh-CN"/>
          </w:rPr>
          <w:t>十二、烤漆设备项目技术管理</w:t>
        </w:r>
        <w:r>
          <w:tab/>
        </w:r>
        <w:r>
          <w:fldChar w:fldCharType="begin"/>
        </w:r>
        <w:r>
          <w:instrText xml:space="preserve"> PAGEREF _Toc25602 \h </w:instrText>
        </w:r>
        <w:r>
          <w:fldChar w:fldCharType="separate"/>
        </w:r>
        <w:r>
          <w:t>46</w:t>
        </w:r>
        <w:r>
          <w:fldChar w:fldCharType="end"/>
        </w:r>
      </w:hyperlink>
    </w:p>
    <w:p>
      <w:pPr>
        <w:pStyle w:val="TOC2"/>
        <w:tabs>
          <w:tab w:val="right" w:leader="dot" w:pos="8306"/>
        </w:tabs>
      </w:pPr>
      <w:hyperlink w:anchor="_Toc32134" w:history="1">
        <w:r>
          <w:rPr>
            <w:rFonts w:ascii="仿宋" w:eastAsia="仿宋" w:hAnsi="仿宋" w:cs="仿宋" w:hint="eastAsia"/>
            <w:lang w:eastAsia="zh-CN"/>
          </w:rPr>
          <w:t>(一)、技术方案选用方向</w:t>
        </w:r>
        <w:r>
          <w:tab/>
        </w:r>
        <w:r>
          <w:fldChar w:fldCharType="begin"/>
        </w:r>
        <w:r>
          <w:instrText xml:space="preserve"> PAGEREF _Toc32134 \h </w:instrText>
        </w:r>
        <w:r>
          <w:fldChar w:fldCharType="separate"/>
        </w:r>
        <w:r>
          <w:t>46</w:t>
        </w:r>
        <w:r>
          <w:fldChar w:fldCharType="end"/>
        </w:r>
      </w:hyperlink>
    </w:p>
    <w:p>
      <w:pPr>
        <w:pStyle w:val="TOC2"/>
        <w:tabs>
          <w:tab w:val="right" w:leader="dot" w:pos="8306"/>
        </w:tabs>
      </w:pPr>
      <w:hyperlink w:anchor="_Toc18881" w:history="1">
        <w:r>
          <w:rPr>
            <w:rFonts w:ascii="仿宋" w:eastAsia="仿宋" w:hAnsi="仿宋" w:cs="仿宋" w:hint="eastAsia"/>
            <w:lang w:eastAsia="zh-CN"/>
          </w:rPr>
          <w:t>(二)、工艺技术方案选用原则</w:t>
        </w:r>
        <w:r>
          <w:tab/>
        </w:r>
        <w:r>
          <w:fldChar w:fldCharType="begin"/>
        </w:r>
        <w:r>
          <w:instrText xml:space="preserve"> PAGEREF _Toc18881 \h </w:instrText>
        </w:r>
        <w:r>
          <w:fldChar w:fldCharType="separate"/>
        </w:r>
        <w:r>
          <w:t>48</w:t>
        </w:r>
        <w:r>
          <w:fldChar w:fldCharType="end"/>
        </w:r>
      </w:hyperlink>
    </w:p>
    <w:p>
      <w:pPr>
        <w:pStyle w:val="TOC2"/>
        <w:tabs>
          <w:tab w:val="right" w:leader="dot" w:pos="8306"/>
        </w:tabs>
      </w:pPr>
      <w:hyperlink w:anchor="_Toc17706" w:history="1">
        <w:r>
          <w:rPr>
            <w:rFonts w:ascii="仿宋" w:eastAsia="仿宋" w:hAnsi="仿宋" w:cs="仿宋" w:hint="eastAsia"/>
            <w:lang w:eastAsia="zh-CN"/>
          </w:rPr>
          <w:t>(三)、工艺技术方案要求</w:t>
        </w:r>
        <w:r>
          <w:tab/>
        </w:r>
        <w:r>
          <w:fldChar w:fldCharType="begin"/>
        </w:r>
        <w:r>
          <w:instrText xml:space="preserve"> PAGEREF _Toc17706 \h </w:instrText>
        </w:r>
        <w:r>
          <w:fldChar w:fldCharType="separate"/>
        </w:r>
        <w:r>
          <w:t>50</w:t>
        </w:r>
        <w:r>
          <w:fldChar w:fldCharType="end"/>
        </w:r>
      </w:hyperlink>
    </w:p>
    <w:p>
      <w:pPr>
        <w:pStyle w:val="TOC1"/>
        <w:tabs>
          <w:tab w:val="right" w:leader="dot" w:pos="8306"/>
        </w:tabs>
      </w:pPr>
      <w:hyperlink w:anchor="_Toc29525" w:history="1">
        <w:r>
          <w:rPr>
            <w:rFonts w:ascii="仿宋" w:eastAsia="仿宋" w:hAnsi="仿宋" w:cs="仿宋" w:hint="eastAsia"/>
            <w:lang w:eastAsia="zh-CN"/>
          </w:rPr>
          <w:t>十三、质量管理体系</w:t>
        </w:r>
        <w:r>
          <w:tab/>
        </w:r>
        <w:r>
          <w:fldChar w:fldCharType="begin"/>
        </w:r>
        <w:r>
          <w:instrText xml:space="preserve"> PAGEREF _Toc29525 \h </w:instrText>
        </w:r>
        <w:r>
          <w:fldChar w:fldCharType="separate"/>
        </w:r>
        <w:r>
          <w:t>52</w:t>
        </w:r>
        <w:r>
          <w:fldChar w:fldCharType="end"/>
        </w:r>
      </w:hyperlink>
    </w:p>
    <w:p>
      <w:pPr>
        <w:pStyle w:val="TOC2"/>
        <w:tabs>
          <w:tab w:val="right" w:leader="dot" w:pos="8306"/>
        </w:tabs>
      </w:pPr>
      <w:hyperlink w:anchor="_Toc1423" w:history="1">
        <w:r>
          <w:rPr>
            <w:rFonts w:ascii="仿宋" w:eastAsia="仿宋" w:hAnsi="仿宋" w:cs="仿宋" w:hint="eastAsia"/>
            <w:lang w:eastAsia="zh-CN"/>
          </w:rPr>
          <w:t>(一)、质量目标与方针</w:t>
        </w:r>
        <w:r>
          <w:tab/>
        </w:r>
        <w:r>
          <w:fldChar w:fldCharType="begin"/>
        </w:r>
        <w:r>
          <w:instrText xml:space="preserve"> PAGEREF _Toc1423 \h </w:instrText>
        </w:r>
        <w:r>
          <w:fldChar w:fldCharType="separate"/>
        </w:r>
        <w:r>
          <w:t>52</w:t>
        </w:r>
        <w:r>
          <w:fldChar w:fldCharType="end"/>
        </w:r>
      </w:hyperlink>
    </w:p>
    <w:p>
      <w:pPr>
        <w:pStyle w:val="TOC2"/>
        <w:tabs>
          <w:tab w:val="right" w:leader="dot" w:pos="8306"/>
        </w:tabs>
      </w:pPr>
      <w:hyperlink w:anchor="_Toc16095" w:history="1">
        <w:r>
          <w:rPr>
            <w:rFonts w:ascii="仿宋" w:eastAsia="仿宋" w:hAnsi="仿宋" w:cs="仿宋" w:hint="eastAsia"/>
            <w:lang w:eastAsia="zh-CN"/>
          </w:rPr>
          <w:t>(二)、质量管理责任</w:t>
        </w:r>
        <w:r>
          <w:tab/>
        </w:r>
        <w:r>
          <w:fldChar w:fldCharType="begin"/>
        </w:r>
        <w:r>
          <w:instrText xml:space="preserve"> PAGEREF _Toc16095 \h </w:instrText>
        </w:r>
        <w:r>
          <w:fldChar w:fldCharType="separate"/>
        </w:r>
        <w:r>
          <w:t>53</w:t>
        </w:r>
        <w:r>
          <w:fldChar w:fldCharType="end"/>
        </w:r>
      </w:hyperlink>
    </w:p>
    <w:p>
      <w:pPr>
        <w:pStyle w:val="TOC2"/>
        <w:tabs>
          <w:tab w:val="right" w:leader="dot" w:pos="8306"/>
        </w:tabs>
      </w:pPr>
      <w:hyperlink w:anchor="_Toc12391" w:history="1">
        <w:r>
          <w:rPr>
            <w:rFonts w:ascii="仿宋" w:eastAsia="仿宋" w:hAnsi="仿宋" w:cs="仿宋" w:hint="eastAsia"/>
            <w:lang w:eastAsia="zh-CN"/>
          </w:rPr>
          <w:t>(三)、质量管理体系文件</w:t>
        </w:r>
        <w:r>
          <w:tab/>
        </w:r>
        <w:r>
          <w:fldChar w:fldCharType="begin"/>
        </w:r>
        <w:r>
          <w:instrText xml:space="preserve"> PAGEREF _Toc12391 \h </w:instrText>
        </w:r>
        <w:r>
          <w:fldChar w:fldCharType="separate"/>
        </w:r>
        <w:r>
          <w:t>54</w:t>
        </w:r>
        <w:r>
          <w:fldChar w:fldCharType="end"/>
        </w:r>
      </w:hyperlink>
    </w:p>
    <w:p>
      <w:pPr>
        <w:pStyle w:val="TOC2"/>
        <w:tabs>
          <w:tab w:val="right" w:leader="dot" w:pos="8306"/>
        </w:tabs>
      </w:pPr>
      <w:hyperlink w:anchor="_Toc31506" w:history="1">
        <w:r>
          <w:rPr>
            <w:rFonts w:ascii="仿宋" w:eastAsia="仿宋" w:hAnsi="仿宋" w:cs="仿宋" w:hint="eastAsia"/>
            <w:lang w:eastAsia="zh-CN"/>
          </w:rPr>
          <w:t>(四)、质量培训与教育</w:t>
        </w:r>
        <w:r>
          <w:tab/>
        </w:r>
        <w:r>
          <w:fldChar w:fldCharType="begin"/>
        </w:r>
        <w:r>
          <w:instrText xml:space="preserve"> PAGEREF _Toc31506 \h </w:instrText>
        </w:r>
        <w:r>
          <w:fldChar w:fldCharType="separate"/>
        </w:r>
        <w:r>
          <w:t>56</w:t>
        </w:r>
        <w:r>
          <w:fldChar w:fldCharType="end"/>
        </w:r>
      </w:hyperlink>
    </w:p>
    <w:p>
      <w:pPr>
        <w:pStyle w:val="TOC2"/>
        <w:tabs>
          <w:tab w:val="right" w:leader="dot" w:pos="8306"/>
        </w:tabs>
      </w:pPr>
      <w:hyperlink w:anchor="_Toc5693" w:history="1">
        <w:r>
          <w:rPr>
            <w:rFonts w:ascii="仿宋" w:eastAsia="仿宋" w:hAnsi="仿宋" w:cs="仿宋" w:hint="eastAsia"/>
            <w:lang w:eastAsia="zh-CN"/>
          </w:rPr>
          <w:t>(五)、质量审核与评价</w:t>
        </w:r>
        <w:r>
          <w:tab/>
        </w:r>
        <w:r>
          <w:fldChar w:fldCharType="begin"/>
        </w:r>
        <w:r>
          <w:instrText xml:space="preserve"> PAGEREF _Toc5693 \h </w:instrText>
        </w:r>
        <w:r>
          <w:fldChar w:fldCharType="separate"/>
        </w:r>
        <w:r>
          <w:t>58</w:t>
        </w:r>
        <w:r>
          <w:fldChar w:fldCharType="end"/>
        </w:r>
      </w:hyperlink>
    </w:p>
    <w:p>
      <w:pPr>
        <w:pStyle w:val="TOC2"/>
        <w:tabs>
          <w:tab w:val="right" w:leader="dot" w:pos="8306"/>
        </w:tabs>
      </w:pPr>
      <w:hyperlink w:anchor="_Toc2153" w:history="1">
        <w:r>
          <w:rPr>
            <w:rFonts w:ascii="仿宋" w:eastAsia="仿宋" w:hAnsi="仿宋" w:cs="仿宋" w:hint="eastAsia"/>
            <w:lang w:eastAsia="zh-CN"/>
          </w:rPr>
          <w:t>(六)、不符合与纠正措施</w:t>
        </w:r>
        <w:r>
          <w:tab/>
        </w:r>
        <w:r>
          <w:fldChar w:fldCharType="begin"/>
        </w:r>
        <w:r>
          <w:instrText xml:space="preserve"> PAGEREF _Toc2153 \h </w:instrText>
        </w:r>
        <w:r>
          <w:fldChar w:fldCharType="separate"/>
        </w:r>
        <w:r>
          <w:t>59</w:t>
        </w:r>
        <w:r>
          <w:fldChar w:fldCharType="end"/>
        </w:r>
      </w:hyperlink>
    </w:p>
    <w:p>
      <w:pPr>
        <w:pStyle w:val="TOC1"/>
        <w:tabs>
          <w:tab w:val="right" w:leader="dot" w:pos="8306"/>
        </w:tabs>
      </w:pPr>
      <w:hyperlink w:anchor="_Toc1868" w:history="1">
        <w:r>
          <w:rPr>
            <w:rFonts w:ascii="仿宋" w:eastAsia="仿宋" w:hAnsi="仿宋" w:cs="仿宋" w:hint="eastAsia"/>
            <w:lang w:eastAsia="zh-CN"/>
          </w:rPr>
          <w:t>十四、烤漆设备项目治理与监督</w:t>
        </w:r>
        <w:r>
          <w:tab/>
        </w:r>
        <w:r>
          <w:fldChar w:fldCharType="begin"/>
        </w:r>
        <w:r>
          <w:instrText xml:space="preserve"> PAGEREF _Toc1868 \h </w:instrText>
        </w:r>
        <w:r>
          <w:fldChar w:fldCharType="separate"/>
        </w:r>
        <w:r>
          <w:t>60</w:t>
        </w:r>
        <w:r>
          <w:fldChar w:fldCharType="end"/>
        </w:r>
      </w:hyperlink>
    </w:p>
    <w:p>
      <w:pPr>
        <w:pStyle w:val="TOC2"/>
        <w:tabs>
          <w:tab w:val="right" w:leader="dot" w:pos="8306"/>
        </w:tabs>
      </w:pPr>
      <w:hyperlink w:anchor="_Toc26909" w:history="1">
        <w:r>
          <w:rPr>
            <w:rFonts w:ascii="仿宋" w:eastAsia="仿宋" w:hAnsi="仿宋" w:cs="仿宋" w:hint="eastAsia"/>
            <w:lang w:eastAsia="zh-CN"/>
          </w:rPr>
          <w:t>(一)、烤漆设备项目治理结构</w:t>
        </w:r>
        <w:r>
          <w:tab/>
        </w:r>
        <w:r>
          <w:fldChar w:fldCharType="begin"/>
        </w:r>
        <w:r>
          <w:instrText xml:space="preserve"> PAGEREF _Toc26909 \h </w:instrText>
        </w:r>
        <w:r>
          <w:fldChar w:fldCharType="separate"/>
        </w:r>
        <w:r>
          <w:t>60</w:t>
        </w:r>
        <w:r>
          <w:fldChar w:fldCharType="end"/>
        </w:r>
      </w:hyperlink>
    </w:p>
    <w:p>
      <w:pPr>
        <w:pStyle w:val="TOC2"/>
        <w:tabs>
          <w:tab w:val="right" w:leader="dot" w:pos="8306"/>
        </w:tabs>
      </w:pPr>
      <w:hyperlink w:anchor="_Toc19505" w:history="1">
        <w:r>
          <w:rPr>
            <w:rFonts w:ascii="仿宋" w:eastAsia="仿宋" w:hAnsi="仿宋" w:cs="仿宋" w:hint="eastAsia"/>
            <w:lang w:eastAsia="zh-CN"/>
          </w:rPr>
          <w:t>(二)、监督与审计</w:t>
        </w:r>
        <w:r>
          <w:tab/>
        </w:r>
        <w:r>
          <w:fldChar w:fldCharType="begin"/>
        </w:r>
        <w:r>
          <w:instrText xml:space="preserve"> PAGEREF _Toc19505 \h </w:instrText>
        </w:r>
        <w:r>
          <w:fldChar w:fldCharType="separate"/>
        </w:r>
        <w:r>
          <w:t>61</w:t>
        </w:r>
        <w:r>
          <w:fldChar w:fldCharType="end"/>
        </w:r>
      </w:hyperlink>
    </w:p>
    <w:p>
      <w:pPr>
        <w:pStyle w:val="TOC1"/>
        <w:tabs>
          <w:tab w:val="right" w:leader="dot" w:pos="8306"/>
        </w:tabs>
      </w:pPr>
      <w:hyperlink w:anchor="_Toc23950" w:history="1">
        <w:r>
          <w:rPr>
            <w:rFonts w:ascii="仿宋" w:eastAsia="仿宋" w:hAnsi="仿宋" w:cs="仿宋" w:hint="eastAsia"/>
            <w:lang w:eastAsia="zh-CN"/>
          </w:rPr>
          <w:t>十五、营销与推广策略</w:t>
        </w:r>
        <w:r>
          <w:tab/>
        </w:r>
        <w:r>
          <w:fldChar w:fldCharType="begin"/>
        </w:r>
        <w:r>
          <w:instrText xml:space="preserve"> PAGEREF _Toc23950 \h </w:instrText>
        </w:r>
        <w:r>
          <w:fldChar w:fldCharType="separate"/>
        </w:r>
        <w:r>
          <w:t>63</w:t>
        </w:r>
        <w:r>
          <w:fldChar w:fldCharType="end"/>
        </w:r>
      </w:hyperlink>
    </w:p>
    <w:p>
      <w:pPr>
        <w:pStyle w:val="TOC2"/>
        <w:tabs>
          <w:tab w:val="right" w:leader="dot" w:pos="8306"/>
        </w:tabs>
      </w:pPr>
      <w:hyperlink w:anchor="_Toc15640" w:history="1">
        <w:r>
          <w:rPr>
            <w:rFonts w:ascii="仿宋" w:eastAsia="仿宋" w:hAnsi="仿宋" w:cs="仿宋" w:hint="eastAsia"/>
            <w:lang w:eastAsia="zh-CN"/>
          </w:rPr>
          <w:t>(一)、产品/服务定位与特点</w:t>
        </w:r>
        <w:r>
          <w:tab/>
        </w:r>
        <w:r>
          <w:fldChar w:fldCharType="begin"/>
        </w:r>
        <w:r>
          <w:instrText xml:space="preserve"> PAGEREF _Toc15640 \h </w:instrText>
        </w:r>
        <w:r>
          <w:fldChar w:fldCharType="separate"/>
        </w:r>
        <w:r>
          <w:t>63</w:t>
        </w:r>
        <w:r>
          <w:fldChar w:fldCharType="end"/>
        </w:r>
      </w:hyperlink>
    </w:p>
    <w:p>
      <w:pPr>
        <w:pStyle w:val="TOC2"/>
        <w:tabs>
          <w:tab w:val="right" w:leader="dot" w:pos="8306"/>
        </w:tabs>
      </w:pPr>
      <w:hyperlink w:anchor="_Toc22854" w:history="1">
        <w:r>
          <w:rPr>
            <w:rFonts w:ascii="仿宋" w:eastAsia="仿宋" w:hAnsi="仿宋" w:cs="仿宋" w:hint="eastAsia"/>
            <w:lang w:eastAsia="zh-CN"/>
          </w:rPr>
          <w:t>(二)、市场定位与竞争分析</w:t>
        </w:r>
        <w:r>
          <w:tab/>
        </w:r>
        <w:r>
          <w:fldChar w:fldCharType="begin"/>
        </w:r>
        <w:r>
          <w:instrText xml:space="preserve"> PAGEREF _Toc22854 \h </w:instrText>
        </w:r>
        <w:r>
          <w:fldChar w:fldCharType="separate"/>
        </w:r>
        <w:r>
          <w:t>64</w:t>
        </w:r>
        <w:r>
          <w:fldChar w:fldCharType="end"/>
        </w:r>
      </w:hyperlink>
    </w:p>
    <w:p>
      <w:pPr>
        <w:pStyle w:val="TOC2"/>
        <w:tabs>
          <w:tab w:val="right" w:leader="dot" w:pos="8306"/>
        </w:tabs>
      </w:pPr>
      <w:hyperlink w:anchor="_Toc13132" w:history="1">
        <w:r>
          <w:rPr>
            <w:rFonts w:ascii="仿宋" w:eastAsia="仿宋" w:hAnsi="仿宋" w:cs="仿宋" w:hint="eastAsia"/>
            <w:lang w:eastAsia="zh-CN"/>
          </w:rPr>
          <w:t>(三)、营销渠道与策略</w:t>
        </w:r>
        <w:r>
          <w:tab/>
        </w:r>
        <w:r>
          <w:fldChar w:fldCharType="begin"/>
        </w:r>
        <w:r>
          <w:instrText xml:space="preserve"> PAGEREF _Toc13132 \h </w:instrText>
        </w:r>
        <w:r>
          <w:fldChar w:fldCharType="separate"/>
        </w:r>
        <w:r>
          <w:t>65</w:t>
        </w:r>
        <w:r>
          <w:fldChar w:fldCharType="end"/>
        </w:r>
      </w:hyperlink>
    </w:p>
    <w:p>
      <w:pPr>
        <w:pStyle w:val="TOC2"/>
        <w:tabs>
          <w:tab w:val="right" w:leader="dot" w:pos="8306"/>
        </w:tabs>
      </w:pPr>
      <w:hyperlink w:anchor="_Toc15547" w:history="1">
        <w:r>
          <w:rPr>
            <w:rFonts w:ascii="仿宋" w:eastAsia="仿宋" w:hAnsi="仿宋" w:cs="仿宋" w:hint="eastAsia"/>
            <w:lang w:eastAsia="zh-CN"/>
          </w:rPr>
          <w:t>(四)、推广与宣传活动</w:t>
        </w:r>
        <w:r>
          <w:tab/>
        </w:r>
        <w:r>
          <w:fldChar w:fldCharType="begin"/>
        </w:r>
        <w:r>
          <w:instrText xml:space="preserve"> PAGEREF _Toc15547 \h </w:instrText>
        </w:r>
        <w:r>
          <w:fldChar w:fldCharType="separate"/>
        </w:r>
        <w:r>
          <w:t>66</w:t>
        </w:r>
        <w:r>
          <w:fldChar w:fldCharType="end"/>
        </w:r>
      </w:hyperlink>
    </w:p>
    <w:p>
      <w:pPr>
        <w:pStyle w:val="TOC1"/>
        <w:tabs>
          <w:tab w:val="right" w:leader="dot" w:pos="8306"/>
        </w:tabs>
      </w:pPr>
      <w:hyperlink w:anchor="_Toc12376" w:history="1">
        <w:r>
          <w:rPr>
            <w:rFonts w:ascii="仿宋" w:eastAsia="仿宋" w:hAnsi="仿宋" w:cs="仿宋" w:hint="eastAsia"/>
            <w:lang w:eastAsia="zh-CN"/>
          </w:rPr>
          <w:t>十六、利益相关者分析与沟通计划</w:t>
        </w:r>
        <w:r>
          <w:tab/>
        </w:r>
        <w:r>
          <w:fldChar w:fldCharType="begin"/>
        </w:r>
        <w:r>
          <w:instrText xml:space="preserve"> PAGEREF _Toc12376 \h </w:instrText>
        </w:r>
        <w:r>
          <w:fldChar w:fldCharType="separate"/>
        </w:r>
        <w:r>
          <w:t>72</w:t>
        </w:r>
        <w:r>
          <w:fldChar w:fldCharType="end"/>
        </w:r>
      </w:hyperlink>
    </w:p>
    <w:p>
      <w:pPr>
        <w:pStyle w:val="TOC2"/>
        <w:tabs>
          <w:tab w:val="right" w:leader="dot" w:pos="8306"/>
        </w:tabs>
      </w:pPr>
      <w:hyperlink w:anchor="_Toc25210" w:history="1">
        <w:r>
          <w:rPr>
            <w:rFonts w:ascii="仿宋" w:eastAsia="仿宋" w:hAnsi="仿宋" w:cs="仿宋" w:hint="eastAsia"/>
            <w:lang w:eastAsia="zh-CN"/>
          </w:rPr>
          <w:t>(一)、利益相关者分析</w:t>
        </w:r>
        <w:r>
          <w:tab/>
        </w:r>
        <w:r>
          <w:fldChar w:fldCharType="begin"/>
        </w:r>
        <w:r>
          <w:instrText xml:space="preserve"> PAGEREF _Toc25210 \h </w:instrText>
        </w:r>
        <w:r>
          <w:fldChar w:fldCharType="separate"/>
        </w:r>
        <w:r>
          <w:t>72</w:t>
        </w:r>
        <w:r>
          <w:fldChar w:fldCharType="end"/>
        </w:r>
      </w:hyperlink>
    </w:p>
    <w:p>
      <w:pPr>
        <w:pStyle w:val="TOC2"/>
        <w:tabs>
          <w:tab w:val="right" w:leader="dot" w:pos="8306"/>
        </w:tabs>
      </w:pPr>
      <w:hyperlink w:anchor="_Toc12054" w:history="1">
        <w:r>
          <w:rPr>
            <w:rFonts w:ascii="仿宋" w:eastAsia="仿宋" w:hAnsi="仿宋" w:cs="仿宋" w:hint="eastAsia"/>
            <w:lang w:eastAsia="zh-CN"/>
          </w:rPr>
          <w:t>(二)、沟通计划</w:t>
        </w:r>
        <w:r>
          <w:tab/>
        </w:r>
        <w:r>
          <w:fldChar w:fldCharType="begin"/>
        </w:r>
        <w:r>
          <w:instrText xml:space="preserve"> PAGEREF _Toc12054 \h </w:instrText>
        </w:r>
        <w:r>
          <w:fldChar w:fldCharType="separate"/>
        </w:r>
        <w:r>
          <w:t>73</w:t>
        </w:r>
        <w:r>
          <w:fldChar w:fldCharType="end"/>
        </w:r>
      </w:hyperlink>
    </w:p>
    <w:p>
      <w:pPr>
        <w:pStyle w:val="TOC1"/>
        <w:tabs>
          <w:tab w:val="right" w:leader="dot" w:pos="8306"/>
        </w:tabs>
      </w:pPr>
      <w:hyperlink w:anchor="_Toc17003" w:history="1">
        <w:r>
          <w:rPr>
            <w:rFonts w:ascii="仿宋" w:eastAsia="仿宋" w:hAnsi="仿宋" w:cs="仿宋" w:hint="eastAsia"/>
            <w:lang w:eastAsia="zh-CN"/>
          </w:rPr>
          <w:t>十七、烤漆设备项目工程方案分析</w:t>
        </w:r>
        <w:r>
          <w:tab/>
        </w:r>
        <w:r>
          <w:fldChar w:fldCharType="begin"/>
        </w:r>
        <w:r>
          <w:instrText xml:space="preserve"> PAGEREF _Toc17003 \h </w:instrText>
        </w:r>
        <w:r>
          <w:fldChar w:fldCharType="separate"/>
        </w:r>
        <w:r>
          <w:t>74</w:t>
        </w:r>
        <w:r>
          <w:fldChar w:fldCharType="end"/>
        </w:r>
      </w:hyperlink>
    </w:p>
    <w:p>
      <w:pPr>
        <w:pStyle w:val="TOC2"/>
        <w:tabs>
          <w:tab w:val="right" w:leader="dot" w:pos="8306"/>
        </w:tabs>
      </w:pPr>
      <w:hyperlink w:anchor="_Toc30309" w:history="1">
        <w:r>
          <w:rPr>
            <w:rFonts w:ascii="仿宋" w:eastAsia="仿宋" w:hAnsi="仿宋" w:cs="仿宋" w:hint="eastAsia"/>
            <w:lang w:eastAsia="zh-CN"/>
          </w:rPr>
          <w:t>(一)、建筑工程设计原则</w:t>
        </w:r>
        <w:r>
          <w:tab/>
        </w:r>
        <w:r>
          <w:fldChar w:fldCharType="begin"/>
        </w:r>
        <w:r>
          <w:instrText xml:space="preserve"> PAGEREF _Toc30309 \h </w:instrText>
        </w:r>
        <w:r>
          <w:fldChar w:fldCharType="separate"/>
        </w:r>
        <w:r>
          <w:t>74</w:t>
        </w:r>
        <w:r>
          <w:fldChar w:fldCharType="end"/>
        </w:r>
      </w:hyperlink>
    </w:p>
    <w:p>
      <w:pPr>
        <w:pStyle w:val="TOC2"/>
        <w:tabs>
          <w:tab w:val="right" w:leader="dot" w:pos="8306"/>
        </w:tabs>
      </w:pPr>
      <w:hyperlink w:anchor="_Toc17466" w:history="1">
        <w:r>
          <w:rPr>
            <w:rFonts w:ascii="仿宋" w:eastAsia="仿宋" w:hAnsi="仿宋" w:cs="仿宋" w:hint="eastAsia"/>
            <w:lang w:eastAsia="zh-CN"/>
          </w:rPr>
          <w:t>(二)、土建工程建设指标</w:t>
        </w:r>
        <w:r>
          <w:tab/>
        </w:r>
        <w:r>
          <w:fldChar w:fldCharType="begin"/>
        </w:r>
        <w:r>
          <w:instrText xml:space="preserve"> PAGEREF _Toc17466 \h </w:instrText>
        </w:r>
        <w:r>
          <w:fldChar w:fldCharType="separate"/>
        </w:r>
        <w:r>
          <w:t>77</w:t>
        </w:r>
        <w:r>
          <w:fldChar w:fldCharType="end"/>
        </w:r>
      </w:hyperlink>
    </w:p>
    <w:p>
      <w:pPr>
        <w:pStyle w:val="TOC1"/>
        <w:tabs>
          <w:tab w:val="right" w:leader="dot" w:pos="8306"/>
        </w:tabs>
      </w:pPr>
      <w:hyperlink w:anchor="_Toc16988" w:history="1">
        <w:r>
          <w:rPr>
            <w:rFonts w:ascii="仿宋" w:eastAsia="仿宋" w:hAnsi="仿宋" w:cs="仿宋" w:hint="eastAsia"/>
            <w:lang w:eastAsia="zh-CN"/>
          </w:rPr>
          <w:t>十八、烤漆设备项目实施保障措施</w:t>
        </w:r>
        <w:r>
          <w:tab/>
        </w:r>
        <w:r>
          <w:fldChar w:fldCharType="begin"/>
        </w:r>
        <w:r>
          <w:instrText xml:space="preserve"> PAGEREF _Toc16988 \h </w:instrText>
        </w:r>
        <w:r>
          <w:fldChar w:fldCharType="separate"/>
        </w:r>
        <w:r>
          <w:t>79</w:t>
        </w:r>
        <w:r>
          <w:fldChar w:fldCharType="end"/>
        </w:r>
      </w:hyperlink>
    </w:p>
    <w:p>
      <w:pPr>
        <w:pStyle w:val="TOC2"/>
        <w:tabs>
          <w:tab w:val="right" w:leader="dot" w:pos="8306"/>
        </w:tabs>
      </w:pPr>
      <w:hyperlink w:anchor="_Toc25151" w:history="1">
        <w:r>
          <w:rPr>
            <w:rFonts w:ascii="仿宋" w:eastAsia="仿宋" w:hAnsi="仿宋" w:cs="仿宋" w:hint="eastAsia"/>
            <w:lang w:eastAsia="zh-CN"/>
          </w:rPr>
          <w:t>(一)、烤漆设备项目实施保障机制</w:t>
        </w:r>
        <w:r>
          <w:tab/>
        </w:r>
        <w:r>
          <w:fldChar w:fldCharType="begin"/>
        </w:r>
        <w:r>
          <w:instrText xml:space="preserve"> PAGEREF _Toc25151 \h </w:instrText>
        </w:r>
        <w:r>
          <w:fldChar w:fldCharType="separate"/>
        </w:r>
        <w:r>
          <w:t>79</w:t>
        </w:r>
        <w:r>
          <w:fldChar w:fldCharType="end"/>
        </w:r>
      </w:hyperlink>
    </w:p>
    <w:p>
      <w:pPr>
        <w:pStyle w:val="TOC2"/>
        <w:tabs>
          <w:tab w:val="right" w:leader="dot" w:pos="8306"/>
        </w:tabs>
      </w:pPr>
      <w:hyperlink w:anchor="_Toc46" w:history="1">
        <w:r>
          <w:rPr>
            <w:rFonts w:ascii="仿宋" w:eastAsia="仿宋" w:hAnsi="仿宋" w:cs="仿宋" w:hint="eastAsia"/>
            <w:lang w:eastAsia="zh-CN"/>
          </w:rPr>
          <w:t>(二)、烤漆设备项目法律合规要求</w:t>
        </w:r>
        <w:r>
          <w:tab/>
        </w:r>
        <w:r>
          <w:fldChar w:fldCharType="begin"/>
        </w:r>
        <w:r>
          <w:instrText xml:space="preserve"> PAGEREF _Toc46 \h </w:instrText>
        </w:r>
        <w:r>
          <w:fldChar w:fldCharType="separate"/>
        </w:r>
        <w:r>
          <w:t>82</w:t>
        </w:r>
        <w:r>
          <w:fldChar w:fldCharType="end"/>
        </w:r>
      </w:hyperlink>
    </w:p>
    <w:p>
      <w:pPr>
        <w:pStyle w:val="TOC2"/>
        <w:tabs>
          <w:tab w:val="right" w:leader="dot" w:pos="8306"/>
        </w:tabs>
      </w:pPr>
      <w:hyperlink w:anchor="_Toc2125" w:history="1">
        <w:r>
          <w:rPr>
            <w:rFonts w:ascii="仿宋" w:eastAsia="仿宋" w:hAnsi="仿宋" w:cs="仿宋" w:hint="eastAsia"/>
            <w:lang w:eastAsia="zh-CN"/>
          </w:rPr>
          <w:t>(三)、烤漆设备项目合同管理与法律事务</w:t>
        </w:r>
        <w:r>
          <w:tab/>
        </w:r>
        <w:r>
          <w:fldChar w:fldCharType="begin"/>
        </w:r>
        <w:r>
          <w:instrText xml:space="preserve"> PAGEREF _Toc2125 \h </w:instrText>
        </w:r>
        <w:r>
          <w:fldChar w:fldCharType="separate"/>
        </w:r>
        <w:r>
          <w:t>87</w:t>
        </w:r>
        <w:r>
          <w:fldChar w:fldCharType="end"/>
        </w:r>
      </w:hyperlink>
    </w:p>
    <w:p>
      <w:pPr>
        <w:pStyle w:val="TOC2"/>
        <w:tabs>
          <w:tab w:val="right" w:leader="dot" w:pos="8306"/>
        </w:tabs>
      </w:pPr>
      <w:hyperlink w:anchor="_Toc31262" w:history="1">
        <w:r>
          <w:rPr>
            <w:rFonts w:ascii="仿宋" w:eastAsia="仿宋" w:hAnsi="仿宋" w:cs="仿宋" w:hint="eastAsia"/>
            <w:lang w:eastAsia="zh-CN"/>
          </w:rPr>
          <w:t>(四)、烤漆设备项目知识产权保护策略</w:t>
        </w:r>
        <w:r>
          <w:tab/>
        </w:r>
        <w:r>
          <w:fldChar w:fldCharType="begin"/>
        </w:r>
        <w:r>
          <w:instrText xml:space="preserve"> PAGEREF _Toc31262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48"/>
      <w:r>
        <w:rPr>
          <w:rFonts w:ascii="仿宋" w:eastAsia="仿宋" w:hAnsi="仿宋" w:cs="仿宋" w:hint="eastAsia"/>
          <w:sz w:val="28"/>
          <w:lang w:eastAsia="zh-CN"/>
        </w:rPr>
        <w:t>一、烤漆设备项目绩效评估</w:t>
      </w:r>
      <w:bookmarkEnd w:id="2"/>
    </w:p>
    <w:p>
      <w:pPr>
        <w:pStyle w:val="Heading2"/>
        <w:rPr>
          <w:rFonts w:ascii="仿宋" w:eastAsia="仿宋" w:hAnsi="仿宋" w:cs="仿宋" w:hint="eastAsia"/>
          <w:lang w:eastAsia="zh-CN"/>
        </w:rPr>
      </w:pPr>
      <w:bookmarkStart w:id="3" w:name="_Toc260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中，我们设计了一套全面的绩效评估指标，以确保烤漆设备项目的可控和成功交付。这些指标跨足烤漆设备项目目标、成本、进度和质量等多个维度，为我们提供了全面洞察烤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目标达成率是我们关注的首要指标。我们设定了明确的目标，并通过定期监测和评估，迅速发现并应对潜在的目标偏差。这为烤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成本绩效是另一个核心关注点。通过实际成本与预算成本的对比分析，我们深入了解成本差异的原因，及时调整资源分配，保持烤漆设备项目在经济效益方面的合理水平。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进度作为关键的绩效指标之一，得到了精心的关注。我们制定了详细的烤漆设备项目进度计划，并设立了进度符合度指标，确保实际进度与计划进度保持一致。这使我们能够快速发现和解决潜在的进度问题，保持烤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烤漆设备项目绩效的不可或缺的一环。我们引入了一系列的质量标准和客户满意度指标，以确保烤漆设备项目交付的成果在质量上达到或超越预期水平。通过持续监测这些指标，我们努力提升烤漆设备项目整体质量水平，为烤漆设备项目的成功交付提供有力保障。通过这些科学且全面的绩效评估，我们能够更好地引导烤漆设备项目的持续改进，确保烤漆设备项目目标的顺利达成。</w:t>
      </w:r>
    </w:p>
    <w:p>
      <w:pPr>
        <w:pStyle w:val="Heading2"/>
        <w:ind w:firstLine="560" w:firstLineChars="200"/>
        <w:rPr>
          <w:rFonts w:ascii="仿宋" w:eastAsia="仿宋" w:hAnsi="仿宋" w:cs="仿宋" w:hint="eastAsia"/>
          <w:sz w:val="28"/>
          <w:lang w:eastAsia="zh-CN"/>
        </w:rPr>
      </w:pPr>
      <w:bookmarkStart w:id="4" w:name="_Toc138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绩效评估是烤漆设备项目中的关键环节，为确保烤漆设备项目达到预期目标，我们采用了多层次、多维度的绩效评估方法。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烤漆设备项目的战略目标对齐，确保每个决策和行动都与烤漆设备项目整体目标保持一致。团队会定期召开战略对齐会议，审视当前工作与烤漆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烤漆设备项目进度、质量、成本和风险等方面。这些指标通过数据收集和分析，为烤漆设备项目管理团队提供了客观的评估依据。例如，我们通过烤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绩效评估不仅仅停留在烤漆设备项目内部，还考虑了烤漆设备项目对外部环境的影响。我们定期进行干系人满意度调查，以了解各利益相关方对烤漆设备项目的期望和满意度，并及时做出调整。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这种多层次、多角度的绩效评估方法，使得我们能够全面了解烤漆设备项目的运行状态，及时做出调整，确保烤漆设备项目在不断变化的环境中保持稳健前行。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31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为了确保烤漆设备项目的有效管理和不断优化，我们采用了精心设计的绩效评估周期。这个周期旨在实现灵活、实时和全面的评估，以适应烤漆设备项目执行中的各种挑战。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烤漆设备项目的不同需求，分为短期、中期和长期。短期评估关注每个迭代或工作周期，以及时发现和解决当前任务中的问题。中期评估涵盖几个迭代，深入了解整体烤漆设备项目的趋势和性能。长期评估则着眼于整个烤漆设备项目阶段，确保烤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烤漆设备项目管理工具和协作平台，团队成员能够随时更新和分享烤漆设备项目数据。这种实时性的反馈机制使我们能够及时察觉潜在问题，快速调整，保持烤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烤漆设备项目的决策制定密不可分。每个周期的烤漆设备项目回顾会议成为集体总结经验、识别问题深层次原因并找到创新解决方案的平台。这种定期的反思与调整机制使烤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9"/>
      <w:r>
        <w:rPr>
          <w:rFonts w:ascii="仿宋" w:eastAsia="仿宋" w:hAnsi="仿宋" w:cs="仿宋" w:hint="eastAsia"/>
          <w:sz w:val="28"/>
          <w:lang w:eastAsia="zh-CN"/>
        </w:rPr>
        <w:t>二、烤漆设备项目危机管理</w:t>
      </w:r>
      <w:bookmarkEnd w:id="6"/>
    </w:p>
    <w:p>
      <w:pPr>
        <w:pStyle w:val="Heading2"/>
        <w:rPr>
          <w:rFonts w:ascii="仿宋" w:eastAsia="仿宋" w:hAnsi="仿宋" w:cs="仿宋" w:hint="eastAsia"/>
          <w:lang w:eastAsia="zh-CN"/>
        </w:rPr>
      </w:pPr>
      <w:bookmarkStart w:id="7" w:name="_Toc2488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危机管理中，危机预警与识别是确保烤漆设备项目稳健运行的核心步骤。通过建立全面的监测机制，烤漆设备项目团队旨在及时发现和理解潜在的风险和危机因素，以便采取及时的预防和应对措施，确保烤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首先，通过深入的风险评估，烤漆设备项目团队全面分析了整个烤漆设备项目和各个阶段可能存在的威胁。这包括准确评估每个潜在风险的发生概率和可能影响的程度，为后续危机预警提供了有力支持。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烤漆设备项目团队着重于明确定义烤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烤漆设备项目进展的持续监控，团队能够及时发现潜在问题并作出迅速反应。烤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在这一阶段，团队的专业素养和反应速度将发挥至关重要的作用，以确保潜在危机能够在初期得到有效的处理，最大程度地减轻负面影响。通过危机预警与识别，烤漆设备项目得以更有序、可控地推进。</w:t>
      </w:r>
    </w:p>
    <w:p>
      <w:pPr>
        <w:pStyle w:val="Heading2"/>
        <w:ind w:firstLine="560" w:firstLineChars="200"/>
        <w:rPr>
          <w:rFonts w:ascii="仿宋" w:eastAsia="仿宋" w:hAnsi="仿宋" w:cs="仿宋" w:hint="eastAsia"/>
          <w:sz w:val="28"/>
          <w:lang w:eastAsia="zh-CN"/>
        </w:rPr>
      </w:pPr>
      <w:bookmarkStart w:id="8" w:name="_Toc222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在危机发生时，烤漆设备项目团队立即行动，成立了应急小组。该小组的任务是迅速制定并实施紧急应对措施，以最小化潜在损失。以下是采取的主要措施：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暂停烤漆设备项目进度：为遏制危机蔓延，烤漆设备项目暂时停止进行，以便全面评估当前状况。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资源重新分配：重新评估烤漆设备项目资源的分配，确保最大限度地减小损失。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实时沟通：与关键利益相关者建立实时沟通机制，向他们传递烤漆设备项目危机的实际状况，保障烤漆设备项目核心利益。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在紧急应对的同时，烤漆设备项目团队强调了团队协作和有效沟通的重要性。以下是团队协作的关键举措：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信息共享机制：建立了信息共享平台，确保团队成员能够及时获取烤漆设备项目危机的实时信息。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领导者沟通：烤漆设备项目领导者通过定期会议和即时沟通工具，指导团队应对危机，保持团队稳定运行。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随着危机得到初步控制，烤漆设备项目团队转向制定恢复计划，以确保烤漆设备项目能够从中迅速恢复。主要恢复计划包括：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修复受损的进度计划：重新评估烤漆设备项目进度，制定修复计划，确保烤漆设备项目尽快回归正常进程。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重新调整资源分配：优化资源分配，确保烤漆设备项目在有限资源下高效运转。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风险管理机制加强：对烤漆设备项目风险进行全面评估，制定更强化的风险管理策略，以预防未来可能的危机。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355"/>
      <w:r>
        <w:rPr>
          <w:rFonts w:ascii="仿宋" w:eastAsia="仿宋" w:hAnsi="仿宋" w:cs="仿宋" w:hint="eastAsia"/>
          <w:sz w:val="28"/>
          <w:lang w:eastAsia="zh-CN"/>
        </w:rPr>
        <w:t>三、烤漆设备项目建设背景及必要性分析</w:t>
      </w:r>
      <w:bookmarkEnd w:id="9"/>
    </w:p>
    <w:p>
      <w:pPr>
        <w:pStyle w:val="Heading2"/>
        <w:rPr>
          <w:rFonts w:ascii="仿宋" w:eastAsia="仿宋" w:hAnsi="仿宋" w:cs="仿宋" w:hint="eastAsia"/>
          <w:lang w:eastAsia="zh-CN"/>
        </w:rPr>
      </w:pPr>
      <w:bookmarkStart w:id="10" w:name="_Toc17101"/>
      <w:r>
        <w:rPr>
          <w:rFonts w:ascii="仿宋" w:eastAsia="仿宋" w:hAnsi="仿宋" w:cs="仿宋" w:hint="eastAsia"/>
          <w:lang w:eastAsia="zh-CN"/>
        </w:rPr>
        <w:t>(一)、烤漆设备项目背景分析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烤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烤漆设备项目在这个潮流中的定位。同时，我们将关注行业内涌现的新兴机遇，以便烤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烤漆设备项目提供了强大的发展动力。我们将聚焦于行业内最新的技术发展趋势，包括但不限于人工智能、大数据分析、物联网等领域。通过深度的技术研究，我们将确保烤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烤漆设备项目发展的源泉。我们将投入更多的精力对市场需求进行深入剖析，超越表面的需求，深入挖掘潜在的市场痛点和机遇。通过对市场需求的细致了解，烤漆设备项目将更有针对性地设计解决方案，满足市场的多样化需求，从而更好地促进烤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烤漆设备项目战略至关重要。我们将对竞争态势进行更为深入的分析，包括但不限于市场份额、产品特点、客户满意度等多个维度。通过深度的竞争分析，烤漆设备项目将能够更准确地把握市场脉搏，制定具有竞争力的烤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烤漆设备项目的发展具有直接的影响。我们将进行更为全面的法规和政策分析，了解行业发展中的潜在法律风险和合规挑战。通过充分了解和遵守相关法规，烤漆设备项目将确保在法律框架内合法合规运营，为烤漆设备项目的稳健发展提供有力支持。</w:t>
      </w:r>
    </w:p>
    <w:p>
      <w:pPr>
        <w:pStyle w:val="Heading2"/>
        <w:ind w:firstLine="560" w:firstLineChars="200"/>
        <w:rPr>
          <w:rFonts w:ascii="仿宋" w:eastAsia="仿宋" w:hAnsi="仿宋" w:cs="仿宋" w:hint="eastAsia"/>
          <w:sz w:val="28"/>
          <w:lang w:eastAsia="zh-CN"/>
        </w:rPr>
      </w:pPr>
      <w:bookmarkStart w:id="11" w:name="_Toc30972"/>
      <w:r>
        <w:rPr>
          <w:rFonts w:ascii="仿宋" w:eastAsia="仿宋" w:hAnsi="仿宋" w:cs="仿宋" w:hint="eastAsia"/>
          <w:sz w:val="28"/>
          <w:lang w:eastAsia="zh-CN"/>
        </w:rPr>
        <w:t>(二)、烤漆设备项目建设必要性分析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建设的迫切性源于对行业发展趋势的深刻洞察。我们正处于一个行业变革的时代，科技创新、数字化转型成为企业发展的关键动力。烤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建设不仅仅是为了跟上潮流，更是为了通过技术创新推动企业的持续发展。通过引入先进的技术和解决方案，烤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烤漆设备项目的建设成为必然选择，通过提高产品质量、拓展服务领域，从而在竞争中获得更多的机会。烤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烤漆设备项目建设的必要性体现在对客户需求更精准的满足。通过烤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建设的背后是对企业持续创新的追求。只有通过不断创新，企业才能在竞争中立于不败之地。烤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618"/>
      <w:r>
        <w:rPr>
          <w:rFonts w:ascii="仿宋" w:eastAsia="仿宋" w:hAnsi="仿宋" w:cs="仿宋" w:hint="eastAsia"/>
          <w:sz w:val="28"/>
          <w:lang w:eastAsia="zh-CN"/>
        </w:rPr>
        <w:t>四、烤漆设备项目选址可行性分析</w:t>
      </w:r>
      <w:bookmarkEnd w:id="12"/>
    </w:p>
    <w:p>
      <w:pPr>
        <w:pStyle w:val="Heading2"/>
        <w:rPr>
          <w:rFonts w:ascii="仿宋" w:eastAsia="仿宋" w:hAnsi="仿宋" w:cs="仿宋" w:hint="eastAsia"/>
          <w:lang w:eastAsia="zh-CN"/>
        </w:rPr>
      </w:pPr>
      <w:bookmarkStart w:id="13" w:name="_Toc10751"/>
      <w:r>
        <w:rPr>
          <w:rFonts w:ascii="仿宋" w:eastAsia="仿宋" w:hAnsi="仿宋" w:cs="仿宋" w:hint="eastAsia"/>
          <w:lang w:eastAsia="zh-CN"/>
        </w:rPr>
        <w:t>(一)、烤漆设备项目选址</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该烤漆设备项目选址位于XX省XX市XX区XXX街道</w:t>
      </w:r>
    </w:p>
    <w:p>
      <w:pPr>
        <w:pStyle w:val="Heading2"/>
        <w:ind w:firstLine="560" w:firstLineChars="200"/>
        <w:rPr>
          <w:rFonts w:ascii="仿宋" w:eastAsia="仿宋" w:hAnsi="仿宋" w:cs="仿宋" w:hint="eastAsia"/>
          <w:sz w:val="28"/>
          <w:lang w:eastAsia="zh-CN"/>
        </w:rPr>
      </w:pPr>
      <w:bookmarkStart w:id="14" w:name="_Toc805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烤漆设备项目的征地面积将根据烤漆设备项目的实际规模和需求进行精确规划。具体面积XXX平方米，旨在确保烤漆设备项目不仅能够满足当前的发展需求，还能够预留空间以适应未来的扩展。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净用地面积是在征地面积基础上去除不可利用面积后的实际可开发用地。具体面积XXX平方米，考虑到环保、交通、安全等多方面因素，以确保烤漆设备项目在整体利用效率上达到最优。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烤漆设备项目计划建设的建筑总规模具体面积XXX平方米。这一规模的确定综合考虑了烤漆设备项目的性质、规模，以及城市规划的相关要求，确保建筑布局与周边环境协调一致。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绿地率是烤漆设备项目用地中被规划为绿地的比例。具体面积XXX平方米，旨在通过合理规划绿地，改善烤漆设备项目周边环境，提升居民生活质量，并符合城市整体绿化规划。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容积率是用地上可以建设的建筑总体积与用地面积之比。具体面积XXX，通过合理的容积率规划，确保烤漆设备项目建筑规模与周边环境和谐共生。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确保烤漆设备项目选址与当地城市规划相一致，具体面积XXX平方米。通过与城市规划部门深入沟通，确保烤漆设备项目不仅符合城市的整体发展方向，还能够融入城市的发展布局，为城市的长远发展贡献力量。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烤漆设备项目选址符合当地产业政策，具体面积XXX平方米。这包括烤漆设备项目对当地经济的促进作用，以及对相关产业的带动效应，确保烤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用地总体要求必须符合环保和可持续发展的原则，具体面积XXX平方米。通过采用绿色建筑设计、节能减排等措施，确保烤漆设备项目在建设和运营过程中对环境的影响最小化，达到可持续发展的要求。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确保烤漆设备项目选址具备必要的公共设施配套，具体面积XXX平方米。这包括交通便利性、教育、医疗等基础设施，以提高居民生活品质，使得烤漆设备项目选址更具吸引力。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考虑用地总体要求对当地社会稳定性的影响，具体面积XXX平方米。通过深入了解当地社区反馈，确保烤漆设备项目的选址和建设过程对当地社会和谐稳定产生积极作用。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烤漆设备项目选址不仅符合法规和规划，还在实际操作中具有可行性。这一全面规划将为烤漆设备项目的成功实施提供坚实的基础，确保烤漆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87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烤漆设备项目的设备规划和空间设计中，我们将采取灵活设备布局的措施。设备布局将根据实际需求进行灵活设计，避免不必要的浪费。通过合理规划设备摆放位置，我们将提高设备的利用率，减少设备间距，以确保烤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烤漆设备项目内部引入共享设施的概念，例如共享会议室、办公区等。通过这种方式，我们可以减少对资源的重复建设，提高资源共享效率，从而减小烤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30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烤漆设备项目的总图布置中，我们将不同功能区域进行明确的规划，以最大程度满足烤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91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烤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烤漆设备项目对环境的影响是综合评价的重要因素之一。我们将详细考虑选址周边的自然环境、生态保护区、水源地等情况，确保烤漆设备项目的建设和运营对环境影响最小化，并符合当地的环保法规标准。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对选址的评价还需充分考虑当地政府的产业政策和法规。我们将详细了解烤漆设备项目所在地的相关政策，确保烤漆设备项目的规划和运营与当地法规相符，降低不必要的法律风险。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考虑到社会稳定性对企业运营的重要性，我们将评估选址地区的社会安全情况、劳工关系、社区反馈等方面，以确保烤漆设备项目的建设和运营不会受到社会稳定性的负面影响。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最后，我们将综合考虑用地成本，包括土地购置费用、土地开发成本等。通过对用地成本的详细评估，我们能够做出更为精确的经济效益分析，为烤漆设备项目的投资决策提供有力支持。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https://d.book118.com/818066133113006047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E3E45"/>
    <w:rsid w:val="155E3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6613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2024-03-07T04:06:00Z</dcterms:created>
  <dcterms:modified xsi:type="dcterms:W3CDTF">2024-03-07T04:07:23Z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13D6A0C0699344FBAB73947AD3C9F699_11</vt:lpwstr>
  </property>
  <property fmtid="{D5CDD505-2E9C-101B-9397-08002B2CF9AE}" pid="3" name="KSOProductBuildVer">
    <vt:lpwstr>2052-12.1.0.16388</vt:lpwstr>
  </property>
</Properties>
</file>