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赣州市崇义县2023-2024学年九年级上学期期末数学测评卷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（江苏省无锡市宜兴市九年级（上）期末数学试卷）下列方程是一元二次方程的是（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-6x+2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.2x</w:t>
      </w:r>
      <w:r w:rsidRPr="004E0094">
        <w:rPr>
          <w:vertAlign w:val="superscript"/>
        </w:rPr>
        <w:t>2</w:t>
      </w:r>
      <w:r>
        <w:t>-y+1=0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.5x</w:t>
      </w:r>
      <w:r w:rsidRPr="004E0094">
        <w:rPr>
          <w:vertAlign w:val="superscript"/>
        </w:rPr>
        <w:t>2</w:t>
      </w:r>
      <w:r>
        <w:t>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27pt">
            <v:imagedata r:id="rId5" o:title="2"/>
          </v:shape>
        </w:pict>
      </w:r>
      <w:r>
        <w:t>+x=2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（2022年浙江省绍兴市上虞区中考数学二模试卷）如图，一圆弧形钢梁的拱高CD为8m，跨径AB为40m，则这钢梁圆弧的半径是（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97pt;height:3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.28m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.29m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.30m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.31m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（东城区一模）有五张质地、大小、反面完全相同的不透明卡片，正面分别写着数字1，2，3，4，5，现把它们的正面向下，随机摆放在桌面上，从中任意抽出一张，则抽出的数字是奇数的概率是（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29" type="#_x0000_t75" style="width:6pt;height:2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6pt;height:26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内蒙古巴彦淖尔市磴口县诚仁中学中考数学二模试卷）在一个不透明的布袋中，红色、黑色、白色的玻璃球共有20个，除颜色外其他完全相同．小明通过多次摸球试验后发现其中摸到红色、黑色球的频率稳定在10%和45%，则口袋中白色球的个数很可能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广东省潮州市九年级（上）期末数学试卷）在一个不透明的口袋里装着只有颜色不同的黑、白两种颜色的球共20只，某学习小组作摸球实验，将球搅匀后从中随机摸出一个球记下颜色，再把它放回袋中，不断重复，下表示活动进行中的一组统计数据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366pt;height:99pt">
            <v:imagedata r:id="rId11" o:title="2"/>
          </v:shape>
        </w:pict>
      </w:r>
      <w:r>
        <w:t>请估算口袋中白球约是（　　）只．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（2021•宁波模拟）已知抛物线</w:t>
      </w:r>
      <w:r>
        <w:pict>
          <v:shape id="_x0000_i1032" type="#_x0000_t75" style="width:111.3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-2ax+a-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​与</w:t>
      </w:r>
      <w:r>
        <w:pict>
          <v:shape id="_x0000_i1033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​轴的正半轴相交，直线</w:t>
      </w:r>
      <w:r>
        <w:pict>
          <v:shape id="_x0000_i1034" type="#_x0000_t75" style="width:2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//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​轴，且与该抛物线相交于</w:t>
      </w:r>
      <w:r>
        <w:pict>
          <v:shape id="_x0000_i1035" type="#_x0000_t75" style="width:20.2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(x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6" type="#_x0000_t75" style="width:32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​&lt;/m:t&gt;&lt;/m:r&gt;&lt;m:sSub&gt;&lt;m:e&gt;&lt;m:r&gt;&lt;m:t&gt;​)B(x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</w:t>
      </w:r>
      <w:r>
        <w:pict>
          <v:shape id="_x0000_i1037" type="#_x0000_t75" style="width:12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2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​两点，当</w:t>
      </w:r>
      <w:r>
        <w:pict>
          <v:shape id="_x0000_i1038" type="#_x0000_t75" style="width:45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x=x&lt;/m:t&gt;&lt;/m:r&gt;&lt;/m:e&gt;&lt;m:sub&gt;&lt;m:r&gt;&lt;m:t&gt;1&lt;/m:t&gt;&lt;/m:r&gt;&lt;/m:sub&gt;&lt;/m:sSub&gt;&lt;m:r&gt;&lt;m:t&gt;​&lt;/m:t&gt;&lt;/m:r&gt;&lt;m:sSub&gt;&lt;m:e&gt;&lt;m:r&gt;&lt;m:t&gt;​+x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​时，函数值为</w:t>
      </w:r>
      <w:r>
        <w:pict>
          <v:shape id="_x0000_i103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​；当</w:t>
      </w:r>
      <w:r>
        <w:pict>
          <v:shape id="_x0000_i1040" type="#_x0000_t75" style="width:48.1pt;height:35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&lt;/m:t&gt;&lt;/m:r&gt;&lt;m:f&gt;&lt;m:fPr&gt;&lt;m:ctrlPr&gt;&lt;w:rPr&gt;&lt;w:sz w:val=&quot;30&quot; /&gt;&lt;/w:rPr&gt;&lt;/m:ctrlPr&gt;&lt;/m:fPr&gt;&lt;m:num&gt;&lt;m:sSub&gt;&lt;m:e&gt;&lt;m:r&gt;&lt;w:rPr&gt;&lt;w:sz w:val=&quot;30&quot; /&gt;&lt;/w:rPr&gt;&lt;m:t&gt;​x&lt;/m:t&gt;&lt;/m:r&gt;&lt;/m:e&gt;&lt;m:sub&gt;&lt;m:r&gt;&lt;w:rPr&gt;&lt;w:sz w:val=&quot;30&quot; /&gt;&lt;/w:rPr&gt;&lt;m:t&gt;1&lt;/m:t&gt;&lt;/m:r&gt;&lt;/m:sub&gt;&lt;/m:sSub&gt;&lt;m:r&gt;&lt;w:rPr&gt;&lt;w:sz w:val=&quot;30&quot; /&gt;&lt;/w:rPr&gt;&lt;m:t&gt;​&lt;/m:t&gt;&lt;/m:r&gt;&lt;m:sSub&gt;&lt;m:e&gt;&lt;m:r&gt;&lt;w:rPr&gt;&lt;w:sz w:val=&quot;30&quot; /&gt;&lt;/w:rPr&gt;&lt;m:t&gt;​+x&lt;/m:t&gt;&lt;/m:r&gt;&lt;/m:e&gt;&lt;m:sub&gt;&lt;m:r&gt;&lt;w:rPr&gt;&lt;w:sz w:val=&quot;30&quot; /&gt;&lt;/w:rPr&gt;&lt;m:t&gt;2&lt;/m:t&gt;&lt;/m:r&gt;&lt;/m:sub&gt;&lt;/m:sSub&gt;&lt;m:r&gt;&lt;w:rPr&gt;&lt;w:sz w:val=&quot;30&quot; /&gt;&lt;/w:rPr&gt;&lt;m:t&gt;​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​时，函数值为</w:t>
      </w:r>
      <w:r>
        <w:pict>
          <v:shape id="_x0000_i104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q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​．则</w:t>
      </w:r>
      <w:r>
        <w:pict>
          <v:shape id="_x0000_i1042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-q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​的值为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5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6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7" type="#_x0000_t75" style="width:2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a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8" type="#_x0000_t75" style="width:18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-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https://d.book118.com/818072020077006027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hyperlink" Target="https://d.book118.com/818072020077006027" TargetMode="Externa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