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X光检查车项目规划设计纲要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75" w:history="1">
        <w:r>
          <w:rPr>
            <w:rFonts w:ascii="仿宋" w:eastAsia="仿宋" w:hAnsi="仿宋" w:cs="仿宋" w:hint="eastAsia"/>
            <w:lang w:eastAsia="zh-CN"/>
          </w:rPr>
          <w:t>前言</w:t>
        </w:r>
        <w:r>
          <w:tab/>
        </w:r>
        <w:r>
          <w:fldChar w:fldCharType="begin"/>
        </w:r>
        <w:r>
          <w:instrText xml:space="preserve"> PAGEREF _Toc15275 \h </w:instrText>
        </w:r>
        <w:r>
          <w:fldChar w:fldCharType="separate"/>
        </w:r>
        <w:r>
          <w:t>3</w:t>
        </w:r>
        <w:r>
          <w:fldChar w:fldCharType="end"/>
        </w:r>
      </w:hyperlink>
    </w:p>
    <w:p>
      <w:pPr>
        <w:pStyle w:val="TOC1"/>
        <w:tabs>
          <w:tab w:val="right" w:leader="dot" w:pos="8306"/>
        </w:tabs>
      </w:pPr>
      <w:hyperlink w:anchor="_Toc15934" w:history="1">
        <w:r>
          <w:rPr>
            <w:rFonts w:ascii="仿宋" w:eastAsia="仿宋" w:hAnsi="仿宋" w:cs="仿宋" w:hint="eastAsia"/>
            <w:lang w:eastAsia="zh-CN"/>
          </w:rPr>
          <w:t>一、X光检查车项目选址可行性分析</w:t>
        </w:r>
        <w:r>
          <w:tab/>
        </w:r>
        <w:r>
          <w:fldChar w:fldCharType="begin"/>
        </w:r>
        <w:r>
          <w:instrText xml:space="preserve"> PAGEREF _Toc15934 \h </w:instrText>
        </w:r>
        <w:r>
          <w:fldChar w:fldCharType="separate"/>
        </w:r>
        <w:r>
          <w:t>3</w:t>
        </w:r>
        <w:r>
          <w:fldChar w:fldCharType="end"/>
        </w:r>
      </w:hyperlink>
    </w:p>
    <w:p>
      <w:pPr>
        <w:pStyle w:val="TOC2"/>
        <w:tabs>
          <w:tab w:val="right" w:leader="dot" w:pos="8306"/>
        </w:tabs>
      </w:pPr>
      <w:hyperlink w:anchor="_Toc28850" w:history="1">
        <w:r>
          <w:rPr>
            <w:rFonts w:ascii="仿宋" w:eastAsia="仿宋" w:hAnsi="仿宋" w:cs="仿宋" w:hint="eastAsia"/>
            <w:lang w:eastAsia="zh-CN"/>
          </w:rPr>
          <w:t>(一)、X光检查车项目选址</w:t>
        </w:r>
        <w:r>
          <w:tab/>
        </w:r>
        <w:r>
          <w:fldChar w:fldCharType="begin"/>
        </w:r>
        <w:r>
          <w:instrText xml:space="preserve"> PAGEREF _Toc28850 \h </w:instrText>
        </w:r>
        <w:r>
          <w:fldChar w:fldCharType="separate"/>
        </w:r>
        <w:r>
          <w:t>3</w:t>
        </w:r>
        <w:r>
          <w:fldChar w:fldCharType="end"/>
        </w:r>
      </w:hyperlink>
    </w:p>
    <w:p>
      <w:pPr>
        <w:pStyle w:val="TOC2"/>
        <w:tabs>
          <w:tab w:val="right" w:leader="dot" w:pos="8306"/>
        </w:tabs>
      </w:pPr>
      <w:hyperlink w:anchor="_Toc5242" w:history="1">
        <w:r>
          <w:rPr>
            <w:rFonts w:ascii="仿宋" w:eastAsia="仿宋" w:hAnsi="仿宋" w:cs="仿宋" w:hint="eastAsia"/>
            <w:lang w:eastAsia="zh-CN"/>
          </w:rPr>
          <w:t>(二)、用地控制指标</w:t>
        </w:r>
        <w:r>
          <w:tab/>
        </w:r>
        <w:r>
          <w:fldChar w:fldCharType="begin"/>
        </w:r>
        <w:r>
          <w:instrText xml:space="preserve"> PAGEREF _Toc5242 \h </w:instrText>
        </w:r>
        <w:r>
          <w:fldChar w:fldCharType="separate"/>
        </w:r>
        <w:r>
          <w:t>3</w:t>
        </w:r>
        <w:r>
          <w:fldChar w:fldCharType="end"/>
        </w:r>
      </w:hyperlink>
    </w:p>
    <w:p>
      <w:pPr>
        <w:pStyle w:val="TOC2"/>
        <w:tabs>
          <w:tab w:val="right" w:leader="dot" w:pos="8306"/>
        </w:tabs>
      </w:pPr>
      <w:hyperlink w:anchor="_Toc31399" w:history="1">
        <w:r>
          <w:rPr>
            <w:rFonts w:ascii="仿宋" w:eastAsia="仿宋" w:hAnsi="仿宋" w:cs="仿宋" w:hint="eastAsia"/>
            <w:lang w:eastAsia="zh-CN"/>
          </w:rPr>
          <w:t>(三)、节约用地措施</w:t>
        </w:r>
        <w:r>
          <w:tab/>
        </w:r>
        <w:r>
          <w:fldChar w:fldCharType="begin"/>
        </w:r>
        <w:r>
          <w:instrText xml:space="preserve"> PAGEREF _Toc31399 \h </w:instrText>
        </w:r>
        <w:r>
          <w:fldChar w:fldCharType="separate"/>
        </w:r>
        <w:r>
          <w:t>5</w:t>
        </w:r>
        <w:r>
          <w:fldChar w:fldCharType="end"/>
        </w:r>
      </w:hyperlink>
    </w:p>
    <w:p>
      <w:pPr>
        <w:pStyle w:val="TOC2"/>
        <w:tabs>
          <w:tab w:val="right" w:leader="dot" w:pos="8306"/>
        </w:tabs>
      </w:pPr>
      <w:hyperlink w:anchor="_Toc2755" w:history="1">
        <w:r>
          <w:rPr>
            <w:rFonts w:ascii="仿宋" w:eastAsia="仿宋" w:hAnsi="仿宋" w:cs="仿宋" w:hint="eastAsia"/>
            <w:lang w:eastAsia="zh-CN"/>
          </w:rPr>
          <w:t>(四)、总图布置方案</w:t>
        </w:r>
        <w:r>
          <w:tab/>
        </w:r>
        <w:r>
          <w:fldChar w:fldCharType="begin"/>
        </w:r>
        <w:r>
          <w:instrText xml:space="preserve"> PAGEREF _Toc2755 \h </w:instrText>
        </w:r>
        <w:r>
          <w:fldChar w:fldCharType="separate"/>
        </w:r>
        <w:r>
          <w:t>6</w:t>
        </w:r>
        <w:r>
          <w:fldChar w:fldCharType="end"/>
        </w:r>
      </w:hyperlink>
    </w:p>
    <w:p>
      <w:pPr>
        <w:pStyle w:val="TOC2"/>
        <w:tabs>
          <w:tab w:val="right" w:leader="dot" w:pos="8306"/>
        </w:tabs>
      </w:pPr>
      <w:hyperlink w:anchor="_Toc11507" w:history="1">
        <w:r>
          <w:rPr>
            <w:rFonts w:ascii="仿宋" w:eastAsia="仿宋" w:hAnsi="仿宋" w:cs="仿宋" w:hint="eastAsia"/>
            <w:lang w:eastAsia="zh-CN"/>
          </w:rPr>
          <w:t>(五)、选址综合评价</w:t>
        </w:r>
        <w:r>
          <w:tab/>
        </w:r>
        <w:r>
          <w:fldChar w:fldCharType="begin"/>
        </w:r>
        <w:r>
          <w:instrText xml:space="preserve"> PAGEREF _Toc11507 \h </w:instrText>
        </w:r>
        <w:r>
          <w:fldChar w:fldCharType="separate"/>
        </w:r>
        <w:r>
          <w:t>7</w:t>
        </w:r>
        <w:r>
          <w:fldChar w:fldCharType="end"/>
        </w:r>
      </w:hyperlink>
    </w:p>
    <w:p>
      <w:pPr>
        <w:pStyle w:val="TOC1"/>
        <w:tabs>
          <w:tab w:val="right" w:leader="dot" w:pos="8306"/>
        </w:tabs>
      </w:pPr>
      <w:hyperlink w:anchor="_Toc16262" w:history="1">
        <w:r>
          <w:rPr>
            <w:rFonts w:ascii="仿宋" w:eastAsia="仿宋" w:hAnsi="仿宋" w:cs="仿宋" w:hint="eastAsia"/>
            <w:lang w:eastAsia="zh-CN"/>
          </w:rPr>
          <w:t>二、X光检查车项目建设单位说明</w:t>
        </w:r>
        <w:r>
          <w:tab/>
        </w:r>
        <w:r>
          <w:fldChar w:fldCharType="begin"/>
        </w:r>
        <w:r>
          <w:instrText xml:space="preserve"> PAGEREF _Toc16262 \h </w:instrText>
        </w:r>
        <w:r>
          <w:fldChar w:fldCharType="separate"/>
        </w:r>
        <w:r>
          <w:t>8</w:t>
        </w:r>
        <w:r>
          <w:fldChar w:fldCharType="end"/>
        </w:r>
      </w:hyperlink>
    </w:p>
    <w:p>
      <w:pPr>
        <w:pStyle w:val="TOC2"/>
        <w:tabs>
          <w:tab w:val="right" w:leader="dot" w:pos="8306"/>
        </w:tabs>
      </w:pPr>
      <w:hyperlink w:anchor="_Toc2646" w:history="1">
        <w:r>
          <w:rPr>
            <w:rFonts w:ascii="仿宋" w:eastAsia="仿宋" w:hAnsi="仿宋" w:cs="仿宋" w:hint="eastAsia"/>
            <w:lang w:eastAsia="zh-CN"/>
          </w:rPr>
          <w:t>(一)、X光检查车项目承办单位基本情况</w:t>
        </w:r>
        <w:r>
          <w:tab/>
        </w:r>
        <w:r>
          <w:fldChar w:fldCharType="begin"/>
        </w:r>
        <w:r>
          <w:instrText xml:space="preserve"> PAGEREF _Toc2646 \h </w:instrText>
        </w:r>
        <w:r>
          <w:fldChar w:fldCharType="separate"/>
        </w:r>
        <w:r>
          <w:t>8</w:t>
        </w:r>
        <w:r>
          <w:fldChar w:fldCharType="end"/>
        </w:r>
      </w:hyperlink>
    </w:p>
    <w:p>
      <w:pPr>
        <w:pStyle w:val="TOC2"/>
        <w:tabs>
          <w:tab w:val="right" w:leader="dot" w:pos="8306"/>
        </w:tabs>
      </w:pPr>
      <w:hyperlink w:anchor="_Toc6270" w:history="1">
        <w:r>
          <w:rPr>
            <w:rFonts w:ascii="仿宋" w:eastAsia="仿宋" w:hAnsi="仿宋" w:cs="仿宋" w:hint="eastAsia"/>
            <w:lang w:eastAsia="zh-CN"/>
          </w:rPr>
          <w:t>(二)、公司经济效益分析</w:t>
        </w:r>
        <w:r>
          <w:tab/>
        </w:r>
        <w:r>
          <w:fldChar w:fldCharType="begin"/>
        </w:r>
        <w:r>
          <w:instrText xml:space="preserve"> PAGEREF _Toc6270 \h </w:instrText>
        </w:r>
        <w:r>
          <w:fldChar w:fldCharType="separate"/>
        </w:r>
        <w:r>
          <w:t>9</w:t>
        </w:r>
        <w:r>
          <w:fldChar w:fldCharType="end"/>
        </w:r>
      </w:hyperlink>
    </w:p>
    <w:p>
      <w:pPr>
        <w:pStyle w:val="TOC1"/>
        <w:tabs>
          <w:tab w:val="right" w:leader="dot" w:pos="8306"/>
        </w:tabs>
      </w:pPr>
      <w:hyperlink w:anchor="_Toc32684" w:history="1">
        <w:r>
          <w:rPr>
            <w:rFonts w:ascii="仿宋" w:eastAsia="仿宋" w:hAnsi="仿宋" w:cs="仿宋" w:hint="eastAsia"/>
            <w:lang w:eastAsia="zh-CN"/>
          </w:rPr>
          <w:t>三、X光检查车项目危机管理</w:t>
        </w:r>
        <w:r>
          <w:tab/>
        </w:r>
        <w:r>
          <w:fldChar w:fldCharType="begin"/>
        </w:r>
        <w:r>
          <w:instrText xml:space="preserve"> PAGEREF _Toc32684 \h </w:instrText>
        </w:r>
        <w:r>
          <w:fldChar w:fldCharType="separate"/>
        </w:r>
        <w:r>
          <w:t>10</w:t>
        </w:r>
        <w:r>
          <w:fldChar w:fldCharType="end"/>
        </w:r>
      </w:hyperlink>
    </w:p>
    <w:p>
      <w:pPr>
        <w:pStyle w:val="TOC2"/>
        <w:tabs>
          <w:tab w:val="right" w:leader="dot" w:pos="8306"/>
        </w:tabs>
      </w:pPr>
      <w:hyperlink w:anchor="_Toc15583" w:history="1">
        <w:r>
          <w:rPr>
            <w:rFonts w:ascii="仿宋" w:eastAsia="仿宋" w:hAnsi="仿宋" w:cs="仿宋" w:hint="eastAsia"/>
            <w:lang w:eastAsia="zh-CN"/>
          </w:rPr>
          <w:t>(一)、危机预警与识别</w:t>
        </w:r>
        <w:r>
          <w:tab/>
        </w:r>
        <w:r>
          <w:fldChar w:fldCharType="begin"/>
        </w:r>
        <w:r>
          <w:instrText xml:space="preserve"> PAGEREF _Toc15583 \h </w:instrText>
        </w:r>
        <w:r>
          <w:fldChar w:fldCharType="separate"/>
        </w:r>
        <w:r>
          <w:t>10</w:t>
        </w:r>
        <w:r>
          <w:fldChar w:fldCharType="end"/>
        </w:r>
      </w:hyperlink>
    </w:p>
    <w:p>
      <w:pPr>
        <w:pStyle w:val="TOC2"/>
        <w:tabs>
          <w:tab w:val="right" w:leader="dot" w:pos="8306"/>
        </w:tabs>
      </w:pPr>
      <w:hyperlink w:anchor="_Toc30206" w:history="1">
        <w:r>
          <w:rPr>
            <w:rFonts w:ascii="仿宋" w:eastAsia="仿宋" w:hAnsi="仿宋" w:cs="仿宋" w:hint="eastAsia"/>
            <w:lang w:eastAsia="zh-CN"/>
          </w:rPr>
          <w:t>(二)、危机应对与恢复</w:t>
        </w:r>
        <w:r>
          <w:tab/>
        </w:r>
        <w:r>
          <w:fldChar w:fldCharType="begin"/>
        </w:r>
        <w:r>
          <w:instrText xml:space="preserve"> PAGEREF _Toc30206 \h </w:instrText>
        </w:r>
        <w:r>
          <w:fldChar w:fldCharType="separate"/>
        </w:r>
        <w:r>
          <w:t>11</w:t>
        </w:r>
        <w:r>
          <w:fldChar w:fldCharType="end"/>
        </w:r>
      </w:hyperlink>
    </w:p>
    <w:p>
      <w:pPr>
        <w:pStyle w:val="TOC1"/>
        <w:tabs>
          <w:tab w:val="right" w:leader="dot" w:pos="8306"/>
        </w:tabs>
      </w:pPr>
      <w:hyperlink w:anchor="_Toc23978" w:history="1">
        <w:r>
          <w:rPr>
            <w:rFonts w:ascii="仿宋" w:eastAsia="仿宋" w:hAnsi="仿宋" w:cs="仿宋" w:hint="eastAsia"/>
            <w:lang w:eastAsia="zh-CN"/>
          </w:rPr>
          <w:t>四、X光检查车项目绩效评估</w:t>
        </w:r>
        <w:r>
          <w:tab/>
        </w:r>
        <w:r>
          <w:fldChar w:fldCharType="begin"/>
        </w:r>
        <w:r>
          <w:instrText xml:space="preserve"> PAGEREF _Toc23978 \h </w:instrText>
        </w:r>
        <w:r>
          <w:fldChar w:fldCharType="separate"/>
        </w:r>
        <w:r>
          <w:t>12</w:t>
        </w:r>
        <w:r>
          <w:fldChar w:fldCharType="end"/>
        </w:r>
      </w:hyperlink>
    </w:p>
    <w:p>
      <w:pPr>
        <w:pStyle w:val="TOC2"/>
        <w:tabs>
          <w:tab w:val="right" w:leader="dot" w:pos="8306"/>
        </w:tabs>
      </w:pPr>
      <w:hyperlink w:anchor="_Toc32250" w:history="1">
        <w:r>
          <w:rPr>
            <w:rFonts w:ascii="仿宋" w:eastAsia="仿宋" w:hAnsi="仿宋" w:cs="仿宋" w:hint="eastAsia"/>
            <w:lang w:eastAsia="zh-CN"/>
          </w:rPr>
          <w:t>(一)、绩效评估指标</w:t>
        </w:r>
        <w:r>
          <w:tab/>
        </w:r>
        <w:r>
          <w:fldChar w:fldCharType="begin"/>
        </w:r>
        <w:r>
          <w:instrText xml:space="preserve"> PAGEREF _Toc32250 \h </w:instrText>
        </w:r>
        <w:r>
          <w:fldChar w:fldCharType="separate"/>
        </w:r>
        <w:r>
          <w:t>12</w:t>
        </w:r>
        <w:r>
          <w:fldChar w:fldCharType="end"/>
        </w:r>
      </w:hyperlink>
    </w:p>
    <w:p>
      <w:pPr>
        <w:pStyle w:val="TOC2"/>
        <w:tabs>
          <w:tab w:val="right" w:leader="dot" w:pos="8306"/>
        </w:tabs>
      </w:pPr>
      <w:hyperlink w:anchor="_Toc9663" w:history="1">
        <w:r>
          <w:rPr>
            <w:rFonts w:ascii="仿宋" w:eastAsia="仿宋" w:hAnsi="仿宋" w:cs="仿宋" w:hint="eastAsia"/>
            <w:lang w:eastAsia="zh-CN"/>
          </w:rPr>
          <w:t>(二)、绩效评估方法</w:t>
        </w:r>
        <w:r>
          <w:tab/>
        </w:r>
        <w:r>
          <w:fldChar w:fldCharType="begin"/>
        </w:r>
        <w:r>
          <w:instrText xml:space="preserve"> PAGEREF _Toc9663 \h </w:instrText>
        </w:r>
        <w:r>
          <w:fldChar w:fldCharType="separate"/>
        </w:r>
        <w:r>
          <w:t>13</w:t>
        </w:r>
        <w:r>
          <w:fldChar w:fldCharType="end"/>
        </w:r>
      </w:hyperlink>
    </w:p>
    <w:p>
      <w:pPr>
        <w:pStyle w:val="TOC2"/>
        <w:tabs>
          <w:tab w:val="right" w:leader="dot" w:pos="8306"/>
        </w:tabs>
      </w:pPr>
      <w:hyperlink w:anchor="_Toc10308" w:history="1">
        <w:r>
          <w:rPr>
            <w:rFonts w:ascii="仿宋" w:eastAsia="仿宋" w:hAnsi="仿宋" w:cs="仿宋" w:hint="eastAsia"/>
            <w:lang w:eastAsia="zh-CN"/>
          </w:rPr>
          <w:t>(三)、绩效评估周期</w:t>
        </w:r>
        <w:r>
          <w:tab/>
        </w:r>
        <w:r>
          <w:fldChar w:fldCharType="begin"/>
        </w:r>
        <w:r>
          <w:instrText xml:space="preserve"> PAGEREF _Toc10308 \h </w:instrText>
        </w:r>
        <w:r>
          <w:fldChar w:fldCharType="separate"/>
        </w:r>
        <w:r>
          <w:t>14</w:t>
        </w:r>
        <w:r>
          <w:fldChar w:fldCharType="end"/>
        </w:r>
      </w:hyperlink>
    </w:p>
    <w:p>
      <w:pPr>
        <w:pStyle w:val="TOC1"/>
        <w:tabs>
          <w:tab w:val="right" w:leader="dot" w:pos="8306"/>
        </w:tabs>
      </w:pPr>
      <w:hyperlink w:anchor="_Toc14188" w:history="1">
        <w:r>
          <w:rPr>
            <w:rFonts w:ascii="仿宋" w:eastAsia="仿宋" w:hAnsi="仿宋" w:cs="仿宋" w:hint="eastAsia"/>
            <w:lang w:eastAsia="zh-CN"/>
          </w:rPr>
          <w:t>五、市场分析、调研</w:t>
        </w:r>
        <w:r>
          <w:tab/>
        </w:r>
        <w:r>
          <w:fldChar w:fldCharType="begin"/>
        </w:r>
        <w:r>
          <w:instrText xml:space="preserve"> PAGEREF _Toc14188 \h </w:instrText>
        </w:r>
        <w:r>
          <w:fldChar w:fldCharType="separate"/>
        </w:r>
        <w:r>
          <w:t>15</w:t>
        </w:r>
        <w:r>
          <w:fldChar w:fldCharType="end"/>
        </w:r>
      </w:hyperlink>
    </w:p>
    <w:p>
      <w:pPr>
        <w:pStyle w:val="TOC2"/>
        <w:tabs>
          <w:tab w:val="right" w:leader="dot" w:pos="8306"/>
        </w:tabs>
      </w:pPr>
      <w:hyperlink w:anchor="_Toc31041" w:history="1">
        <w:r>
          <w:rPr>
            <w:rFonts w:ascii="仿宋" w:eastAsia="仿宋" w:hAnsi="仿宋" w:cs="仿宋" w:hint="eastAsia"/>
            <w:lang w:eastAsia="zh-CN"/>
          </w:rPr>
          <w:t>(一)、X光检查车行业分析</w:t>
        </w:r>
        <w:r>
          <w:tab/>
        </w:r>
        <w:r>
          <w:fldChar w:fldCharType="begin"/>
        </w:r>
        <w:r>
          <w:instrText xml:space="preserve"> PAGEREF _Toc31041 \h </w:instrText>
        </w:r>
        <w:r>
          <w:fldChar w:fldCharType="separate"/>
        </w:r>
        <w:r>
          <w:t>15</w:t>
        </w:r>
        <w:r>
          <w:fldChar w:fldCharType="end"/>
        </w:r>
      </w:hyperlink>
    </w:p>
    <w:p>
      <w:pPr>
        <w:pStyle w:val="TOC2"/>
        <w:tabs>
          <w:tab w:val="right" w:leader="dot" w:pos="8306"/>
        </w:tabs>
      </w:pPr>
      <w:hyperlink w:anchor="_Toc2953" w:history="1">
        <w:r>
          <w:rPr>
            <w:rFonts w:ascii="仿宋" w:eastAsia="仿宋" w:hAnsi="仿宋" w:cs="仿宋" w:hint="eastAsia"/>
            <w:lang w:eastAsia="zh-CN"/>
          </w:rPr>
          <w:t>(二)、X光检查车市场分析预测</w:t>
        </w:r>
        <w:r>
          <w:tab/>
        </w:r>
        <w:r>
          <w:fldChar w:fldCharType="begin"/>
        </w:r>
        <w:r>
          <w:instrText xml:space="preserve"> PAGEREF _Toc2953 \h </w:instrText>
        </w:r>
        <w:r>
          <w:fldChar w:fldCharType="separate"/>
        </w:r>
        <w:r>
          <w:t>16</w:t>
        </w:r>
        <w:r>
          <w:fldChar w:fldCharType="end"/>
        </w:r>
      </w:hyperlink>
    </w:p>
    <w:p>
      <w:pPr>
        <w:pStyle w:val="TOC1"/>
        <w:tabs>
          <w:tab w:val="right" w:leader="dot" w:pos="8306"/>
        </w:tabs>
      </w:pPr>
      <w:hyperlink w:anchor="_Toc7243" w:history="1">
        <w:r>
          <w:rPr>
            <w:rFonts w:ascii="仿宋" w:eastAsia="仿宋" w:hAnsi="仿宋" w:cs="仿宋" w:hint="eastAsia"/>
            <w:lang w:eastAsia="zh-CN"/>
          </w:rPr>
          <w:t>六、X光检查车项目可持续发展</w:t>
        </w:r>
        <w:r>
          <w:tab/>
        </w:r>
        <w:r>
          <w:fldChar w:fldCharType="begin"/>
        </w:r>
        <w:r>
          <w:instrText xml:space="preserve"> PAGEREF _Toc7243 \h </w:instrText>
        </w:r>
        <w:r>
          <w:fldChar w:fldCharType="separate"/>
        </w:r>
        <w:r>
          <w:t>17</w:t>
        </w:r>
        <w:r>
          <w:fldChar w:fldCharType="end"/>
        </w:r>
      </w:hyperlink>
    </w:p>
    <w:p>
      <w:pPr>
        <w:pStyle w:val="TOC2"/>
        <w:tabs>
          <w:tab w:val="right" w:leader="dot" w:pos="8306"/>
        </w:tabs>
      </w:pPr>
      <w:hyperlink w:anchor="_Toc26211" w:history="1">
        <w:r>
          <w:rPr>
            <w:rFonts w:ascii="仿宋" w:eastAsia="仿宋" w:hAnsi="仿宋" w:cs="仿宋" w:hint="eastAsia"/>
            <w:lang w:eastAsia="zh-CN"/>
          </w:rPr>
          <w:t>(一)、可持续战略与实践</w:t>
        </w:r>
        <w:r>
          <w:tab/>
        </w:r>
        <w:r>
          <w:fldChar w:fldCharType="begin"/>
        </w:r>
        <w:r>
          <w:instrText xml:space="preserve"> PAGEREF _Toc26211 \h </w:instrText>
        </w:r>
        <w:r>
          <w:fldChar w:fldCharType="separate"/>
        </w:r>
        <w:r>
          <w:t>17</w:t>
        </w:r>
        <w:r>
          <w:fldChar w:fldCharType="end"/>
        </w:r>
      </w:hyperlink>
    </w:p>
    <w:p>
      <w:pPr>
        <w:pStyle w:val="TOC2"/>
        <w:tabs>
          <w:tab w:val="right" w:leader="dot" w:pos="8306"/>
        </w:tabs>
      </w:pPr>
      <w:hyperlink w:anchor="_Toc22896" w:history="1">
        <w:r>
          <w:rPr>
            <w:rFonts w:ascii="仿宋" w:eastAsia="仿宋" w:hAnsi="仿宋" w:cs="仿宋" w:hint="eastAsia"/>
            <w:lang w:eastAsia="zh-CN"/>
          </w:rPr>
          <w:t>(二)、环保与社会责任</w:t>
        </w:r>
        <w:r>
          <w:tab/>
        </w:r>
        <w:r>
          <w:fldChar w:fldCharType="begin"/>
        </w:r>
        <w:r>
          <w:instrText xml:space="preserve"> PAGEREF _Toc22896 \h </w:instrText>
        </w:r>
        <w:r>
          <w:fldChar w:fldCharType="separate"/>
        </w:r>
        <w:r>
          <w:t>18</w:t>
        </w:r>
        <w:r>
          <w:fldChar w:fldCharType="end"/>
        </w:r>
      </w:hyperlink>
    </w:p>
    <w:p>
      <w:pPr>
        <w:pStyle w:val="TOC1"/>
        <w:tabs>
          <w:tab w:val="right" w:leader="dot" w:pos="8306"/>
        </w:tabs>
      </w:pPr>
      <w:hyperlink w:anchor="_Toc30975" w:history="1">
        <w:r>
          <w:rPr>
            <w:rFonts w:ascii="仿宋" w:eastAsia="仿宋" w:hAnsi="仿宋" w:cs="仿宋" w:hint="eastAsia"/>
            <w:lang w:eastAsia="zh-CN"/>
          </w:rPr>
          <w:t>七、X光检查车项目环境影响分析</w:t>
        </w:r>
        <w:r>
          <w:tab/>
        </w:r>
        <w:r>
          <w:fldChar w:fldCharType="begin"/>
        </w:r>
        <w:r>
          <w:instrText xml:space="preserve"> PAGEREF _Toc30975 \h </w:instrText>
        </w:r>
        <w:r>
          <w:fldChar w:fldCharType="separate"/>
        </w:r>
        <w:r>
          <w:t>19</w:t>
        </w:r>
        <w:r>
          <w:fldChar w:fldCharType="end"/>
        </w:r>
      </w:hyperlink>
    </w:p>
    <w:p>
      <w:pPr>
        <w:pStyle w:val="TOC2"/>
        <w:tabs>
          <w:tab w:val="right" w:leader="dot" w:pos="8306"/>
        </w:tabs>
      </w:pPr>
      <w:hyperlink w:anchor="_Toc10784" w:history="1">
        <w:r>
          <w:rPr>
            <w:rFonts w:ascii="仿宋" w:eastAsia="仿宋" w:hAnsi="仿宋" w:cs="仿宋" w:hint="eastAsia"/>
            <w:lang w:eastAsia="zh-CN"/>
          </w:rPr>
          <w:t>(一)、建设区域环境质量现状</w:t>
        </w:r>
        <w:r>
          <w:tab/>
        </w:r>
        <w:r>
          <w:fldChar w:fldCharType="begin"/>
        </w:r>
        <w:r>
          <w:instrText xml:space="preserve"> PAGEREF _Toc10784 \h </w:instrText>
        </w:r>
        <w:r>
          <w:fldChar w:fldCharType="separate"/>
        </w:r>
        <w:r>
          <w:t>19</w:t>
        </w:r>
        <w:r>
          <w:fldChar w:fldCharType="end"/>
        </w:r>
      </w:hyperlink>
    </w:p>
    <w:p>
      <w:pPr>
        <w:pStyle w:val="TOC2"/>
        <w:tabs>
          <w:tab w:val="right" w:leader="dot" w:pos="8306"/>
        </w:tabs>
      </w:pPr>
      <w:hyperlink w:anchor="_Toc14720" w:history="1">
        <w:r>
          <w:rPr>
            <w:rFonts w:ascii="仿宋" w:eastAsia="仿宋" w:hAnsi="仿宋" w:cs="仿宋" w:hint="eastAsia"/>
            <w:lang w:eastAsia="zh-CN"/>
          </w:rPr>
          <w:t>(二)、建设期环境保护</w:t>
        </w:r>
        <w:r>
          <w:tab/>
        </w:r>
        <w:r>
          <w:fldChar w:fldCharType="begin"/>
        </w:r>
        <w:r>
          <w:instrText xml:space="preserve"> PAGEREF _Toc14720 \h </w:instrText>
        </w:r>
        <w:r>
          <w:fldChar w:fldCharType="separate"/>
        </w:r>
        <w:r>
          <w:t>20</w:t>
        </w:r>
        <w:r>
          <w:fldChar w:fldCharType="end"/>
        </w:r>
      </w:hyperlink>
    </w:p>
    <w:p>
      <w:pPr>
        <w:pStyle w:val="TOC2"/>
        <w:tabs>
          <w:tab w:val="right" w:leader="dot" w:pos="8306"/>
        </w:tabs>
      </w:pPr>
      <w:hyperlink w:anchor="_Toc27782" w:history="1">
        <w:r>
          <w:rPr>
            <w:rFonts w:ascii="仿宋" w:eastAsia="仿宋" w:hAnsi="仿宋" w:cs="仿宋" w:hint="eastAsia"/>
            <w:lang w:eastAsia="zh-CN"/>
          </w:rPr>
          <w:t>(三)、运营期环境保护</w:t>
        </w:r>
        <w:r>
          <w:tab/>
        </w:r>
        <w:r>
          <w:fldChar w:fldCharType="begin"/>
        </w:r>
        <w:r>
          <w:instrText xml:space="preserve"> PAGEREF _Toc27782 \h </w:instrText>
        </w:r>
        <w:r>
          <w:fldChar w:fldCharType="separate"/>
        </w:r>
        <w:r>
          <w:t>21</w:t>
        </w:r>
        <w:r>
          <w:fldChar w:fldCharType="end"/>
        </w:r>
      </w:hyperlink>
    </w:p>
    <w:p>
      <w:pPr>
        <w:pStyle w:val="TOC2"/>
        <w:tabs>
          <w:tab w:val="right" w:leader="dot" w:pos="8306"/>
        </w:tabs>
      </w:pPr>
      <w:hyperlink w:anchor="_Toc5045" w:history="1">
        <w:r>
          <w:rPr>
            <w:rFonts w:ascii="仿宋" w:eastAsia="仿宋" w:hAnsi="仿宋" w:cs="仿宋" w:hint="eastAsia"/>
            <w:lang w:eastAsia="zh-CN"/>
          </w:rPr>
          <w:t>(四)、X光检查车项目建设对区域经济的影响</w:t>
        </w:r>
        <w:r>
          <w:tab/>
        </w:r>
        <w:r>
          <w:fldChar w:fldCharType="begin"/>
        </w:r>
        <w:r>
          <w:instrText xml:space="preserve"> PAGEREF _Toc5045 \h </w:instrText>
        </w:r>
        <w:r>
          <w:fldChar w:fldCharType="separate"/>
        </w:r>
        <w:r>
          <w:t>23</w:t>
        </w:r>
        <w:r>
          <w:fldChar w:fldCharType="end"/>
        </w:r>
      </w:hyperlink>
    </w:p>
    <w:p>
      <w:pPr>
        <w:pStyle w:val="TOC2"/>
        <w:tabs>
          <w:tab w:val="right" w:leader="dot" w:pos="8306"/>
        </w:tabs>
      </w:pPr>
      <w:hyperlink w:anchor="_Toc29270" w:history="1">
        <w:r>
          <w:rPr>
            <w:rFonts w:ascii="仿宋" w:eastAsia="仿宋" w:hAnsi="仿宋" w:cs="仿宋" w:hint="eastAsia"/>
            <w:lang w:eastAsia="zh-CN"/>
          </w:rPr>
          <w:t>(五)、废弃物处理</w:t>
        </w:r>
        <w:r>
          <w:tab/>
        </w:r>
        <w:r>
          <w:fldChar w:fldCharType="begin"/>
        </w:r>
        <w:r>
          <w:instrText xml:space="preserve"> PAGEREF _Toc29270 \h </w:instrText>
        </w:r>
        <w:r>
          <w:fldChar w:fldCharType="separate"/>
        </w:r>
        <w:r>
          <w:t>25</w:t>
        </w:r>
        <w:r>
          <w:fldChar w:fldCharType="end"/>
        </w:r>
      </w:hyperlink>
    </w:p>
    <w:p>
      <w:pPr>
        <w:pStyle w:val="TOC2"/>
        <w:tabs>
          <w:tab w:val="right" w:leader="dot" w:pos="8306"/>
        </w:tabs>
      </w:pPr>
      <w:hyperlink w:anchor="_Toc23320" w:history="1">
        <w:r>
          <w:rPr>
            <w:rFonts w:ascii="仿宋" w:eastAsia="仿宋" w:hAnsi="仿宋" w:cs="仿宋" w:hint="eastAsia"/>
            <w:lang w:eastAsia="zh-CN"/>
          </w:rPr>
          <w:t>(六)、特殊环境影响分析</w:t>
        </w:r>
        <w:r>
          <w:tab/>
        </w:r>
        <w:r>
          <w:fldChar w:fldCharType="begin"/>
        </w:r>
        <w:r>
          <w:instrText xml:space="preserve"> PAGEREF _Toc23320 \h </w:instrText>
        </w:r>
        <w:r>
          <w:fldChar w:fldCharType="separate"/>
        </w:r>
        <w:r>
          <w:t>26</w:t>
        </w:r>
        <w:r>
          <w:fldChar w:fldCharType="end"/>
        </w:r>
      </w:hyperlink>
    </w:p>
    <w:p>
      <w:pPr>
        <w:pStyle w:val="TOC2"/>
        <w:tabs>
          <w:tab w:val="right" w:leader="dot" w:pos="8306"/>
        </w:tabs>
      </w:pPr>
      <w:hyperlink w:anchor="_Toc20309" w:history="1">
        <w:r>
          <w:rPr>
            <w:rFonts w:ascii="仿宋" w:eastAsia="仿宋" w:hAnsi="仿宋" w:cs="仿宋" w:hint="eastAsia"/>
            <w:lang w:eastAsia="zh-CN"/>
          </w:rPr>
          <w:t>(七)、清洁生产</w:t>
        </w:r>
        <w:r>
          <w:tab/>
        </w:r>
        <w:r>
          <w:fldChar w:fldCharType="begin"/>
        </w:r>
        <w:r>
          <w:instrText xml:space="preserve"> PAGEREF _Toc20309 \h </w:instrText>
        </w:r>
        <w:r>
          <w:fldChar w:fldCharType="separate"/>
        </w:r>
        <w:r>
          <w:t>27</w:t>
        </w:r>
        <w:r>
          <w:fldChar w:fldCharType="end"/>
        </w:r>
      </w:hyperlink>
    </w:p>
    <w:p>
      <w:pPr>
        <w:pStyle w:val="TOC2"/>
        <w:tabs>
          <w:tab w:val="right" w:leader="dot" w:pos="8306"/>
        </w:tabs>
      </w:pPr>
      <w:hyperlink w:anchor="_Toc29125" w:history="1">
        <w:r>
          <w:rPr>
            <w:rFonts w:ascii="仿宋" w:eastAsia="仿宋" w:hAnsi="仿宋" w:cs="仿宋" w:hint="eastAsia"/>
            <w:lang w:eastAsia="zh-CN"/>
          </w:rPr>
          <w:t>(八)、环境保护综合评价</w:t>
        </w:r>
        <w:r>
          <w:tab/>
        </w:r>
        <w:r>
          <w:fldChar w:fldCharType="begin"/>
        </w:r>
        <w:r>
          <w:instrText xml:space="preserve"> PAGEREF _Toc29125 \h </w:instrText>
        </w:r>
        <w:r>
          <w:fldChar w:fldCharType="separate"/>
        </w:r>
        <w:r>
          <w:t>28</w:t>
        </w:r>
        <w:r>
          <w:fldChar w:fldCharType="end"/>
        </w:r>
      </w:hyperlink>
    </w:p>
    <w:p>
      <w:pPr>
        <w:pStyle w:val="TOC1"/>
        <w:tabs>
          <w:tab w:val="right" w:leader="dot" w:pos="8306"/>
        </w:tabs>
      </w:pPr>
      <w:hyperlink w:anchor="_Toc11501" w:history="1">
        <w:r>
          <w:rPr>
            <w:rFonts w:ascii="仿宋" w:eastAsia="仿宋" w:hAnsi="仿宋" w:cs="仿宋" w:hint="eastAsia"/>
            <w:lang w:eastAsia="zh-CN"/>
          </w:rPr>
          <w:t>八、X光检查车项目财务管理</w:t>
        </w:r>
        <w:r>
          <w:tab/>
        </w:r>
        <w:r>
          <w:fldChar w:fldCharType="begin"/>
        </w:r>
        <w:r>
          <w:instrText xml:space="preserve"> PAGEREF _Toc11501 \h </w:instrText>
        </w:r>
        <w:r>
          <w:fldChar w:fldCharType="separate"/>
        </w:r>
        <w:r>
          <w:t>29</w:t>
        </w:r>
        <w:r>
          <w:fldChar w:fldCharType="end"/>
        </w:r>
      </w:hyperlink>
    </w:p>
    <w:p>
      <w:pPr>
        <w:pStyle w:val="TOC2"/>
        <w:tabs>
          <w:tab w:val="right" w:leader="dot" w:pos="8306"/>
        </w:tabs>
      </w:pPr>
      <w:hyperlink w:anchor="_Toc29751" w:history="1">
        <w:r>
          <w:rPr>
            <w:rFonts w:ascii="仿宋" w:eastAsia="仿宋" w:hAnsi="仿宋" w:cs="仿宋" w:hint="eastAsia"/>
            <w:lang w:eastAsia="zh-CN"/>
          </w:rPr>
          <w:t>(一)、资金需求大</w:t>
        </w:r>
        <w:r>
          <w:tab/>
        </w:r>
        <w:r>
          <w:fldChar w:fldCharType="begin"/>
        </w:r>
        <w:r>
          <w:instrText xml:space="preserve"> PAGEREF _Toc29751 \h </w:instrText>
        </w:r>
        <w:r>
          <w:fldChar w:fldCharType="separate"/>
        </w:r>
        <w:r>
          <w:t>29</w:t>
        </w:r>
        <w:r>
          <w:fldChar w:fldCharType="end"/>
        </w:r>
      </w:hyperlink>
    </w:p>
    <w:p>
      <w:pPr>
        <w:pStyle w:val="TOC2"/>
        <w:tabs>
          <w:tab w:val="right" w:leader="dot" w:pos="8306"/>
        </w:tabs>
      </w:pPr>
      <w:hyperlink w:anchor="_Toc21381" w:history="1">
        <w:r>
          <w:rPr>
            <w:rFonts w:ascii="仿宋" w:eastAsia="仿宋" w:hAnsi="仿宋" w:cs="仿宋" w:hint="eastAsia"/>
            <w:lang w:eastAsia="zh-CN"/>
          </w:rPr>
          <w:t>(二)、研发周期长</w:t>
        </w:r>
        <w:r>
          <w:tab/>
        </w:r>
        <w:r>
          <w:fldChar w:fldCharType="begin"/>
        </w:r>
        <w:r>
          <w:instrText xml:space="preserve"> PAGEREF _Toc21381 \h </w:instrText>
        </w:r>
        <w:r>
          <w:fldChar w:fldCharType="separate"/>
        </w:r>
        <w:r>
          <w:t>30</w:t>
        </w:r>
        <w:r>
          <w:fldChar w:fldCharType="end"/>
        </w:r>
      </w:hyperlink>
    </w:p>
    <w:p>
      <w:pPr>
        <w:pStyle w:val="TOC2"/>
        <w:tabs>
          <w:tab w:val="right" w:leader="dot" w:pos="8306"/>
        </w:tabs>
      </w:pPr>
      <w:hyperlink w:anchor="_Toc30661" w:history="1">
        <w:r>
          <w:rPr>
            <w:rFonts w:ascii="仿宋" w:eastAsia="仿宋" w:hAnsi="仿宋" w:cs="仿宋" w:hint="eastAsia"/>
            <w:lang w:eastAsia="zh-CN"/>
          </w:rPr>
          <w:t>(三)、市场风险大</w:t>
        </w:r>
        <w:r>
          <w:tab/>
        </w:r>
        <w:r>
          <w:fldChar w:fldCharType="begin"/>
        </w:r>
        <w:r>
          <w:instrText xml:space="preserve"> PAGEREF _Toc30661 \h </w:instrText>
        </w:r>
        <w:r>
          <w:fldChar w:fldCharType="separate"/>
        </w:r>
        <w:r>
          <w:t>32</w:t>
        </w:r>
        <w:r>
          <w:fldChar w:fldCharType="end"/>
        </w:r>
      </w:hyperlink>
    </w:p>
    <w:p>
      <w:pPr>
        <w:pStyle w:val="TOC2"/>
        <w:tabs>
          <w:tab w:val="right" w:leader="dot" w:pos="8306"/>
        </w:tabs>
      </w:pPr>
      <w:hyperlink w:anchor="_Toc24441" w:history="1">
        <w:r>
          <w:rPr>
            <w:rFonts w:ascii="仿宋" w:eastAsia="仿宋" w:hAnsi="仿宋" w:cs="仿宋" w:hint="eastAsia"/>
            <w:lang w:eastAsia="zh-CN"/>
          </w:rPr>
          <w:t>(四)、利润率高</w:t>
        </w:r>
        <w:r>
          <w:tab/>
        </w:r>
        <w:r>
          <w:fldChar w:fldCharType="begin"/>
        </w:r>
        <w:r>
          <w:instrText xml:space="preserve"> PAGEREF _Toc24441 \h </w:instrText>
        </w:r>
        <w:r>
          <w:fldChar w:fldCharType="separate"/>
        </w:r>
        <w:r>
          <w:t>34</w:t>
        </w:r>
        <w:r>
          <w:fldChar w:fldCharType="end"/>
        </w:r>
      </w:hyperlink>
    </w:p>
    <w:p>
      <w:pPr>
        <w:pStyle w:val="TOC1"/>
        <w:tabs>
          <w:tab w:val="right" w:leader="dot" w:pos="8306"/>
        </w:tabs>
      </w:pPr>
      <w:hyperlink w:anchor="_Toc6712" w:history="1">
        <w:r>
          <w:rPr>
            <w:rFonts w:ascii="仿宋" w:eastAsia="仿宋" w:hAnsi="仿宋" w:cs="仿宋" w:hint="eastAsia"/>
            <w:lang w:eastAsia="zh-CN"/>
          </w:rPr>
          <w:t>九、X光检查车项目社会影响</w:t>
        </w:r>
        <w:r>
          <w:tab/>
        </w:r>
        <w:r>
          <w:fldChar w:fldCharType="begin"/>
        </w:r>
        <w:r>
          <w:instrText xml:space="preserve"> PAGEREF _Toc6712 \h </w:instrText>
        </w:r>
        <w:r>
          <w:fldChar w:fldCharType="separate"/>
        </w:r>
        <w:r>
          <w:t>36</w:t>
        </w:r>
        <w:r>
          <w:fldChar w:fldCharType="end"/>
        </w:r>
      </w:hyperlink>
    </w:p>
    <w:p>
      <w:pPr>
        <w:pStyle w:val="TOC2"/>
        <w:tabs>
          <w:tab w:val="right" w:leader="dot" w:pos="8306"/>
        </w:tabs>
      </w:pPr>
      <w:hyperlink w:anchor="_Toc1757" w:history="1">
        <w:r>
          <w:rPr>
            <w:rFonts w:ascii="仿宋" w:eastAsia="仿宋" w:hAnsi="仿宋" w:cs="仿宋" w:hint="eastAsia"/>
            <w:lang w:eastAsia="zh-CN"/>
          </w:rPr>
          <w:t>(一)、社会责任与义务</w:t>
        </w:r>
        <w:r>
          <w:tab/>
        </w:r>
        <w:r>
          <w:fldChar w:fldCharType="begin"/>
        </w:r>
        <w:r>
          <w:instrText xml:space="preserve"> PAGEREF _Toc1757 \h </w:instrText>
        </w:r>
        <w:r>
          <w:fldChar w:fldCharType="separate"/>
        </w:r>
        <w:r>
          <w:t>36</w:t>
        </w:r>
        <w:r>
          <w:fldChar w:fldCharType="end"/>
        </w:r>
      </w:hyperlink>
    </w:p>
    <w:p>
      <w:pPr>
        <w:pStyle w:val="TOC2"/>
        <w:tabs>
          <w:tab w:val="right" w:leader="dot" w:pos="8306"/>
        </w:tabs>
      </w:pPr>
      <w:hyperlink w:anchor="_Toc21238" w:history="1">
        <w:r>
          <w:rPr>
            <w:rFonts w:ascii="仿宋" w:eastAsia="仿宋" w:hAnsi="仿宋" w:cs="仿宋" w:hint="eastAsia"/>
            <w:lang w:eastAsia="zh-CN"/>
          </w:rPr>
          <w:t>(二)、社会参与与沟通</w:t>
        </w:r>
        <w:r>
          <w:tab/>
        </w:r>
        <w:r>
          <w:fldChar w:fldCharType="begin"/>
        </w:r>
        <w:r>
          <w:instrText xml:space="preserve"> PAGEREF _Toc21238 \h </w:instrText>
        </w:r>
        <w:r>
          <w:fldChar w:fldCharType="separate"/>
        </w:r>
        <w:r>
          <w:t>37</w:t>
        </w:r>
        <w:r>
          <w:fldChar w:fldCharType="end"/>
        </w:r>
      </w:hyperlink>
    </w:p>
    <w:p>
      <w:pPr>
        <w:pStyle w:val="TOC1"/>
        <w:tabs>
          <w:tab w:val="right" w:leader="dot" w:pos="8306"/>
        </w:tabs>
      </w:pPr>
      <w:hyperlink w:anchor="_Toc15999" w:history="1">
        <w:r>
          <w:rPr>
            <w:rFonts w:ascii="仿宋" w:eastAsia="仿宋" w:hAnsi="仿宋" w:cs="仿宋" w:hint="eastAsia"/>
            <w:lang w:eastAsia="zh-CN"/>
          </w:rPr>
          <w:t>十、X光检查车项目风险管理</w:t>
        </w:r>
        <w:r>
          <w:tab/>
        </w:r>
        <w:r>
          <w:fldChar w:fldCharType="begin"/>
        </w:r>
        <w:r>
          <w:instrText xml:space="preserve"> PAGEREF _Toc15999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94" w:history="1">
        <w:r>
          <w:rPr>
            <w:rFonts w:ascii="仿宋" w:eastAsia="仿宋" w:hAnsi="仿宋" w:cs="仿宋" w:hint="eastAsia"/>
            <w:lang w:eastAsia="zh-CN"/>
          </w:rPr>
          <w:t>(一)、风险识别与评估</w:t>
        </w:r>
        <w:r>
          <w:tab/>
        </w:r>
        <w:r>
          <w:fldChar w:fldCharType="begin"/>
        </w:r>
        <w:r>
          <w:instrText xml:space="preserve"> PAGEREF _Toc14994 \h </w:instrText>
        </w:r>
        <w:r>
          <w:fldChar w:fldCharType="separate"/>
        </w:r>
        <w:r>
          <w:t>38</w:t>
        </w:r>
        <w:r>
          <w:fldChar w:fldCharType="end"/>
        </w:r>
      </w:hyperlink>
    </w:p>
    <w:p>
      <w:pPr>
        <w:pStyle w:val="TOC2"/>
        <w:tabs>
          <w:tab w:val="right" w:leader="dot" w:pos="8306"/>
        </w:tabs>
      </w:pPr>
      <w:hyperlink w:anchor="_Toc16318" w:history="1">
        <w:r>
          <w:rPr>
            <w:rFonts w:ascii="仿宋" w:eastAsia="仿宋" w:hAnsi="仿宋" w:cs="仿宋" w:hint="eastAsia"/>
            <w:lang w:eastAsia="zh-CN"/>
          </w:rPr>
          <w:t>(二)、风险应对策略</w:t>
        </w:r>
        <w:r>
          <w:tab/>
        </w:r>
        <w:r>
          <w:fldChar w:fldCharType="begin"/>
        </w:r>
        <w:r>
          <w:instrText xml:space="preserve"> PAGEREF _Toc16318 \h </w:instrText>
        </w:r>
        <w:r>
          <w:fldChar w:fldCharType="separate"/>
        </w:r>
        <w:r>
          <w:t>39</w:t>
        </w:r>
        <w:r>
          <w:fldChar w:fldCharType="end"/>
        </w:r>
      </w:hyperlink>
    </w:p>
    <w:p>
      <w:pPr>
        <w:pStyle w:val="TOC2"/>
        <w:tabs>
          <w:tab w:val="right" w:leader="dot" w:pos="8306"/>
        </w:tabs>
      </w:pPr>
      <w:hyperlink w:anchor="_Toc25534" w:history="1">
        <w:r>
          <w:rPr>
            <w:rFonts w:ascii="仿宋" w:eastAsia="仿宋" w:hAnsi="仿宋" w:cs="仿宋" w:hint="eastAsia"/>
            <w:lang w:eastAsia="zh-CN"/>
          </w:rPr>
          <w:t>(三)、风险监控与控制</w:t>
        </w:r>
        <w:r>
          <w:tab/>
        </w:r>
        <w:r>
          <w:fldChar w:fldCharType="begin"/>
        </w:r>
        <w:r>
          <w:instrText xml:space="preserve"> PAGEREF _Toc25534 \h </w:instrText>
        </w:r>
        <w:r>
          <w:fldChar w:fldCharType="separate"/>
        </w:r>
        <w:r>
          <w:t>41</w:t>
        </w:r>
        <w:r>
          <w:fldChar w:fldCharType="end"/>
        </w:r>
      </w:hyperlink>
    </w:p>
    <w:p>
      <w:pPr>
        <w:pStyle w:val="TOC1"/>
        <w:tabs>
          <w:tab w:val="right" w:leader="dot" w:pos="8306"/>
        </w:tabs>
      </w:pPr>
      <w:hyperlink w:anchor="_Toc15907" w:history="1">
        <w:r>
          <w:rPr>
            <w:rFonts w:ascii="仿宋" w:eastAsia="仿宋" w:hAnsi="仿宋" w:cs="仿宋" w:hint="eastAsia"/>
            <w:lang w:eastAsia="zh-CN"/>
          </w:rPr>
          <w:t>十一、X光检查车项目技术管理</w:t>
        </w:r>
        <w:r>
          <w:tab/>
        </w:r>
        <w:r>
          <w:fldChar w:fldCharType="begin"/>
        </w:r>
        <w:r>
          <w:instrText xml:space="preserve"> PAGEREF _Toc15907 \h </w:instrText>
        </w:r>
        <w:r>
          <w:fldChar w:fldCharType="separate"/>
        </w:r>
        <w:r>
          <w:t>42</w:t>
        </w:r>
        <w:r>
          <w:fldChar w:fldCharType="end"/>
        </w:r>
      </w:hyperlink>
    </w:p>
    <w:p>
      <w:pPr>
        <w:pStyle w:val="TOC2"/>
        <w:tabs>
          <w:tab w:val="right" w:leader="dot" w:pos="8306"/>
        </w:tabs>
      </w:pPr>
      <w:hyperlink w:anchor="_Toc30965" w:history="1">
        <w:r>
          <w:rPr>
            <w:rFonts w:ascii="仿宋" w:eastAsia="仿宋" w:hAnsi="仿宋" w:cs="仿宋" w:hint="eastAsia"/>
            <w:lang w:eastAsia="zh-CN"/>
          </w:rPr>
          <w:t>(一)、技术方案选用方向</w:t>
        </w:r>
        <w:r>
          <w:tab/>
        </w:r>
        <w:r>
          <w:fldChar w:fldCharType="begin"/>
        </w:r>
        <w:r>
          <w:instrText xml:space="preserve"> PAGEREF _Toc30965 \h </w:instrText>
        </w:r>
        <w:r>
          <w:fldChar w:fldCharType="separate"/>
        </w:r>
        <w:r>
          <w:t>42</w:t>
        </w:r>
        <w:r>
          <w:fldChar w:fldCharType="end"/>
        </w:r>
      </w:hyperlink>
    </w:p>
    <w:p>
      <w:pPr>
        <w:pStyle w:val="TOC2"/>
        <w:tabs>
          <w:tab w:val="right" w:leader="dot" w:pos="8306"/>
        </w:tabs>
      </w:pPr>
      <w:hyperlink w:anchor="_Toc21232" w:history="1">
        <w:r>
          <w:rPr>
            <w:rFonts w:ascii="仿宋" w:eastAsia="仿宋" w:hAnsi="仿宋" w:cs="仿宋" w:hint="eastAsia"/>
            <w:lang w:eastAsia="zh-CN"/>
          </w:rPr>
          <w:t>(二)、工艺技术方案选用原则</w:t>
        </w:r>
        <w:r>
          <w:tab/>
        </w:r>
        <w:r>
          <w:fldChar w:fldCharType="begin"/>
        </w:r>
        <w:r>
          <w:instrText xml:space="preserve"> PAGEREF _Toc21232 \h </w:instrText>
        </w:r>
        <w:r>
          <w:fldChar w:fldCharType="separate"/>
        </w:r>
        <w:r>
          <w:t>44</w:t>
        </w:r>
        <w:r>
          <w:fldChar w:fldCharType="end"/>
        </w:r>
      </w:hyperlink>
    </w:p>
    <w:p>
      <w:pPr>
        <w:pStyle w:val="TOC2"/>
        <w:tabs>
          <w:tab w:val="right" w:leader="dot" w:pos="8306"/>
        </w:tabs>
      </w:pPr>
      <w:hyperlink w:anchor="_Toc11353" w:history="1">
        <w:r>
          <w:rPr>
            <w:rFonts w:ascii="仿宋" w:eastAsia="仿宋" w:hAnsi="仿宋" w:cs="仿宋" w:hint="eastAsia"/>
            <w:lang w:eastAsia="zh-CN"/>
          </w:rPr>
          <w:t>(三)、工艺技术方案要求</w:t>
        </w:r>
        <w:r>
          <w:tab/>
        </w:r>
        <w:r>
          <w:fldChar w:fldCharType="begin"/>
        </w:r>
        <w:r>
          <w:instrText xml:space="preserve"> PAGEREF _Toc11353 \h </w:instrText>
        </w:r>
        <w:r>
          <w:fldChar w:fldCharType="separate"/>
        </w:r>
        <w:r>
          <w:t>46</w:t>
        </w:r>
        <w:r>
          <w:fldChar w:fldCharType="end"/>
        </w:r>
      </w:hyperlink>
    </w:p>
    <w:p>
      <w:pPr>
        <w:pStyle w:val="TOC1"/>
        <w:tabs>
          <w:tab w:val="right" w:leader="dot" w:pos="8306"/>
        </w:tabs>
      </w:pPr>
      <w:hyperlink w:anchor="_Toc5632" w:history="1">
        <w:r>
          <w:rPr>
            <w:rFonts w:ascii="仿宋" w:eastAsia="仿宋" w:hAnsi="仿宋" w:cs="仿宋" w:hint="eastAsia"/>
            <w:lang w:eastAsia="zh-CN"/>
          </w:rPr>
          <w:t>十二、X光检查车项目人力资源管理</w:t>
        </w:r>
        <w:r>
          <w:tab/>
        </w:r>
        <w:r>
          <w:fldChar w:fldCharType="begin"/>
        </w:r>
        <w:r>
          <w:instrText xml:space="preserve"> PAGEREF _Toc5632 \h </w:instrText>
        </w:r>
        <w:r>
          <w:fldChar w:fldCharType="separate"/>
        </w:r>
        <w:r>
          <w:t>48</w:t>
        </w:r>
        <w:r>
          <w:fldChar w:fldCharType="end"/>
        </w:r>
      </w:hyperlink>
    </w:p>
    <w:p>
      <w:pPr>
        <w:pStyle w:val="TOC2"/>
        <w:tabs>
          <w:tab w:val="right" w:leader="dot" w:pos="8306"/>
        </w:tabs>
      </w:pPr>
      <w:hyperlink w:anchor="_Toc13206" w:history="1">
        <w:r>
          <w:rPr>
            <w:rFonts w:ascii="仿宋" w:eastAsia="仿宋" w:hAnsi="仿宋" w:cs="仿宋" w:hint="eastAsia"/>
            <w:lang w:eastAsia="zh-CN"/>
          </w:rPr>
          <w:t>(一)、建立健全的预算管理制度</w:t>
        </w:r>
        <w:r>
          <w:tab/>
        </w:r>
        <w:r>
          <w:fldChar w:fldCharType="begin"/>
        </w:r>
        <w:r>
          <w:instrText xml:space="preserve"> PAGEREF _Toc13206 \h </w:instrText>
        </w:r>
        <w:r>
          <w:fldChar w:fldCharType="separate"/>
        </w:r>
        <w:r>
          <w:t>48</w:t>
        </w:r>
        <w:r>
          <w:fldChar w:fldCharType="end"/>
        </w:r>
      </w:hyperlink>
    </w:p>
    <w:p>
      <w:pPr>
        <w:pStyle w:val="TOC2"/>
        <w:tabs>
          <w:tab w:val="right" w:leader="dot" w:pos="8306"/>
        </w:tabs>
      </w:pPr>
      <w:hyperlink w:anchor="_Toc22178" w:history="1">
        <w:r>
          <w:rPr>
            <w:rFonts w:ascii="仿宋" w:eastAsia="仿宋" w:hAnsi="仿宋" w:cs="仿宋" w:hint="eastAsia"/>
            <w:lang w:eastAsia="zh-CN"/>
          </w:rPr>
          <w:t>(二)、加强资金流动监控</w:t>
        </w:r>
        <w:r>
          <w:tab/>
        </w:r>
        <w:r>
          <w:fldChar w:fldCharType="begin"/>
        </w:r>
        <w:r>
          <w:instrText xml:space="preserve"> PAGEREF _Toc22178 \h </w:instrText>
        </w:r>
        <w:r>
          <w:fldChar w:fldCharType="separate"/>
        </w:r>
        <w:r>
          <w:t>50</w:t>
        </w:r>
        <w:r>
          <w:fldChar w:fldCharType="end"/>
        </w:r>
      </w:hyperlink>
    </w:p>
    <w:p>
      <w:pPr>
        <w:pStyle w:val="TOC2"/>
        <w:tabs>
          <w:tab w:val="right" w:leader="dot" w:pos="8306"/>
        </w:tabs>
      </w:pPr>
      <w:hyperlink w:anchor="_Toc6091" w:history="1">
        <w:r>
          <w:rPr>
            <w:rFonts w:ascii="仿宋" w:eastAsia="仿宋" w:hAnsi="仿宋" w:cs="仿宋" w:hint="eastAsia"/>
            <w:lang w:eastAsia="zh-CN"/>
          </w:rPr>
          <w:t>(三)、制定完善的风险控制机制</w:t>
        </w:r>
        <w:r>
          <w:tab/>
        </w:r>
        <w:r>
          <w:fldChar w:fldCharType="begin"/>
        </w:r>
        <w:r>
          <w:instrText xml:space="preserve"> PAGEREF _Toc6091 \h </w:instrText>
        </w:r>
        <w:r>
          <w:fldChar w:fldCharType="separate"/>
        </w:r>
        <w:r>
          <w:t>51</w:t>
        </w:r>
        <w:r>
          <w:fldChar w:fldCharType="end"/>
        </w:r>
      </w:hyperlink>
    </w:p>
    <w:p>
      <w:pPr>
        <w:pStyle w:val="TOC2"/>
        <w:tabs>
          <w:tab w:val="right" w:leader="dot" w:pos="8306"/>
        </w:tabs>
      </w:pPr>
      <w:hyperlink w:anchor="_Toc15448" w:history="1">
        <w:r>
          <w:rPr>
            <w:rFonts w:ascii="仿宋" w:eastAsia="仿宋" w:hAnsi="仿宋" w:cs="仿宋" w:hint="eastAsia"/>
            <w:lang w:eastAsia="zh-CN"/>
          </w:rPr>
          <w:t>(四)、优化成本管理</w:t>
        </w:r>
        <w:r>
          <w:tab/>
        </w:r>
        <w:r>
          <w:fldChar w:fldCharType="begin"/>
        </w:r>
        <w:r>
          <w:instrText xml:space="preserve"> PAGEREF _Toc15448 \h </w:instrText>
        </w:r>
        <w:r>
          <w:fldChar w:fldCharType="separate"/>
        </w:r>
        <w:r>
          <w:t>52</w:t>
        </w:r>
        <w:r>
          <w:fldChar w:fldCharType="end"/>
        </w:r>
      </w:hyperlink>
    </w:p>
    <w:p>
      <w:pPr>
        <w:pStyle w:val="TOC1"/>
        <w:tabs>
          <w:tab w:val="right" w:leader="dot" w:pos="8306"/>
        </w:tabs>
      </w:pPr>
      <w:hyperlink w:anchor="_Toc8647" w:history="1">
        <w:r>
          <w:rPr>
            <w:rFonts w:ascii="仿宋" w:eastAsia="仿宋" w:hAnsi="仿宋" w:cs="仿宋" w:hint="eastAsia"/>
            <w:lang w:eastAsia="zh-CN"/>
          </w:rPr>
          <w:t>十三、质量管理体系</w:t>
        </w:r>
        <w:r>
          <w:tab/>
        </w:r>
        <w:r>
          <w:fldChar w:fldCharType="begin"/>
        </w:r>
        <w:r>
          <w:instrText xml:space="preserve"> PAGEREF _Toc8647 \h </w:instrText>
        </w:r>
        <w:r>
          <w:fldChar w:fldCharType="separate"/>
        </w:r>
        <w:r>
          <w:t>54</w:t>
        </w:r>
        <w:r>
          <w:fldChar w:fldCharType="end"/>
        </w:r>
      </w:hyperlink>
    </w:p>
    <w:p>
      <w:pPr>
        <w:pStyle w:val="TOC2"/>
        <w:tabs>
          <w:tab w:val="right" w:leader="dot" w:pos="8306"/>
        </w:tabs>
      </w:pPr>
      <w:hyperlink w:anchor="_Toc5803" w:history="1">
        <w:r>
          <w:rPr>
            <w:rFonts w:ascii="仿宋" w:eastAsia="仿宋" w:hAnsi="仿宋" w:cs="仿宋" w:hint="eastAsia"/>
            <w:lang w:eastAsia="zh-CN"/>
          </w:rPr>
          <w:t>(一)、质量目标与方针</w:t>
        </w:r>
        <w:r>
          <w:tab/>
        </w:r>
        <w:r>
          <w:fldChar w:fldCharType="begin"/>
        </w:r>
        <w:r>
          <w:instrText xml:space="preserve"> PAGEREF _Toc5803 \h </w:instrText>
        </w:r>
        <w:r>
          <w:fldChar w:fldCharType="separate"/>
        </w:r>
        <w:r>
          <w:t>54</w:t>
        </w:r>
        <w:r>
          <w:fldChar w:fldCharType="end"/>
        </w:r>
      </w:hyperlink>
    </w:p>
    <w:p>
      <w:pPr>
        <w:pStyle w:val="TOC2"/>
        <w:tabs>
          <w:tab w:val="right" w:leader="dot" w:pos="8306"/>
        </w:tabs>
      </w:pPr>
      <w:hyperlink w:anchor="_Toc11545" w:history="1">
        <w:r>
          <w:rPr>
            <w:rFonts w:ascii="仿宋" w:eastAsia="仿宋" w:hAnsi="仿宋" w:cs="仿宋" w:hint="eastAsia"/>
            <w:lang w:eastAsia="zh-CN"/>
          </w:rPr>
          <w:t>(二)、质量管理责任</w:t>
        </w:r>
        <w:r>
          <w:tab/>
        </w:r>
        <w:r>
          <w:fldChar w:fldCharType="begin"/>
        </w:r>
        <w:r>
          <w:instrText xml:space="preserve"> PAGEREF _Toc11545 \h </w:instrText>
        </w:r>
        <w:r>
          <w:fldChar w:fldCharType="separate"/>
        </w:r>
        <w:r>
          <w:t>55</w:t>
        </w:r>
        <w:r>
          <w:fldChar w:fldCharType="end"/>
        </w:r>
      </w:hyperlink>
    </w:p>
    <w:p>
      <w:pPr>
        <w:pStyle w:val="TOC2"/>
        <w:tabs>
          <w:tab w:val="right" w:leader="dot" w:pos="8306"/>
        </w:tabs>
      </w:pPr>
      <w:hyperlink w:anchor="_Toc7277" w:history="1">
        <w:r>
          <w:rPr>
            <w:rFonts w:ascii="仿宋" w:eastAsia="仿宋" w:hAnsi="仿宋" w:cs="仿宋" w:hint="eastAsia"/>
            <w:lang w:eastAsia="zh-CN"/>
          </w:rPr>
          <w:t>(三)、质量管理体系文件</w:t>
        </w:r>
        <w:r>
          <w:tab/>
        </w:r>
        <w:r>
          <w:fldChar w:fldCharType="begin"/>
        </w:r>
        <w:r>
          <w:instrText xml:space="preserve"> PAGEREF _Toc7277 \h </w:instrText>
        </w:r>
        <w:r>
          <w:fldChar w:fldCharType="separate"/>
        </w:r>
        <w:r>
          <w:t>56</w:t>
        </w:r>
        <w:r>
          <w:fldChar w:fldCharType="end"/>
        </w:r>
      </w:hyperlink>
    </w:p>
    <w:p>
      <w:pPr>
        <w:pStyle w:val="TOC2"/>
        <w:tabs>
          <w:tab w:val="right" w:leader="dot" w:pos="8306"/>
        </w:tabs>
      </w:pPr>
      <w:hyperlink w:anchor="_Toc16586" w:history="1">
        <w:r>
          <w:rPr>
            <w:rFonts w:ascii="仿宋" w:eastAsia="仿宋" w:hAnsi="仿宋" w:cs="仿宋" w:hint="eastAsia"/>
            <w:lang w:eastAsia="zh-CN"/>
          </w:rPr>
          <w:t>(四)、质量培训与教育</w:t>
        </w:r>
        <w:r>
          <w:tab/>
        </w:r>
        <w:r>
          <w:fldChar w:fldCharType="begin"/>
        </w:r>
        <w:r>
          <w:instrText xml:space="preserve"> PAGEREF _Toc16586 \h </w:instrText>
        </w:r>
        <w:r>
          <w:fldChar w:fldCharType="separate"/>
        </w:r>
        <w:r>
          <w:t>58</w:t>
        </w:r>
        <w:r>
          <w:fldChar w:fldCharType="end"/>
        </w:r>
      </w:hyperlink>
    </w:p>
    <w:p>
      <w:pPr>
        <w:pStyle w:val="TOC2"/>
        <w:tabs>
          <w:tab w:val="right" w:leader="dot" w:pos="8306"/>
        </w:tabs>
      </w:pPr>
      <w:hyperlink w:anchor="_Toc7702" w:history="1">
        <w:r>
          <w:rPr>
            <w:rFonts w:ascii="仿宋" w:eastAsia="仿宋" w:hAnsi="仿宋" w:cs="仿宋" w:hint="eastAsia"/>
            <w:lang w:eastAsia="zh-CN"/>
          </w:rPr>
          <w:t>(五)、质量审核与评价</w:t>
        </w:r>
        <w:r>
          <w:tab/>
        </w:r>
        <w:r>
          <w:fldChar w:fldCharType="begin"/>
        </w:r>
        <w:r>
          <w:instrText xml:space="preserve"> PAGEREF _Toc7702 \h </w:instrText>
        </w:r>
        <w:r>
          <w:fldChar w:fldCharType="separate"/>
        </w:r>
        <w:r>
          <w:t>59</w:t>
        </w:r>
        <w:r>
          <w:fldChar w:fldCharType="end"/>
        </w:r>
      </w:hyperlink>
    </w:p>
    <w:p>
      <w:pPr>
        <w:pStyle w:val="TOC2"/>
        <w:tabs>
          <w:tab w:val="right" w:leader="dot" w:pos="8306"/>
        </w:tabs>
      </w:pPr>
      <w:hyperlink w:anchor="_Toc696" w:history="1">
        <w:r>
          <w:rPr>
            <w:rFonts w:ascii="仿宋" w:eastAsia="仿宋" w:hAnsi="仿宋" w:cs="仿宋" w:hint="eastAsia"/>
            <w:lang w:eastAsia="zh-CN"/>
          </w:rPr>
          <w:t>(六)、不符合与纠正措施</w:t>
        </w:r>
        <w:r>
          <w:tab/>
        </w:r>
        <w:r>
          <w:fldChar w:fldCharType="begin"/>
        </w:r>
        <w:r>
          <w:instrText xml:space="preserve"> PAGEREF _Toc696 \h </w:instrText>
        </w:r>
        <w:r>
          <w:fldChar w:fldCharType="separate"/>
        </w:r>
        <w:r>
          <w:t>60</w:t>
        </w:r>
        <w:r>
          <w:fldChar w:fldCharType="end"/>
        </w:r>
      </w:hyperlink>
    </w:p>
    <w:p>
      <w:pPr>
        <w:pStyle w:val="TOC1"/>
        <w:tabs>
          <w:tab w:val="right" w:leader="dot" w:pos="8306"/>
        </w:tabs>
      </w:pPr>
      <w:hyperlink w:anchor="_Toc3118" w:history="1">
        <w:r>
          <w:rPr>
            <w:rFonts w:ascii="仿宋" w:eastAsia="仿宋" w:hAnsi="仿宋" w:cs="仿宋" w:hint="eastAsia"/>
            <w:lang w:eastAsia="zh-CN"/>
          </w:rPr>
          <w:t>十四、风险识别与分类</w:t>
        </w:r>
        <w:r>
          <w:tab/>
        </w:r>
        <w:r>
          <w:fldChar w:fldCharType="begin"/>
        </w:r>
        <w:r>
          <w:instrText xml:space="preserve"> PAGEREF _Toc3118 \h </w:instrText>
        </w:r>
        <w:r>
          <w:fldChar w:fldCharType="separate"/>
        </w:r>
        <w:r>
          <w:t>62</w:t>
        </w:r>
        <w:r>
          <w:fldChar w:fldCharType="end"/>
        </w:r>
      </w:hyperlink>
    </w:p>
    <w:p>
      <w:pPr>
        <w:pStyle w:val="TOC2"/>
        <w:tabs>
          <w:tab w:val="right" w:leader="dot" w:pos="8306"/>
        </w:tabs>
      </w:pPr>
      <w:hyperlink w:anchor="_Toc743" w:history="1">
        <w:r>
          <w:rPr>
            <w:rFonts w:ascii="仿宋" w:eastAsia="仿宋" w:hAnsi="仿宋" w:cs="仿宋" w:hint="eastAsia"/>
            <w:lang w:eastAsia="zh-CN"/>
          </w:rPr>
          <w:t>(一)、风险识别</w:t>
        </w:r>
        <w:r>
          <w:tab/>
        </w:r>
        <w:r>
          <w:fldChar w:fldCharType="begin"/>
        </w:r>
        <w:r>
          <w:instrText xml:space="preserve"> PAGEREF _Toc743 \h </w:instrText>
        </w:r>
        <w:r>
          <w:fldChar w:fldCharType="separate"/>
        </w:r>
        <w:r>
          <w:t>62</w:t>
        </w:r>
        <w:r>
          <w:fldChar w:fldCharType="end"/>
        </w:r>
      </w:hyperlink>
    </w:p>
    <w:p>
      <w:pPr>
        <w:pStyle w:val="TOC2"/>
        <w:tabs>
          <w:tab w:val="right" w:leader="dot" w:pos="8306"/>
        </w:tabs>
      </w:pPr>
      <w:hyperlink w:anchor="_Toc31198" w:history="1">
        <w:r>
          <w:rPr>
            <w:rFonts w:ascii="仿宋" w:eastAsia="仿宋" w:hAnsi="仿宋" w:cs="仿宋" w:hint="eastAsia"/>
            <w:lang w:eastAsia="zh-CN"/>
          </w:rPr>
          <w:t>(二)、风险分类</w:t>
        </w:r>
        <w:r>
          <w:tab/>
        </w:r>
        <w:r>
          <w:fldChar w:fldCharType="begin"/>
        </w:r>
        <w:r>
          <w:instrText xml:space="preserve"> PAGEREF _Toc31198 \h </w:instrText>
        </w:r>
        <w:r>
          <w:fldChar w:fldCharType="separate"/>
        </w:r>
        <w:r>
          <w:t>63</w:t>
        </w:r>
        <w:r>
          <w:fldChar w:fldCharType="end"/>
        </w:r>
      </w:hyperlink>
    </w:p>
    <w:p>
      <w:pPr>
        <w:pStyle w:val="TOC1"/>
        <w:tabs>
          <w:tab w:val="right" w:leader="dot" w:pos="8306"/>
        </w:tabs>
      </w:pPr>
      <w:hyperlink w:anchor="_Toc1606" w:history="1">
        <w:r>
          <w:rPr>
            <w:rFonts w:ascii="仿宋" w:eastAsia="仿宋" w:hAnsi="仿宋" w:cs="仿宋" w:hint="eastAsia"/>
            <w:lang w:eastAsia="zh-CN"/>
          </w:rPr>
          <w:t>十五、X光检查车项目实施保障措施</w:t>
        </w:r>
        <w:r>
          <w:tab/>
        </w:r>
        <w:r>
          <w:fldChar w:fldCharType="begin"/>
        </w:r>
        <w:r>
          <w:instrText xml:space="preserve"> PAGEREF _Toc1606 \h </w:instrText>
        </w:r>
        <w:r>
          <w:fldChar w:fldCharType="separate"/>
        </w:r>
        <w:r>
          <w:t>65</w:t>
        </w:r>
        <w:r>
          <w:fldChar w:fldCharType="end"/>
        </w:r>
      </w:hyperlink>
    </w:p>
    <w:p>
      <w:pPr>
        <w:pStyle w:val="TOC2"/>
        <w:tabs>
          <w:tab w:val="right" w:leader="dot" w:pos="8306"/>
        </w:tabs>
      </w:pPr>
      <w:hyperlink w:anchor="_Toc17686" w:history="1">
        <w:r>
          <w:rPr>
            <w:rFonts w:ascii="仿宋" w:eastAsia="仿宋" w:hAnsi="仿宋" w:cs="仿宋" w:hint="eastAsia"/>
            <w:lang w:eastAsia="zh-CN"/>
          </w:rPr>
          <w:t>(一)、X光检查车项目实施保障机制</w:t>
        </w:r>
        <w:r>
          <w:tab/>
        </w:r>
        <w:r>
          <w:fldChar w:fldCharType="begin"/>
        </w:r>
        <w:r>
          <w:instrText xml:space="preserve"> PAGEREF _Toc17686 \h </w:instrText>
        </w:r>
        <w:r>
          <w:fldChar w:fldCharType="separate"/>
        </w:r>
        <w:r>
          <w:t>65</w:t>
        </w:r>
        <w:r>
          <w:fldChar w:fldCharType="end"/>
        </w:r>
      </w:hyperlink>
    </w:p>
    <w:p>
      <w:pPr>
        <w:pStyle w:val="TOC2"/>
        <w:tabs>
          <w:tab w:val="right" w:leader="dot" w:pos="8306"/>
        </w:tabs>
      </w:pPr>
      <w:hyperlink w:anchor="_Toc29884" w:history="1">
        <w:r>
          <w:rPr>
            <w:rFonts w:ascii="仿宋" w:eastAsia="仿宋" w:hAnsi="仿宋" w:cs="仿宋" w:hint="eastAsia"/>
            <w:lang w:eastAsia="zh-CN"/>
          </w:rPr>
          <w:t>(二)、X光检查车项目法律合规要求</w:t>
        </w:r>
        <w:r>
          <w:tab/>
        </w:r>
        <w:r>
          <w:fldChar w:fldCharType="begin"/>
        </w:r>
        <w:r>
          <w:instrText xml:space="preserve"> PAGEREF _Toc29884 \h </w:instrText>
        </w:r>
        <w:r>
          <w:fldChar w:fldCharType="separate"/>
        </w:r>
        <w:r>
          <w:t>68</w:t>
        </w:r>
        <w:r>
          <w:fldChar w:fldCharType="end"/>
        </w:r>
      </w:hyperlink>
    </w:p>
    <w:p>
      <w:pPr>
        <w:pStyle w:val="TOC2"/>
        <w:tabs>
          <w:tab w:val="right" w:leader="dot" w:pos="8306"/>
        </w:tabs>
      </w:pPr>
      <w:hyperlink w:anchor="_Toc6390" w:history="1">
        <w:r>
          <w:rPr>
            <w:rFonts w:ascii="仿宋" w:eastAsia="仿宋" w:hAnsi="仿宋" w:cs="仿宋" w:hint="eastAsia"/>
            <w:lang w:eastAsia="zh-CN"/>
          </w:rPr>
          <w:t>(三)、X光检查车项目合同管理与法律事务</w:t>
        </w:r>
        <w:r>
          <w:tab/>
        </w:r>
        <w:r>
          <w:fldChar w:fldCharType="begin"/>
        </w:r>
        <w:r>
          <w:instrText xml:space="preserve"> PAGEREF _Toc6390 \h </w:instrText>
        </w:r>
        <w:r>
          <w:fldChar w:fldCharType="separate"/>
        </w:r>
        <w:r>
          <w:t>73</w:t>
        </w:r>
        <w:r>
          <w:fldChar w:fldCharType="end"/>
        </w:r>
      </w:hyperlink>
    </w:p>
    <w:p>
      <w:pPr>
        <w:pStyle w:val="TOC2"/>
        <w:tabs>
          <w:tab w:val="right" w:leader="dot" w:pos="8306"/>
        </w:tabs>
      </w:pPr>
      <w:hyperlink w:anchor="_Toc27768" w:history="1">
        <w:r>
          <w:rPr>
            <w:rFonts w:ascii="仿宋" w:eastAsia="仿宋" w:hAnsi="仿宋" w:cs="仿宋" w:hint="eastAsia"/>
            <w:lang w:eastAsia="zh-CN"/>
          </w:rPr>
          <w:t>(四)、X光检查车项目知识产权保护策略</w:t>
        </w:r>
        <w:r>
          <w:tab/>
        </w:r>
        <w:r>
          <w:fldChar w:fldCharType="begin"/>
        </w:r>
        <w:r>
          <w:instrText xml:space="preserve"> PAGEREF _Toc27768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934"/>
      <w:r>
        <w:rPr>
          <w:rFonts w:ascii="仿宋" w:eastAsia="仿宋" w:hAnsi="仿宋" w:cs="仿宋" w:hint="eastAsia"/>
          <w:sz w:val="28"/>
          <w:lang w:eastAsia="zh-CN"/>
        </w:rPr>
        <w:t>一、X光检查车项目选址可行性分析</w:t>
      </w:r>
      <w:bookmarkEnd w:id="2"/>
    </w:p>
    <w:p>
      <w:pPr>
        <w:pStyle w:val="Heading2"/>
        <w:rPr>
          <w:rFonts w:ascii="仿宋" w:eastAsia="仿宋" w:hAnsi="仿宋" w:cs="仿宋" w:hint="eastAsia"/>
          <w:lang w:eastAsia="zh-CN"/>
        </w:rPr>
      </w:pPr>
      <w:bookmarkStart w:id="3" w:name="_Toc28850"/>
      <w:r>
        <w:rPr>
          <w:rFonts w:ascii="仿宋" w:eastAsia="仿宋" w:hAnsi="仿宋" w:cs="仿宋" w:hint="eastAsia"/>
          <w:lang w:eastAsia="zh-CN"/>
        </w:rPr>
        <w:t>(一)、X光检查车项目选址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该X光检查车项目选址位于XX省XX市XX区XXX街道</w:t>
      </w:r>
    </w:p>
    <w:p>
      <w:pPr>
        <w:pStyle w:val="Heading2"/>
        <w:ind w:firstLine="560" w:firstLineChars="200"/>
        <w:rPr>
          <w:rFonts w:ascii="仿宋" w:eastAsia="仿宋" w:hAnsi="仿宋" w:cs="仿宋" w:hint="eastAsia"/>
          <w:sz w:val="28"/>
          <w:lang w:eastAsia="zh-CN"/>
        </w:rPr>
      </w:pPr>
      <w:bookmarkStart w:id="4" w:name="_Toc524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X光检查车项目的征地面积将根据X光检查车项目的实际规模和需求进行精确规划。具体面积XXX平方米，旨在确保X光检查车项目不仅能够满足当前的发展需求，还能够预留空间以适应未来的扩展。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净用地面积是在征地面积基础上去除不可利用面积后的实际可开发用地。具体面积XXX平方米，考虑到环保、交通、安全等多方面因素，以确保X光检查车项目在整体利用效率上达到最优。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X光检查车项目计划建设的建筑总规模具体面积XXX平方米。这一规模的确定综合考虑了X光检查车项目的性质、规模，以及城市规划的相关要求，确保建筑布局与周边环境协调一致。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绿地率是X光检查车项目用地中被规划为绿地的比例。具体面积XXX平方米，旨在通过合理规划绿地，改善X光检查车项目周边环境，提升居民生活质量，并符合城市整体绿化规划。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容积率是用地上可以建设的建筑总体积与用地面积之比。具体面积XXX，通过合理的容积率规划，确保X光检查车项目建筑规模与周边环境和谐共生。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确保X光检查车项目选址与当地城市规划相一致，具体面积XXX平方米。通过与城市规划部门深入沟通，确保X光检查车项目不仅符合城市的整体发展方向，还能够融入城市的发展布局，为城市的长远发展贡献力量。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X光检查车项目选址符合当地产业政策，具体面积XXX平方米。这包括X光检查车项目对当地经济的促进作用，以及对相关产业的带动效应，确保X光检查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用地总体要求必须符合环保和可持续发展的原则，具体面积XXX平方米。通过采用绿色建筑设计、节能减排等措施，确保X光检查车项目在建设和运营过程中对环境的影响最小化，达到可持续发展的要求。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确保X光检查车项目选址具备必要的公共设施配套，具体面积XXX平方米。这包括交通便利性、教育、医疗等基础设施，以提高居民生活品质，使得X光检查车项目选址更具吸引力。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考虑用地总体要求对当地社会稳定性的影响，具体面积XXX平方米。通过深入了解当地社区反馈，确保X光检查车项目的选址和建设过程对当地社会和谐稳定产生积极作用。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X光检查车项目选址不仅符合法规和规划，还在实际操作中具有可行性。这一全面规划将为X光检查车项目的成功实施提供坚实的基础，确保X光检查车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139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X光检查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X光检查车项目的设备规划和空间设计中，我们将采取灵活设备布局的措施。设备布局将根据实际需求进行灵活设计，避免不必要的浪费。通过合理规划设备摆放位置，我们将提高设备的利用率，减少设备间距，以确保X光检查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X光检查车项目内部引入共享设施的概念，例如共享会议室、办公区等。通过这种方式，我们可以减少对资源的重复建设，提高资源共享效率，从而减小X光检查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75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X光检查车项目的总图布置中，我们将不同功能区域进行明确的规划，以最大程度满足X光检查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150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X光检查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X光检查车项目对环境的影响是综合评价的重要因素之一。我们将详细考虑选址周边的自然环境、生态保护区、水源地等情况，确保X光检查车项目的建设和运营对环境影响最小化，并符合当地的环保法规标准。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对选址的评价还需充分考虑当地政府的产业政策和法规。我们将详细了解X光检查车项目所在地的相关政策，确保X光检查车项目的规划和运营与当地法规相符，降低不必要的法律风险。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考虑到社会稳定性对企业运营的重要性，我们将评估选址地区的社会安全情况、劳工关系、社区反馈等方面，以确保X光检查车项目的建设和运营不会受到社会稳定性的负面影响。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最后，我们将综合考虑用地成本，包括土地购置费用、土地开发成本等。通过对用地成本的详细评估，我们能够做出更为精确的经济效益分析，为X光检查车项目的投资决策提供有力支持。</w:t>
      </w:r>
    </w:p>
    <w:p>
      <w:pPr>
        <w:pStyle w:val="Heading1"/>
        <w:ind w:firstLine="560" w:firstLineChars="200"/>
        <w:rPr>
          <w:rFonts w:ascii="仿宋" w:eastAsia="仿宋" w:hAnsi="仿宋" w:cs="仿宋" w:hint="eastAsia"/>
          <w:sz w:val="28"/>
          <w:lang w:eastAsia="zh-CN"/>
        </w:rPr>
      </w:pPr>
      <w:bookmarkStart w:id="8" w:name="_Toc16262"/>
      <w:r>
        <w:rPr>
          <w:rFonts w:ascii="仿宋" w:eastAsia="仿宋" w:hAnsi="仿宋" w:cs="仿宋" w:hint="eastAsia"/>
          <w:sz w:val="28"/>
          <w:lang w:eastAsia="zh-CN"/>
        </w:rPr>
        <w:t>二、X光检查车项目建设单位说明</w:t>
      </w:r>
      <w:bookmarkEnd w:id="8"/>
    </w:p>
    <w:p>
      <w:pPr>
        <w:pStyle w:val="Heading2"/>
        <w:rPr>
          <w:rFonts w:ascii="仿宋" w:eastAsia="仿宋" w:hAnsi="仿宋" w:cs="仿宋" w:hint="eastAsia"/>
          <w:lang w:eastAsia="zh-CN"/>
        </w:rPr>
      </w:pPr>
      <w:bookmarkStart w:id="9" w:name="_Toc2646"/>
      <w:r>
        <w:rPr>
          <w:rFonts w:ascii="仿宋" w:eastAsia="仿宋" w:hAnsi="仿宋" w:cs="仿宋" w:hint="eastAsia"/>
          <w:lang w:eastAsia="zh-CN"/>
        </w:rPr>
        <w:t>(一)、X光检查车项目承办单位基本情况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6270"/>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X光检查车项目承办单位的XXXX，我们着眼于实现可持续的经济效益。通过技术创新和解决方案的提供，公司预计在X光检查车项目执行期间将获得可观的收入增长。这一收入来源主要包括X光检查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同时，我们注重成本控制和效率提升，以确保X光检查车项目的可持续盈利。透过精细的管理和资源优化，公司期望实现X光检查车项目利润最大化。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X光检查车项目实施进行全面的投资评估，包括X光检查车项目启动阶段的资金投入和后续运营成本。通过对X光检查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X光检查车项目实施过程中具备足够的资金流动性，公司将进行详尽的现金流分析。这包括资金需求的合理预测、X光检查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32684"/>
      <w:r>
        <w:rPr>
          <w:rFonts w:ascii="仿宋" w:eastAsia="仿宋" w:hAnsi="仿宋" w:cs="仿宋" w:hint="eastAsia"/>
          <w:sz w:val="28"/>
          <w:lang w:eastAsia="zh-CN"/>
        </w:rPr>
        <w:t>三、X光检查车项目危机管理</w:t>
      </w:r>
      <w:bookmarkEnd w:id="11"/>
    </w:p>
    <w:p>
      <w:pPr>
        <w:pStyle w:val="Heading2"/>
        <w:rPr>
          <w:rFonts w:ascii="仿宋" w:eastAsia="仿宋" w:hAnsi="仿宋" w:cs="仿宋" w:hint="eastAsia"/>
          <w:lang w:eastAsia="zh-CN"/>
        </w:rPr>
      </w:pPr>
      <w:bookmarkStart w:id="12" w:name="_Toc15583"/>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X光检查车项目危机管理中，危机预警与识别是确保X光检查车项目稳健运行的核心步骤。通过建立全面的监测机制，X光检查车项目团队旨在及时发现和理解潜在的风险和危机因素，以便采取及时的预防和应对措施，确保X光检查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首先，通过深入的风险评估，X光检查车项目团队全面分析了整个X光检查车项目和各个阶段可能存在的威胁。这包括准确评估每个潜在风险的发生概率和可能影响的程度，为后续危机预警提供了有力支持。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X光检查车项目团队着重于明确定义X光检查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X光检查车项目进展的持续监控，团队能够及时发现潜在问题并作出迅速反应。X光检查车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在这一阶段，团队的专业素养和反应速度将发挥至关重要的作用，以确保潜在危机能够在初期得到有效的处理，最大程度地减轻负面影响。通过危机预警与识别，X光检查车项目得以更有序、可控地推进。</w:t>
      </w:r>
    </w:p>
    <w:p>
      <w:pPr>
        <w:pStyle w:val="Heading2"/>
        <w:ind w:firstLine="560" w:firstLineChars="200"/>
        <w:rPr>
          <w:rFonts w:ascii="仿宋" w:eastAsia="仿宋" w:hAnsi="仿宋" w:cs="仿宋" w:hint="eastAsia"/>
          <w:sz w:val="28"/>
          <w:lang w:eastAsia="zh-CN"/>
        </w:rPr>
      </w:pPr>
      <w:bookmarkStart w:id="13" w:name="_Toc30206"/>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在危机发生时，X光检查车项目团队立即行动，成立了应急小组。该小组的任务是迅速制定并实施紧急应对措施，以最小化潜在损失。以下是采取的主要措施：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暂停X光检查车项目进度：为遏制危机蔓延，X光检查车项目暂时停止进行，以便全面评估当前状况。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资源重新分配：重新评估X光检查车项目资源的分配，确保最大限度地减小损失。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实时沟通：与关键利益相关者建立实时沟通机制，向他们传递X光检查车项目危机的实际状况，保障X光检查车项目核心利益。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在紧急应对的同时，X光检查车项目团队强调了团队协作和有效沟通的重要性。以下是团队协作的关键举措：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信息共享机制：建立了信息共享平台，确保团队成员能够及时获取X光检查车项目危机的实时信息。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领导者沟通：X光检查车项目领导者通过定期会议和即时沟通工具，指导团队应对危机，保持团队稳定运行。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随着危机得到初步控制，X光检查车项目团队转向制定恢复计划，以确保X光检查车项目能够从中迅速恢复。主要恢复计划包括：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修复受损的进度计划：重新评估X光检查车项目进度，制定修复计划，确保X光检查车项目尽快回归正常进程。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重新调整资源分配：优化资源分配，确保X光检查车项目在有限资源下高效运转。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风险管理机制加强：对X光检查车项目风险进行全面评估，制定更强化的风险管理策略，以预防未来可能的危机。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3978"/>
      <w:r>
        <w:rPr>
          <w:rFonts w:ascii="仿宋" w:eastAsia="仿宋" w:hAnsi="仿宋" w:cs="仿宋" w:hint="eastAsia"/>
          <w:sz w:val="28"/>
          <w:lang w:eastAsia="zh-CN"/>
        </w:rPr>
        <w:t>四、X光检查车项目绩效评估</w:t>
      </w:r>
      <w:bookmarkEnd w:id="14"/>
    </w:p>
    <w:p>
      <w:pPr>
        <w:pStyle w:val="Heading2"/>
        <w:rPr>
          <w:rFonts w:ascii="仿宋" w:eastAsia="仿宋" w:hAnsi="仿宋" w:cs="仿宋" w:hint="eastAsia"/>
          <w:lang w:eastAsia="zh-CN"/>
        </w:rPr>
      </w:pPr>
      <w:bookmarkStart w:id="15" w:name="_Toc32250"/>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X光检查车项目中，我们设计了一套全面的绩效评估指标，以确保X光检查车项目的可控和成功交付。这些指标跨足X光检查车项目目标、成本、进度和质量等多个维度，为我们提供了全面洞察X光检查车项目的健康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光检查车项目目标达成率是我们关注的首要指标。我们设定了明确的目标，并通过定期监测和评估，迅速发现并应对潜在的目标偏差。这为X光检查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成本绩效是另一个核心关注点。通过实际成本与预算成本的对比分析，我们深入了解成本差异的原因，及时调整资源分配，保持X光检查车项目在经济效益方面的合理水平。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X光检查车项目进度作为关键的绩效指标之一，得到了精心的关注。我们制定了详细的X光检查车项目进度计划，并设立了进度符合度指标，确保实际进度与计划进度保持一致。这使我们能够快速发现和解决潜在的进度问题，保持X光检查车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X光检查车项目绩效的不可或缺的一环。我们引入了一系列的质量标准和客户满意度指标，以确保X光检查车项目交付的成果在质量上达到或超越预期水平。通过持续监测这些指标，我们努力提升X光检查车项目整体质量水平，为X光检查车项目的成功交付提供有力保障。通过这些科学且全面的绩效评估，我们能够更好地引导X光检查车项目的持续改进，确保X光检查车项目目标的顺利达成。</w:t>
      </w:r>
    </w:p>
    <w:p>
      <w:pPr>
        <w:pStyle w:val="Heading2"/>
        <w:ind w:firstLine="560" w:firstLineChars="200"/>
        <w:rPr>
          <w:rFonts w:ascii="仿宋" w:eastAsia="仿宋" w:hAnsi="仿宋" w:cs="仿宋" w:hint="eastAsia"/>
          <w:sz w:val="28"/>
          <w:lang w:eastAsia="zh-CN"/>
        </w:rPr>
      </w:pPr>
      <w:bookmarkStart w:id="16" w:name="_Toc9663"/>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绩效评估是X光检查车项目中的关键环节，为确保X光检查车项目达到预期目标，我们采用了多层次、多维度的绩效评估方法。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X光检查车项目的战略目标对齐，确保每个决策和行动都与X光检查车项目整体目标保持一致。团队会定期召开战略对齐会议，审视当前工作与X光检查车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X光检查车项目进度、质量、成本和风险等方面。这些指标通过数据收集和分析，为X光检查车项目管理团队提供了客观的评估依据。例如，我们通过X光检查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绩效评估不仅仅停留在X光检查车项目内部，还考虑了X光检查车项目对外部环境的影响。我们定期进行干系人满意度调查，以了解各利益相关方对X光检查车项目的期望和满意度，并及时做出调整。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这种多层次、多角度的绩效评估方法，使得我们能够全面了解X光检查车项目的运行状态，及时做出调整，确保X光检查车项目在不断变化的环境中保持稳健前行。</w:t>
      </w:r>
    </w:p>
    <w:p>
      <w:pPr>
        <w:pStyle w:val="Heading2"/>
        <w:ind w:firstLine="560" w:firstLineChars="200"/>
        <w:rPr>
          <w:rFonts w:ascii="仿宋" w:eastAsia="仿宋" w:hAnsi="仿宋" w:cs="仿宋" w:hint="eastAsia"/>
          <w:sz w:val="28"/>
          <w:lang w:eastAsia="zh-CN"/>
        </w:rPr>
      </w:pPr>
      <w:bookmarkStart w:id="17" w:name="_Toc10308"/>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为了确保X光检查车项目的有效管理和不断优化，我们采用了精心设计的绩效评估周期。这个周期旨在实现灵活、实时和全面的评估，以适应X光检查车项目执行中的各种挑战。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X光检查车项目的不同需求，分为短期、中期和长期。短期评估关注每个迭代或工作周期，以及时发现和解决当前任务中的问题。中期评估涵盖几个迭代，深入了解整体X光检查车项目的趋势和性能。长期评估则着眼于整个X光检查车项目阶段，确保X光检查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X光检查车项目管理工具和协作平台，团队成员能够随时更新和分享X光检查车项目数据。这种实时性的反馈机制使我们能够及时察觉潜在问题，快速调整，保持X光检查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X光检查车项目的决策制定密不可分。每个周期的X光检查车项目回顾会议成为集体总结经验、识别问题深层次原因并找到创新解决方案的平台。这种定期的反思与调整机制使X光检查车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4188"/>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31041"/>
      <w:r>
        <w:rPr>
          <w:rFonts w:ascii="仿宋" w:eastAsia="仿宋" w:hAnsi="仿宋" w:cs="仿宋" w:hint="eastAsia"/>
          <w:lang w:eastAsia="zh-CN"/>
        </w:rPr>
        <w:t>(一)、X光检查车行业分析</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光检查车行业一直以来都是市场的关注焦点。行业内的发展趋势、竞争态势以及潜在机会都对X光检查车项目的推进产生深远的影响。通过深入研究行业的整体概貌，我们将更好地理解行业的核心特征，为X光检查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X光检查车行业，技术一直是推动创新和发展的关键因素。我们将对当前技术趋势进行详尽分析，包括但不限于人工智能、大数据应用、先进制造技术等。这有助于X光检查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X光检查车项目成功的基础。我们将对主要竞争对手进行深入研究，包括其市场份额、产品特点、市场定位等。通过全面了解竞争对手的优势和劣势，X光检查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2953"/>
      <w:r>
        <w:rPr>
          <w:rFonts w:ascii="仿宋" w:eastAsia="仿宋" w:hAnsi="仿宋" w:cs="仿宋" w:hint="eastAsia"/>
          <w:sz w:val="28"/>
          <w:lang w:eastAsia="zh-CN"/>
        </w:rPr>
        <w:t>(二)、X光检查车市场分析预测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X光检查车市场未来的增长趋势。这包括市场的整体规模、各细分领域的发展趋势等。X光检查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https://d.book118.com/818102063107006032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2015B8"/>
    <w:rsid w:val="582015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8102063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2024-01-30T07:09:00Z</dcterms:created>
  <dcterms:modified xsi:type="dcterms:W3CDTF">2024-01-30T07:09:52Z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A8554DCCCDBB47AFA89094FD3ED3F8EE_11</vt:lpwstr>
  </property>
  <property fmtid="{D5CDD505-2E9C-101B-9397-08002B2CF9AE}" pid="3" name="KSOProductBuildVer">
    <vt:lpwstr>2052-12.1.0.16250</vt:lpwstr>
  </property>
</Properties>
</file>