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冷芯盒树脂项目概述报告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4" w:history="1">
        <w:r>
          <w:rPr>
            <w:rFonts w:ascii="仿宋" w:eastAsia="仿宋" w:hAnsi="仿宋" w:cs="仿宋" w:hint="eastAsia"/>
            <w:lang w:eastAsia="zh-CN"/>
          </w:rPr>
          <w:t>概论</w:t>
        </w:r>
        <w:r>
          <w:tab/>
        </w:r>
        <w:r>
          <w:fldChar w:fldCharType="begin"/>
        </w:r>
        <w:r>
          <w:instrText xml:space="preserve"> PAGEREF _Toc10154 \h </w:instrText>
        </w:r>
        <w:r>
          <w:fldChar w:fldCharType="separate"/>
        </w:r>
        <w:r>
          <w:t>3</w:t>
        </w:r>
        <w:r>
          <w:fldChar w:fldCharType="end"/>
        </w:r>
      </w:hyperlink>
    </w:p>
    <w:p>
      <w:pPr>
        <w:pStyle w:val="TOC1"/>
        <w:tabs>
          <w:tab w:val="right" w:leader="dot" w:pos="8306"/>
        </w:tabs>
      </w:pPr>
      <w:hyperlink w:anchor="_Toc13903" w:history="1">
        <w:r>
          <w:rPr>
            <w:rFonts w:ascii="仿宋" w:eastAsia="仿宋" w:hAnsi="仿宋" w:cs="仿宋" w:hint="eastAsia"/>
            <w:lang w:eastAsia="zh-CN"/>
          </w:rPr>
          <w:t>一、土建工程设计</w:t>
        </w:r>
        <w:r>
          <w:tab/>
        </w:r>
        <w:r>
          <w:fldChar w:fldCharType="begin"/>
        </w:r>
        <w:r>
          <w:instrText xml:space="preserve"> PAGEREF _Toc13903 \h </w:instrText>
        </w:r>
        <w:r>
          <w:fldChar w:fldCharType="separate"/>
        </w:r>
        <w:r>
          <w:t>3</w:t>
        </w:r>
        <w:r>
          <w:fldChar w:fldCharType="end"/>
        </w:r>
      </w:hyperlink>
    </w:p>
    <w:p>
      <w:pPr>
        <w:pStyle w:val="TOC2"/>
        <w:tabs>
          <w:tab w:val="right" w:leader="dot" w:pos="8306"/>
        </w:tabs>
      </w:pPr>
      <w:hyperlink w:anchor="_Toc21877" w:history="1">
        <w:r>
          <w:rPr>
            <w:rFonts w:ascii="仿宋" w:eastAsia="仿宋" w:hAnsi="仿宋" w:cs="仿宋" w:hint="eastAsia"/>
            <w:lang w:eastAsia="zh-CN"/>
          </w:rPr>
          <w:t>(一)、建筑工程设计原则</w:t>
        </w:r>
        <w:r>
          <w:tab/>
        </w:r>
        <w:r>
          <w:fldChar w:fldCharType="begin"/>
        </w:r>
        <w:r>
          <w:instrText xml:space="preserve"> PAGEREF _Toc21877 \h </w:instrText>
        </w:r>
        <w:r>
          <w:fldChar w:fldCharType="separate"/>
        </w:r>
        <w:r>
          <w:t>3</w:t>
        </w:r>
        <w:r>
          <w:fldChar w:fldCharType="end"/>
        </w:r>
      </w:hyperlink>
    </w:p>
    <w:p>
      <w:pPr>
        <w:pStyle w:val="TOC2"/>
        <w:tabs>
          <w:tab w:val="right" w:leader="dot" w:pos="8306"/>
        </w:tabs>
      </w:pPr>
      <w:hyperlink w:anchor="_Toc31725" w:history="1">
        <w:r>
          <w:rPr>
            <w:rFonts w:ascii="仿宋" w:eastAsia="仿宋" w:hAnsi="仿宋" w:cs="仿宋" w:hint="eastAsia"/>
            <w:lang w:eastAsia="zh-CN"/>
          </w:rPr>
          <w:t>(二)、土建工程设计年限及安全等级</w:t>
        </w:r>
        <w:r>
          <w:tab/>
        </w:r>
        <w:r>
          <w:fldChar w:fldCharType="begin"/>
        </w:r>
        <w:r>
          <w:instrText xml:space="preserve"> PAGEREF _Toc31725 \h </w:instrText>
        </w:r>
        <w:r>
          <w:fldChar w:fldCharType="separate"/>
        </w:r>
        <w:r>
          <w:t>4</w:t>
        </w:r>
        <w:r>
          <w:fldChar w:fldCharType="end"/>
        </w:r>
      </w:hyperlink>
    </w:p>
    <w:p>
      <w:pPr>
        <w:pStyle w:val="TOC2"/>
        <w:tabs>
          <w:tab w:val="right" w:leader="dot" w:pos="8306"/>
        </w:tabs>
      </w:pPr>
      <w:hyperlink w:anchor="_Toc3385" w:history="1">
        <w:r>
          <w:rPr>
            <w:rFonts w:ascii="仿宋" w:eastAsia="仿宋" w:hAnsi="仿宋" w:cs="仿宋" w:hint="eastAsia"/>
            <w:lang w:eastAsia="zh-CN"/>
          </w:rPr>
          <w:t>(三)、建筑工程设计总体要求</w:t>
        </w:r>
        <w:r>
          <w:tab/>
        </w:r>
        <w:r>
          <w:fldChar w:fldCharType="begin"/>
        </w:r>
        <w:r>
          <w:instrText xml:space="preserve"> PAGEREF _Toc3385 \h </w:instrText>
        </w:r>
        <w:r>
          <w:fldChar w:fldCharType="separate"/>
        </w:r>
        <w:r>
          <w:t>6</w:t>
        </w:r>
        <w:r>
          <w:fldChar w:fldCharType="end"/>
        </w:r>
      </w:hyperlink>
    </w:p>
    <w:p>
      <w:pPr>
        <w:pStyle w:val="TOC2"/>
        <w:tabs>
          <w:tab w:val="right" w:leader="dot" w:pos="8306"/>
        </w:tabs>
      </w:pPr>
      <w:hyperlink w:anchor="_Toc23017" w:history="1">
        <w:r>
          <w:rPr>
            <w:rFonts w:ascii="仿宋" w:eastAsia="仿宋" w:hAnsi="仿宋" w:cs="仿宋" w:hint="eastAsia"/>
            <w:lang w:eastAsia="zh-CN"/>
          </w:rPr>
          <w:t>(四)、土建工程建设指标</w:t>
        </w:r>
        <w:r>
          <w:tab/>
        </w:r>
        <w:r>
          <w:fldChar w:fldCharType="begin"/>
        </w:r>
        <w:r>
          <w:instrText xml:space="preserve"> PAGEREF _Toc23017 \h </w:instrText>
        </w:r>
        <w:r>
          <w:fldChar w:fldCharType="separate"/>
        </w:r>
        <w:r>
          <w:t>8</w:t>
        </w:r>
        <w:r>
          <w:fldChar w:fldCharType="end"/>
        </w:r>
      </w:hyperlink>
    </w:p>
    <w:p>
      <w:pPr>
        <w:pStyle w:val="TOC1"/>
        <w:tabs>
          <w:tab w:val="right" w:leader="dot" w:pos="8306"/>
        </w:tabs>
      </w:pPr>
      <w:hyperlink w:anchor="_Toc1550" w:history="1">
        <w:r>
          <w:rPr>
            <w:rFonts w:ascii="仿宋" w:eastAsia="仿宋" w:hAnsi="仿宋" w:cs="仿宋" w:hint="eastAsia"/>
            <w:lang w:eastAsia="zh-CN"/>
          </w:rPr>
          <w:t>二、冷芯盒树脂项目选址说明</w:t>
        </w:r>
        <w:r>
          <w:tab/>
        </w:r>
        <w:r>
          <w:fldChar w:fldCharType="begin"/>
        </w:r>
        <w:r>
          <w:instrText xml:space="preserve"> PAGEREF _Toc1550 \h </w:instrText>
        </w:r>
        <w:r>
          <w:fldChar w:fldCharType="separate"/>
        </w:r>
        <w:r>
          <w:t>10</w:t>
        </w:r>
        <w:r>
          <w:fldChar w:fldCharType="end"/>
        </w:r>
      </w:hyperlink>
    </w:p>
    <w:p>
      <w:pPr>
        <w:pStyle w:val="TOC2"/>
        <w:tabs>
          <w:tab w:val="right" w:leader="dot" w:pos="8306"/>
        </w:tabs>
      </w:pPr>
      <w:hyperlink w:anchor="_Toc20277" w:history="1">
        <w:r>
          <w:rPr>
            <w:rFonts w:ascii="仿宋" w:eastAsia="仿宋" w:hAnsi="仿宋" w:cs="仿宋" w:hint="eastAsia"/>
            <w:lang w:eastAsia="zh-CN"/>
          </w:rPr>
          <w:t>(一)、冷芯盒树脂项目选址</w:t>
        </w:r>
        <w:r>
          <w:tab/>
        </w:r>
        <w:r>
          <w:fldChar w:fldCharType="begin"/>
        </w:r>
        <w:r>
          <w:instrText xml:space="preserve"> PAGEREF _Toc20277 \h </w:instrText>
        </w:r>
        <w:r>
          <w:fldChar w:fldCharType="separate"/>
        </w:r>
        <w:r>
          <w:t>10</w:t>
        </w:r>
        <w:r>
          <w:fldChar w:fldCharType="end"/>
        </w:r>
      </w:hyperlink>
    </w:p>
    <w:p>
      <w:pPr>
        <w:pStyle w:val="TOC2"/>
        <w:tabs>
          <w:tab w:val="right" w:leader="dot" w:pos="8306"/>
        </w:tabs>
      </w:pPr>
      <w:hyperlink w:anchor="_Toc15980" w:history="1">
        <w:r>
          <w:rPr>
            <w:rFonts w:ascii="仿宋" w:eastAsia="仿宋" w:hAnsi="仿宋" w:cs="仿宋" w:hint="eastAsia"/>
            <w:lang w:eastAsia="zh-CN"/>
          </w:rPr>
          <w:t>(二)、用地控制指标</w:t>
        </w:r>
        <w:r>
          <w:tab/>
        </w:r>
        <w:r>
          <w:fldChar w:fldCharType="begin"/>
        </w:r>
        <w:r>
          <w:instrText xml:space="preserve"> PAGEREF _Toc15980 \h </w:instrText>
        </w:r>
        <w:r>
          <w:fldChar w:fldCharType="separate"/>
        </w:r>
        <w:r>
          <w:t>10</w:t>
        </w:r>
        <w:r>
          <w:fldChar w:fldCharType="end"/>
        </w:r>
      </w:hyperlink>
    </w:p>
    <w:p>
      <w:pPr>
        <w:pStyle w:val="TOC2"/>
        <w:tabs>
          <w:tab w:val="right" w:leader="dot" w:pos="8306"/>
        </w:tabs>
      </w:pPr>
      <w:hyperlink w:anchor="_Toc13934" w:history="1">
        <w:r>
          <w:rPr>
            <w:rFonts w:ascii="仿宋" w:eastAsia="仿宋" w:hAnsi="仿宋" w:cs="仿宋" w:hint="eastAsia"/>
            <w:lang w:eastAsia="zh-CN"/>
          </w:rPr>
          <w:t>(三)、节约用地措施</w:t>
        </w:r>
        <w:r>
          <w:tab/>
        </w:r>
        <w:r>
          <w:fldChar w:fldCharType="begin"/>
        </w:r>
        <w:r>
          <w:instrText xml:space="preserve"> PAGEREF _Toc13934 \h </w:instrText>
        </w:r>
        <w:r>
          <w:fldChar w:fldCharType="separate"/>
        </w:r>
        <w:r>
          <w:t>11</w:t>
        </w:r>
        <w:r>
          <w:fldChar w:fldCharType="end"/>
        </w:r>
      </w:hyperlink>
    </w:p>
    <w:p>
      <w:pPr>
        <w:pStyle w:val="TOC2"/>
        <w:tabs>
          <w:tab w:val="right" w:leader="dot" w:pos="8306"/>
        </w:tabs>
      </w:pPr>
      <w:hyperlink w:anchor="_Toc19555" w:history="1">
        <w:r>
          <w:rPr>
            <w:rFonts w:ascii="仿宋" w:eastAsia="仿宋" w:hAnsi="仿宋" w:cs="仿宋" w:hint="eastAsia"/>
            <w:lang w:eastAsia="zh-CN"/>
          </w:rPr>
          <w:t>(四)、总图布置方案</w:t>
        </w:r>
        <w:r>
          <w:tab/>
        </w:r>
        <w:r>
          <w:fldChar w:fldCharType="begin"/>
        </w:r>
        <w:r>
          <w:instrText xml:space="preserve"> PAGEREF _Toc19555 \h </w:instrText>
        </w:r>
        <w:r>
          <w:fldChar w:fldCharType="separate"/>
        </w:r>
        <w:r>
          <w:t>12</w:t>
        </w:r>
        <w:r>
          <w:fldChar w:fldCharType="end"/>
        </w:r>
      </w:hyperlink>
    </w:p>
    <w:p>
      <w:pPr>
        <w:pStyle w:val="TOC2"/>
        <w:tabs>
          <w:tab w:val="right" w:leader="dot" w:pos="8306"/>
        </w:tabs>
      </w:pPr>
      <w:hyperlink w:anchor="_Toc25541" w:history="1">
        <w:r>
          <w:rPr>
            <w:rFonts w:ascii="仿宋" w:eastAsia="仿宋" w:hAnsi="仿宋" w:cs="仿宋" w:hint="eastAsia"/>
            <w:lang w:eastAsia="zh-CN"/>
          </w:rPr>
          <w:t>(五)、选址综合评价</w:t>
        </w:r>
        <w:r>
          <w:tab/>
        </w:r>
        <w:r>
          <w:fldChar w:fldCharType="begin"/>
        </w:r>
        <w:r>
          <w:instrText xml:space="preserve"> PAGEREF _Toc25541 \h </w:instrText>
        </w:r>
        <w:r>
          <w:fldChar w:fldCharType="separate"/>
        </w:r>
        <w:r>
          <w:t>13</w:t>
        </w:r>
        <w:r>
          <w:fldChar w:fldCharType="end"/>
        </w:r>
      </w:hyperlink>
    </w:p>
    <w:p>
      <w:pPr>
        <w:pStyle w:val="TOC1"/>
        <w:tabs>
          <w:tab w:val="right" w:leader="dot" w:pos="8306"/>
        </w:tabs>
      </w:pPr>
      <w:hyperlink w:anchor="_Toc22609" w:history="1">
        <w:r>
          <w:rPr>
            <w:rFonts w:ascii="仿宋" w:eastAsia="仿宋" w:hAnsi="仿宋" w:cs="仿宋" w:hint="eastAsia"/>
            <w:lang w:eastAsia="zh-CN"/>
          </w:rPr>
          <w:t>三、建设单位基本信息</w:t>
        </w:r>
        <w:r>
          <w:tab/>
        </w:r>
        <w:r>
          <w:fldChar w:fldCharType="begin"/>
        </w:r>
        <w:r>
          <w:instrText xml:space="preserve"> PAGEREF _Toc22609 \h </w:instrText>
        </w:r>
        <w:r>
          <w:fldChar w:fldCharType="separate"/>
        </w:r>
        <w:r>
          <w:t>14</w:t>
        </w:r>
        <w:r>
          <w:fldChar w:fldCharType="end"/>
        </w:r>
      </w:hyperlink>
    </w:p>
    <w:p>
      <w:pPr>
        <w:pStyle w:val="TOC2"/>
        <w:tabs>
          <w:tab w:val="right" w:leader="dot" w:pos="8306"/>
        </w:tabs>
      </w:pPr>
      <w:hyperlink w:anchor="_Toc14146" w:history="1">
        <w:r>
          <w:rPr>
            <w:rFonts w:ascii="仿宋" w:eastAsia="仿宋" w:hAnsi="仿宋" w:cs="仿宋" w:hint="eastAsia"/>
            <w:lang w:eastAsia="zh-CN"/>
          </w:rPr>
          <w:t>(一)、冷芯盒树脂项目承办单位基本情况</w:t>
        </w:r>
        <w:r>
          <w:tab/>
        </w:r>
        <w:r>
          <w:fldChar w:fldCharType="begin"/>
        </w:r>
        <w:r>
          <w:instrText xml:space="preserve"> PAGEREF _Toc14146 \h </w:instrText>
        </w:r>
        <w:r>
          <w:fldChar w:fldCharType="separate"/>
        </w:r>
        <w:r>
          <w:t>14</w:t>
        </w:r>
        <w:r>
          <w:fldChar w:fldCharType="end"/>
        </w:r>
      </w:hyperlink>
    </w:p>
    <w:p>
      <w:pPr>
        <w:pStyle w:val="TOC2"/>
        <w:tabs>
          <w:tab w:val="right" w:leader="dot" w:pos="8306"/>
        </w:tabs>
      </w:pPr>
      <w:hyperlink w:anchor="_Toc24223" w:history="1">
        <w:r>
          <w:rPr>
            <w:rFonts w:ascii="仿宋" w:eastAsia="仿宋" w:hAnsi="仿宋" w:cs="仿宋" w:hint="eastAsia"/>
            <w:lang w:eastAsia="zh-CN"/>
          </w:rPr>
          <w:t>(二)、公司经济效益分析</w:t>
        </w:r>
        <w:r>
          <w:tab/>
        </w:r>
        <w:r>
          <w:fldChar w:fldCharType="begin"/>
        </w:r>
        <w:r>
          <w:instrText xml:space="preserve"> PAGEREF _Toc24223 \h </w:instrText>
        </w:r>
        <w:r>
          <w:fldChar w:fldCharType="separate"/>
        </w:r>
        <w:r>
          <w:t>16</w:t>
        </w:r>
        <w:r>
          <w:fldChar w:fldCharType="end"/>
        </w:r>
      </w:hyperlink>
    </w:p>
    <w:p>
      <w:pPr>
        <w:pStyle w:val="TOC1"/>
        <w:tabs>
          <w:tab w:val="right" w:leader="dot" w:pos="8306"/>
        </w:tabs>
      </w:pPr>
      <w:hyperlink w:anchor="_Toc28205" w:history="1">
        <w:r>
          <w:rPr>
            <w:rFonts w:ascii="仿宋" w:eastAsia="仿宋" w:hAnsi="仿宋" w:cs="仿宋" w:hint="eastAsia"/>
            <w:lang w:eastAsia="zh-CN"/>
          </w:rPr>
          <w:t>四、冷芯盒树脂项目市场前景分析</w:t>
        </w:r>
        <w:r>
          <w:tab/>
        </w:r>
        <w:r>
          <w:fldChar w:fldCharType="begin"/>
        </w:r>
        <w:r>
          <w:instrText xml:space="preserve"> PAGEREF _Toc28205 \h </w:instrText>
        </w:r>
        <w:r>
          <w:fldChar w:fldCharType="separate"/>
        </w:r>
        <w:r>
          <w:t>17</w:t>
        </w:r>
        <w:r>
          <w:fldChar w:fldCharType="end"/>
        </w:r>
      </w:hyperlink>
    </w:p>
    <w:p>
      <w:pPr>
        <w:pStyle w:val="TOC2"/>
        <w:tabs>
          <w:tab w:val="right" w:leader="dot" w:pos="8306"/>
        </w:tabs>
      </w:pPr>
      <w:hyperlink w:anchor="_Toc30727" w:history="1">
        <w:r>
          <w:rPr>
            <w:rFonts w:ascii="仿宋" w:eastAsia="仿宋" w:hAnsi="仿宋" w:cs="仿宋" w:hint="eastAsia"/>
            <w:lang w:eastAsia="zh-CN"/>
          </w:rPr>
          <w:t>(一)、建设地经济发展概况</w:t>
        </w:r>
        <w:r>
          <w:tab/>
        </w:r>
        <w:r>
          <w:fldChar w:fldCharType="begin"/>
        </w:r>
        <w:r>
          <w:instrText xml:space="preserve"> PAGEREF _Toc30727 \h </w:instrText>
        </w:r>
        <w:r>
          <w:fldChar w:fldCharType="separate"/>
        </w:r>
        <w:r>
          <w:t>17</w:t>
        </w:r>
        <w:r>
          <w:fldChar w:fldCharType="end"/>
        </w:r>
      </w:hyperlink>
    </w:p>
    <w:p>
      <w:pPr>
        <w:pStyle w:val="TOC2"/>
        <w:tabs>
          <w:tab w:val="right" w:leader="dot" w:pos="8306"/>
        </w:tabs>
      </w:pPr>
      <w:hyperlink w:anchor="_Toc5272" w:history="1">
        <w:r>
          <w:rPr>
            <w:rFonts w:ascii="仿宋" w:eastAsia="仿宋" w:hAnsi="仿宋" w:cs="仿宋" w:hint="eastAsia"/>
            <w:lang w:eastAsia="zh-CN"/>
          </w:rPr>
          <w:t>(二)、行业市场分析</w:t>
        </w:r>
        <w:r>
          <w:tab/>
        </w:r>
        <w:r>
          <w:fldChar w:fldCharType="begin"/>
        </w:r>
        <w:r>
          <w:instrText xml:space="preserve"> PAGEREF _Toc5272 \h </w:instrText>
        </w:r>
        <w:r>
          <w:fldChar w:fldCharType="separate"/>
        </w:r>
        <w:r>
          <w:t>19</w:t>
        </w:r>
        <w:r>
          <w:fldChar w:fldCharType="end"/>
        </w:r>
      </w:hyperlink>
    </w:p>
    <w:p>
      <w:pPr>
        <w:pStyle w:val="TOC1"/>
        <w:tabs>
          <w:tab w:val="right" w:leader="dot" w:pos="8306"/>
        </w:tabs>
      </w:pPr>
      <w:hyperlink w:anchor="_Toc9589" w:history="1">
        <w:r>
          <w:rPr>
            <w:rFonts w:ascii="仿宋" w:eastAsia="仿宋" w:hAnsi="仿宋" w:cs="仿宋" w:hint="eastAsia"/>
            <w:lang w:eastAsia="zh-CN"/>
          </w:rPr>
          <w:t>五、员工福利与企业文化</w:t>
        </w:r>
        <w:r>
          <w:tab/>
        </w:r>
        <w:r>
          <w:fldChar w:fldCharType="begin"/>
        </w:r>
        <w:r>
          <w:instrText xml:space="preserve"> PAGEREF _Toc9589 \h </w:instrText>
        </w:r>
        <w:r>
          <w:fldChar w:fldCharType="separate"/>
        </w:r>
        <w:r>
          <w:t>21</w:t>
        </w:r>
        <w:r>
          <w:fldChar w:fldCharType="end"/>
        </w:r>
      </w:hyperlink>
    </w:p>
    <w:p>
      <w:pPr>
        <w:pStyle w:val="TOC2"/>
        <w:tabs>
          <w:tab w:val="right" w:leader="dot" w:pos="8306"/>
        </w:tabs>
      </w:pPr>
      <w:hyperlink w:anchor="_Toc16481" w:history="1">
        <w:r>
          <w:rPr>
            <w:rFonts w:ascii="仿宋" w:eastAsia="仿宋" w:hAnsi="仿宋" w:cs="仿宋" w:hint="eastAsia"/>
            <w:lang w:eastAsia="zh-CN"/>
          </w:rPr>
          <w:t>(一)、员工福利政策</w:t>
        </w:r>
        <w:r>
          <w:tab/>
        </w:r>
        <w:r>
          <w:fldChar w:fldCharType="begin"/>
        </w:r>
        <w:r>
          <w:instrText xml:space="preserve"> PAGEREF _Toc16481 \h </w:instrText>
        </w:r>
        <w:r>
          <w:fldChar w:fldCharType="separate"/>
        </w:r>
        <w:r>
          <w:t>21</w:t>
        </w:r>
        <w:r>
          <w:fldChar w:fldCharType="end"/>
        </w:r>
      </w:hyperlink>
    </w:p>
    <w:p>
      <w:pPr>
        <w:pStyle w:val="TOC2"/>
        <w:tabs>
          <w:tab w:val="right" w:leader="dot" w:pos="8306"/>
        </w:tabs>
      </w:pPr>
      <w:hyperlink w:anchor="_Toc17280" w:history="1">
        <w:r>
          <w:rPr>
            <w:rFonts w:ascii="仿宋" w:eastAsia="仿宋" w:hAnsi="仿宋" w:cs="仿宋" w:hint="eastAsia"/>
            <w:lang w:eastAsia="zh-CN"/>
          </w:rPr>
          <w:t>(二)、团队建设与员工培训</w:t>
        </w:r>
        <w:r>
          <w:tab/>
        </w:r>
        <w:r>
          <w:fldChar w:fldCharType="begin"/>
        </w:r>
        <w:r>
          <w:instrText xml:space="preserve"> PAGEREF _Toc17280 \h </w:instrText>
        </w:r>
        <w:r>
          <w:fldChar w:fldCharType="separate"/>
        </w:r>
        <w:r>
          <w:t>22</w:t>
        </w:r>
        <w:r>
          <w:fldChar w:fldCharType="end"/>
        </w:r>
      </w:hyperlink>
    </w:p>
    <w:p>
      <w:pPr>
        <w:pStyle w:val="TOC2"/>
        <w:tabs>
          <w:tab w:val="right" w:leader="dot" w:pos="8306"/>
        </w:tabs>
      </w:pPr>
      <w:hyperlink w:anchor="_Toc18730" w:history="1">
        <w:r>
          <w:rPr>
            <w:rFonts w:ascii="仿宋" w:eastAsia="仿宋" w:hAnsi="仿宋" w:cs="仿宋" w:hint="eastAsia"/>
            <w:lang w:eastAsia="zh-CN"/>
          </w:rPr>
          <w:t>(三)、企业文化建设</w:t>
        </w:r>
        <w:r>
          <w:tab/>
        </w:r>
        <w:r>
          <w:fldChar w:fldCharType="begin"/>
        </w:r>
        <w:r>
          <w:instrText xml:space="preserve"> PAGEREF _Toc18730 \h </w:instrText>
        </w:r>
        <w:r>
          <w:fldChar w:fldCharType="separate"/>
        </w:r>
        <w:r>
          <w:t>24</w:t>
        </w:r>
        <w:r>
          <w:fldChar w:fldCharType="end"/>
        </w:r>
      </w:hyperlink>
    </w:p>
    <w:p>
      <w:pPr>
        <w:pStyle w:val="TOC2"/>
        <w:tabs>
          <w:tab w:val="right" w:leader="dot" w:pos="8306"/>
        </w:tabs>
      </w:pPr>
      <w:hyperlink w:anchor="_Toc11016" w:history="1">
        <w:r>
          <w:rPr>
            <w:rFonts w:ascii="仿宋" w:eastAsia="仿宋" w:hAnsi="仿宋" w:cs="仿宋" w:hint="eastAsia"/>
            <w:lang w:eastAsia="zh-CN"/>
          </w:rPr>
          <w:t>(四)、员工健康与工作平衡</w:t>
        </w:r>
        <w:r>
          <w:tab/>
        </w:r>
        <w:r>
          <w:fldChar w:fldCharType="begin"/>
        </w:r>
        <w:r>
          <w:instrText xml:space="preserve"> PAGEREF _Toc11016 \h </w:instrText>
        </w:r>
        <w:r>
          <w:fldChar w:fldCharType="separate"/>
        </w:r>
        <w:r>
          <w:t>26</w:t>
        </w:r>
        <w:r>
          <w:fldChar w:fldCharType="end"/>
        </w:r>
      </w:hyperlink>
    </w:p>
    <w:p>
      <w:pPr>
        <w:pStyle w:val="TOC1"/>
        <w:tabs>
          <w:tab w:val="right" w:leader="dot" w:pos="8306"/>
        </w:tabs>
      </w:pPr>
      <w:hyperlink w:anchor="_Toc3343" w:history="1">
        <w:r>
          <w:rPr>
            <w:rFonts w:ascii="仿宋" w:eastAsia="仿宋" w:hAnsi="仿宋" w:cs="仿宋" w:hint="eastAsia"/>
            <w:lang w:eastAsia="zh-CN"/>
          </w:rPr>
          <w:t>六、冷芯盒树脂项目实施进度计划</w:t>
        </w:r>
        <w:r>
          <w:tab/>
        </w:r>
        <w:r>
          <w:fldChar w:fldCharType="begin"/>
        </w:r>
        <w:r>
          <w:instrText xml:space="preserve"> PAGEREF _Toc3343 \h </w:instrText>
        </w:r>
        <w:r>
          <w:fldChar w:fldCharType="separate"/>
        </w:r>
        <w:r>
          <w:t>27</w:t>
        </w:r>
        <w:r>
          <w:fldChar w:fldCharType="end"/>
        </w:r>
      </w:hyperlink>
    </w:p>
    <w:p>
      <w:pPr>
        <w:pStyle w:val="TOC2"/>
        <w:tabs>
          <w:tab w:val="right" w:leader="dot" w:pos="8306"/>
        </w:tabs>
      </w:pPr>
      <w:hyperlink w:anchor="_Toc28549" w:history="1">
        <w:r>
          <w:rPr>
            <w:rFonts w:ascii="仿宋" w:eastAsia="仿宋" w:hAnsi="仿宋" w:cs="仿宋" w:hint="eastAsia"/>
            <w:lang w:eastAsia="zh-CN"/>
          </w:rPr>
          <w:t>(一)、建设周期</w:t>
        </w:r>
        <w:r>
          <w:tab/>
        </w:r>
        <w:r>
          <w:fldChar w:fldCharType="begin"/>
        </w:r>
        <w:r>
          <w:instrText xml:space="preserve"> PAGEREF _Toc28549 \h </w:instrText>
        </w:r>
        <w:r>
          <w:fldChar w:fldCharType="separate"/>
        </w:r>
        <w:r>
          <w:t>27</w:t>
        </w:r>
        <w:r>
          <w:fldChar w:fldCharType="end"/>
        </w:r>
      </w:hyperlink>
    </w:p>
    <w:p>
      <w:pPr>
        <w:pStyle w:val="TOC2"/>
        <w:tabs>
          <w:tab w:val="right" w:leader="dot" w:pos="8306"/>
        </w:tabs>
      </w:pPr>
      <w:hyperlink w:anchor="_Toc4141" w:history="1">
        <w:r>
          <w:rPr>
            <w:rFonts w:ascii="仿宋" w:eastAsia="仿宋" w:hAnsi="仿宋" w:cs="仿宋" w:hint="eastAsia"/>
            <w:lang w:eastAsia="zh-CN"/>
          </w:rPr>
          <w:t>(二)、建设进度</w:t>
        </w:r>
        <w:r>
          <w:tab/>
        </w:r>
        <w:r>
          <w:fldChar w:fldCharType="begin"/>
        </w:r>
        <w:r>
          <w:instrText xml:space="preserve"> PAGEREF _Toc4141 \h </w:instrText>
        </w:r>
        <w:r>
          <w:fldChar w:fldCharType="separate"/>
        </w:r>
        <w:r>
          <w:t>29</w:t>
        </w:r>
        <w:r>
          <w:fldChar w:fldCharType="end"/>
        </w:r>
      </w:hyperlink>
    </w:p>
    <w:p>
      <w:pPr>
        <w:pStyle w:val="TOC2"/>
        <w:tabs>
          <w:tab w:val="right" w:leader="dot" w:pos="8306"/>
        </w:tabs>
      </w:pPr>
      <w:hyperlink w:anchor="_Toc28936" w:history="1">
        <w:r>
          <w:rPr>
            <w:rFonts w:ascii="仿宋" w:eastAsia="仿宋" w:hAnsi="仿宋" w:cs="仿宋" w:hint="eastAsia"/>
            <w:lang w:eastAsia="zh-CN"/>
          </w:rPr>
          <w:t>(三)、进度安排注意事项</w:t>
        </w:r>
        <w:r>
          <w:tab/>
        </w:r>
        <w:r>
          <w:fldChar w:fldCharType="begin"/>
        </w:r>
        <w:r>
          <w:instrText xml:space="preserve"> PAGEREF _Toc28936 \h </w:instrText>
        </w:r>
        <w:r>
          <w:fldChar w:fldCharType="separate"/>
        </w:r>
        <w:r>
          <w:t>30</w:t>
        </w:r>
        <w:r>
          <w:fldChar w:fldCharType="end"/>
        </w:r>
      </w:hyperlink>
    </w:p>
    <w:p>
      <w:pPr>
        <w:pStyle w:val="TOC2"/>
        <w:tabs>
          <w:tab w:val="right" w:leader="dot" w:pos="8306"/>
        </w:tabs>
      </w:pPr>
      <w:hyperlink w:anchor="_Toc30000" w:history="1">
        <w:r>
          <w:rPr>
            <w:rFonts w:ascii="仿宋" w:eastAsia="仿宋" w:hAnsi="仿宋" w:cs="仿宋" w:hint="eastAsia"/>
            <w:lang w:eastAsia="zh-CN"/>
          </w:rPr>
          <w:t>(四)、人力资源配置</w:t>
        </w:r>
        <w:r>
          <w:tab/>
        </w:r>
        <w:r>
          <w:fldChar w:fldCharType="begin"/>
        </w:r>
        <w:r>
          <w:instrText xml:space="preserve"> PAGEREF _Toc30000 \h </w:instrText>
        </w:r>
        <w:r>
          <w:fldChar w:fldCharType="separate"/>
        </w:r>
        <w:r>
          <w:t>32</w:t>
        </w:r>
        <w:r>
          <w:fldChar w:fldCharType="end"/>
        </w:r>
      </w:hyperlink>
    </w:p>
    <w:p>
      <w:pPr>
        <w:pStyle w:val="TOC2"/>
        <w:tabs>
          <w:tab w:val="right" w:leader="dot" w:pos="8306"/>
        </w:tabs>
      </w:pPr>
      <w:hyperlink w:anchor="_Toc26363" w:history="1">
        <w:r>
          <w:rPr>
            <w:rFonts w:ascii="仿宋" w:eastAsia="仿宋" w:hAnsi="仿宋" w:cs="仿宋" w:hint="eastAsia"/>
            <w:lang w:eastAsia="zh-CN"/>
          </w:rPr>
          <w:t>(五)、员工培训</w:t>
        </w:r>
        <w:r>
          <w:tab/>
        </w:r>
        <w:r>
          <w:fldChar w:fldCharType="begin"/>
        </w:r>
        <w:r>
          <w:instrText xml:space="preserve"> PAGEREF _Toc26363 \h </w:instrText>
        </w:r>
        <w:r>
          <w:fldChar w:fldCharType="separate"/>
        </w:r>
        <w:r>
          <w:t>33</w:t>
        </w:r>
        <w:r>
          <w:fldChar w:fldCharType="end"/>
        </w:r>
      </w:hyperlink>
    </w:p>
    <w:p>
      <w:pPr>
        <w:pStyle w:val="TOC2"/>
        <w:tabs>
          <w:tab w:val="right" w:leader="dot" w:pos="8306"/>
        </w:tabs>
      </w:pPr>
      <w:hyperlink w:anchor="_Toc32644" w:history="1">
        <w:r>
          <w:rPr>
            <w:rFonts w:ascii="仿宋" w:eastAsia="仿宋" w:hAnsi="仿宋" w:cs="仿宋" w:hint="eastAsia"/>
            <w:lang w:eastAsia="zh-CN"/>
          </w:rPr>
          <w:t>(六)、冷芯盒树脂项目实施保障</w:t>
        </w:r>
        <w:r>
          <w:tab/>
        </w:r>
        <w:r>
          <w:fldChar w:fldCharType="begin"/>
        </w:r>
        <w:r>
          <w:instrText xml:space="preserve"> PAGEREF _Toc32644 \h </w:instrText>
        </w:r>
        <w:r>
          <w:fldChar w:fldCharType="separate"/>
        </w:r>
        <w:r>
          <w:t>35</w:t>
        </w:r>
        <w:r>
          <w:fldChar w:fldCharType="end"/>
        </w:r>
      </w:hyperlink>
    </w:p>
    <w:p>
      <w:pPr>
        <w:pStyle w:val="TOC1"/>
        <w:tabs>
          <w:tab w:val="right" w:leader="dot" w:pos="8306"/>
        </w:tabs>
      </w:pPr>
      <w:hyperlink w:anchor="_Toc29214" w:history="1">
        <w:r>
          <w:rPr>
            <w:rFonts w:ascii="仿宋" w:eastAsia="仿宋" w:hAnsi="仿宋" w:cs="仿宋" w:hint="eastAsia"/>
            <w:lang w:eastAsia="zh-CN"/>
          </w:rPr>
          <w:t>七、冷芯盒树脂项目投资可行性分析</w:t>
        </w:r>
        <w:r>
          <w:tab/>
        </w:r>
        <w:r>
          <w:fldChar w:fldCharType="begin"/>
        </w:r>
        <w:r>
          <w:instrText xml:space="preserve"> PAGEREF _Toc29214 \h </w:instrText>
        </w:r>
        <w:r>
          <w:fldChar w:fldCharType="separate"/>
        </w:r>
        <w:r>
          <w:t>36</w:t>
        </w:r>
        <w:r>
          <w:fldChar w:fldCharType="end"/>
        </w:r>
      </w:hyperlink>
    </w:p>
    <w:p>
      <w:pPr>
        <w:pStyle w:val="TOC2"/>
        <w:tabs>
          <w:tab w:val="right" w:leader="dot" w:pos="8306"/>
        </w:tabs>
      </w:pPr>
      <w:hyperlink w:anchor="_Toc5086" w:history="1">
        <w:r>
          <w:rPr>
            <w:rFonts w:ascii="仿宋" w:eastAsia="仿宋" w:hAnsi="仿宋" w:cs="仿宋" w:hint="eastAsia"/>
            <w:lang w:eastAsia="zh-CN"/>
          </w:rPr>
          <w:t>(一)、冷芯盒树脂项目估算说明</w:t>
        </w:r>
        <w:r>
          <w:tab/>
        </w:r>
        <w:r>
          <w:fldChar w:fldCharType="begin"/>
        </w:r>
        <w:r>
          <w:instrText xml:space="preserve"> PAGEREF _Toc5086 \h </w:instrText>
        </w:r>
        <w:r>
          <w:fldChar w:fldCharType="separate"/>
        </w:r>
        <w:r>
          <w:t>36</w:t>
        </w:r>
        <w:r>
          <w:fldChar w:fldCharType="end"/>
        </w:r>
      </w:hyperlink>
    </w:p>
    <w:p>
      <w:pPr>
        <w:pStyle w:val="TOC2"/>
        <w:tabs>
          <w:tab w:val="right" w:leader="dot" w:pos="8306"/>
        </w:tabs>
      </w:pPr>
      <w:hyperlink w:anchor="_Toc30564" w:history="1">
        <w:r>
          <w:rPr>
            <w:rFonts w:ascii="仿宋" w:eastAsia="仿宋" w:hAnsi="仿宋" w:cs="仿宋" w:hint="eastAsia"/>
            <w:lang w:eastAsia="zh-CN"/>
          </w:rPr>
          <w:t>(二)、冷芯盒树脂项目总投资估算</w:t>
        </w:r>
        <w:r>
          <w:tab/>
        </w:r>
        <w:r>
          <w:fldChar w:fldCharType="begin"/>
        </w:r>
        <w:r>
          <w:instrText xml:space="preserve"> PAGEREF _Toc30564 \h </w:instrText>
        </w:r>
        <w:r>
          <w:fldChar w:fldCharType="separate"/>
        </w:r>
        <w:r>
          <w:t>38</w:t>
        </w:r>
        <w:r>
          <w:fldChar w:fldCharType="end"/>
        </w:r>
      </w:hyperlink>
    </w:p>
    <w:p>
      <w:pPr>
        <w:pStyle w:val="TOC2"/>
        <w:tabs>
          <w:tab w:val="right" w:leader="dot" w:pos="8306"/>
        </w:tabs>
      </w:pPr>
      <w:hyperlink w:anchor="_Toc4660" w:history="1">
        <w:r>
          <w:rPr>
            <w:rFonts w:ascii="仿宋" w:eastAsia="仿宋" w:hAnsi="仿宋" w:cs="仿宋" w:hint="eastAsia"/>
            <w:lang w:eastAsia="zh-CN"/>
          </w:rPr>
          <w:t>(三)、资金筹措</w:t>
        </w:r>
        <w:r>
          <w:tab/>
        </w:r>
        <w:r>
          <w:fldChar w:fldCharType="begin"/>
        </w:r>
        <w:r>
          <w:instrText xml:space="preserve"> PAGEREF _Toc4660 \h </w:instrText>
        </w:r>
        <w:r>
          <w:fldChar w:fldCharType="separate"/>
        </w:r>
        <w:r>
          <w:t>39</w:t>
        </w:r>
        <w:r>
          <w:fldChar w:fldCharType="end"/>
        </w:r>
      </w:hyperlink>
    </w:p>
    <w:p>
      <w:pPr>
        <w:pStyle w:val="TOC1"/>
        <w:tabs>
          <w:tab w:val="right" w:leader="dot" w:pos="8306"/>
        </w:tabs>
      </w:pPr>
      <w:hyperlink w:anchor="_Toc21131" w:history="1">
        <w:r>
          <w:rPr>
            <w:rFonts w:ascii="仿宋" w:eastAsia="仿宋" w:hAnsi="仿宋" w:cs="仿宋" w:hint="eastAsia"/>
            <w:lang w:eastAsia="zh-CN"/>
          </w:rPr>
          <w:t>八、危机管理与应急预案</w:t>
        </w:r>
        <w:r>
          <w:tab/>
        </w:r>
        <w:r>
          <w:fldChar w:fldCharType="begin"/>
        </w:r>
        <w:r>
          <w:instrText xml:space="preserve"> PAGEREF _Toc21131 \h </w:instrText>
        </w:r>
        <w:r>
          <w:fldChar w:fldCharType="separate"/>
        </w:r>
        <w:r>
          <w:t>41</w:t>
        </w:r>
        <w:r>
          <w:fldChar w:fldCharType="end"/>
        </w:r>
      </w:hyperlink>
    </w:p>
    <w:p>
      <w:pPr>
        <w:pStyle w:val="TOC2"/>
        <w:tabs>
          <w:tab w:val="right" w:leader="dot" w:pos="8306"/>
        </w:tabs>
      </w:pPr>
      <w:hyperlink w:anchor="_Toc31845" w:history="1">
        <w:r>
          <w:rPr>
            <w:rFonts w:ascii="仿宋" w:eastAsia="仿宋" w:hAnsi="仿宋" w:cs="仿宋" w:hint="eastAsia"/>
            <w:lang w:eastAsia="zh-CN"/>
          </w:rPr>
          <w:t>(一)、危机预警与监测</w:t>
        </w:r>
        <w:r>
          <w:tab/>
        </w:r>
        <w:r>
          <w:fldChar w:fldCharType="begin"/>
        </w:r>
        <w:r>
          <w:instrText xml:space="preserve"> PAGEREF _Toc31845 \h </w:instrText>
        </w:r>
        <w:r>
          <w:fldChar w:fldCharType="separate"/>
        </w:r>
        <w:r>
          <w:t>41</w:t>
        </w:r>
        <w:r>
          <w:fldChar w:fldCharType="end"/>
        </w:r>
      </w:hyperlink>
    </w:p>
    <w:p>
      <w:pPr>
        <w:pStyle w:val="TOC2"/>
        <w:tabs>
          <w:tab w:val="right" w:leader="dot" w:pos="8306"/>
        </w:tabs>
      </w:pPr>
      <w:hyperlink w:anchor="_Toc9897" w:history="1">
        <w:r>
          <w:rPr>
            <w:rFonts w:ascii="仿宋" w:eastAsia="仿宋" w:hAnsi="仿宋" w:cs="仿宋" w:hint="eastAsia"/>
            <w:lang w:eastAsia="zh-CN"/>
          </w:rPr>
          <w:t>(二)、应急预案与危机响应</w:t>
        </w:r>
        <w:r>
          <w:tab/>
        </w:r>
        <w:r>
          <w:fldChar w:fldCharType="begin"/>
        </w:r>
        <w:r>
          <w:instrText xml:space="preserve"> PAGEREF _Toc9897 \h </w:instrText>
        </w:r>
        <w:r>
          <w:fldChar w:fldCharType="separate"/>
        </w:r>
        <w:r>
          <w:t>43</w:t>
        </w:r>
        <w:r>
          <w:fldChar w:fldCharType="end"/>
        </w:r>
      </w:hyperlink>
    </w:p>
    <w:p>
      <w:pPr>
        <w:pStyle w:val="TOC2"/>
        <w:tabs>
          <w:tab w:val="right" w:leader="dot" w:pos="8306"/>
        </w:tabs>
      </w:pPr>
      <w:hyperlink w:anchor="_Toc14104" w:history="1">
        <w:r>
          <w:rPr>
            <w:rFonts w:ascii="仿宋" w:eastAsia="仿宋" w:hAnsi="仿宋" w:cs="仿宋" w:hint="eastAsia"/>
            <w:lang w:eastAsia="zh-CN"/>
          </w:rPr>
          <w:t>(三)、危机沟通与舆情控制</w:t>
        </w:r>
        <w:r>
          <w:tab/>
        </w:r>
        <w:r>
          <w:fldChar w:fldCharType="begin"/>
        </w:r>
        <w:r>
          <w:instrText xml:space="preserve"> PAGEREF _Toc14104 \h </w:instrText>
        </w:r>
        <w:r>
          <w:fldChar w:fldCharType="separate"/>
        </w:r>
        <w:r>
          <w:t>44</w:t>
        </w:r>
        <w:r>
          <w:fldChar w:fldCharType="end"/>
        </w:r>
      </w:hyperlink>
    </w:p>
    <w:p>
      <w:pPr>
        <w:pStyle w:val="TOC2"/>
        <w:tabs>
          <w:tab w:val="right" w:leader="dot" w:pos="8306"/>
        </w:tabs>
      </w:pPr>
      <w:hyperlink w:anchor="_Toc1036" w:history="1">
        <w:r>
          <w:rPr>
            <w:rFonts w:ascii="仿宋" w:eastAsia="仿宋" w:hAnsi="仿宋" w:cs="仿宋" w:hint="eastAsia"/>
            <w:lang w:eastAsia="zh-CN"/>
          </w:rPr>
          <w:t>(四)、危机后教训与改进</w:t>
        </w:r>
        <w:r>
          <w:tab/>
        </w:r>
        <w:r>
          <w:fldChar w:fldCharType="begin"/>
        </w:r>
        <w:r>
          <w:instrText xml:space="preserve"> PAGEREF _Toc1036 \h </w:instrText>
        </w:r>
        <w:r>
          <w:fldChar w:fldCharType="separate"/>
        </w:r>
        <w:r>
          <w:t>46</w:t>
        </w:r>
        <w:r>
          <w:fldChar w:fldCharType="end"/>
        </w:r>
      </w:hyperlink>
    </w:p>
    <w:p>
      <w:pPr>
        <w:pStyle w:val="TOC1"/>
        <w:tabs>
          <w:tab w:val="right" w:leader="dot" w:pos="8306"/>
        </w:tabs>
      </w:pPr>
      <w:hyperlink w:anchor="_Toc24220" w:history="1">
        <w:r>
          <w:rPr>
            <w:rFonts w:ascii="仿宋" w:eastAsia="仿宋" w:hAnsi="仿宋" w:cs="仿宋" w:hint="eastAsia"/>
            <w:lang w:eastAsia="zh-CN"/>
          </w:rPr>
          <w:t>九、市场趋势与竞争分析</w:t>
        </w:r>
        <w:r>
          <w:tab/>
        </w:r>
        <w:r>
          <w:fldChar w:fldCharType="begin"/>
        </w:r>
        <w:r>
          <w:instrText xml:space="preserve"> PAGEREF _Toc24220 \h </w:instrText>
        </w:r>
        <w:r>
          <w:fldChar w:fldCharType="separate"/>
        </w:r>
        <w:r>
          <w:t>48</w:t>
        </w:r>
        <w:r>
          <w:fldChar w:fldCharType="end"/>
        </w:r>
      </w:hyperlink>
    </w:p>
    <w:p>
      <w:pPr>
        <w:pStyle w:val="TOC2"/>
        <w:tabs>
          <w:tab w:val="right" w:leader="dot" w:pos="8306"/>
        </w:tabs>
      </w:pPr>
      <w:hyperlink w:anchor="_Toc5654" w:history="1">
        <w:r>
          <w:rPr>
            <w:rFonts w:ascii="仿宋" w:eastAsia="仿宋" w:hAnsi="仿宋" w:cs="仿宋" w:hint="eastAsia"/>
            <w:lang w:eastAsia="zh-CN"/>
          </w:rPr>
          <w:t>(一)、行业市场趋势分析</w:t>
        </w:r>
        <w:r>
          <w:tab/>
        </w:r>
        <w:r>
          <w:fldChar w:fldCharType="begin"/>
        </w:r>
        <w:r>
          <w:instrText xml:space="preserve"> PAGEREF _Toc5654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4" w:history="1">
        <w:r>
          <w:rPr>
            <w:rFonts w:ascii="仿宋" w:eastAsia="仿宋" w:hAnsi="仿宋" w:cs="仿宋" w:hint="eastAsia"/>
            <w:lang w:eastAsia="zh-CN"/>
          </w:rPr>
          <w:t>(二)、竞争对手动态监测</w:t>
        </w:r>
        <w:r>
          <w:tab/>
        </w:r>
        <w:r>
          <w:fldChar w:fldCharType="begin"/>
        </w:r>
        <w:r>
          <w:instrText xml:space="preserve"> PAGEREF _Toc14294 \h </w:instrText>
        </w:r>
        <w:r>
          <w:fldChar w:fldCharType="separate"/>
        </w:r>
        <w:r>
          <w:t>50</w:t>
        </w:r>
        <w:r>
          <w:fldChar w:fldCharType="end"/>
        </w:r>
      </w:hyperlink>
    </w:p>
    <w:p>
      <w:pPr>
        <w:pStyle w:val="TOC2"/>
        <w:tabs>
          <w:tab w:val="right" w:leader="dot" w:pos="8306"/>
        </w:tabs>
      </w:pPr>
      <w:hyperlink w:anchor="_Toc24832" w:history="1">
        <w:r>
          <w:rPr>
            <w:rFonts w:ascii="仿宋" w:eastAsia="仿宋" w:hAnsi="仿宋" w:cs="仿宋" w:hint="eastAsia"/>
            <w:lang w:eastAsia="zh-CN"/>
          </w:rPr>
          <w:t>(三)、新兴技术与创新趋势</w:t>
        </w:r>
        <w:r>
          <w:tab/>
        </w:r>
        <w:r>
          <w:fldChar w:fldCharType="begin"/>
        </w:r>
        <w:r>
          <w:instrText xml:space="preserve"> PAGEREF _Toc24832 \h </w:instrText>
        </w:r>
        <w:r>
          <w:fldChar w:fldCharType="separate"/>
        </w:r>
        <w:r>
          <w:t>52</w:t>
        </w:r>
        <w:r>
          <w:fldChar w:fldCharType="end"/>
        </w:r>
      </w:hyperlink>
    </w:p>
    <w:p>
      <w:pPr>
        <w:pStyle w:val="TOC2"/>
        <w:tabs>
          <w:tab w:val="right" w:leader="dot" w:pos="8306"/>
        </w:tabs>
      </w:pPr>
      <w:hyperlink w:anchor="_Toc17782" w:history="1">
        <w:r>
          <w:rPr>
            <w:rFonts w:ascii="仿宋" w:eastAsia="仿宋" w:hAnsi="仿宋" w:cs="仿宋" w:hint="eastAsia"/>
            <w:lang w:eastAsia="zh-CN"/>
          </w:rPr>
          <w:t>(四)、市场机会与威胁评估</w:t>
        </w:r>
        <w:r>
          <w:tab/>
        </w:r>
        <w:r>
          <w:fldChar w:fldCharType="begin"/>
        </w:r>
        <w:r>
          <w:instrText xml:space="preserve"> PAGEREF _Toc17782 \h </w:instrText>
        </w:r>
        <w:r>
          <w:fldChar w:fldCharType="separate"/>
        </w:r>
        <w:r>
          <w:t>54</w:t>
        </w:r>
        <w:r>
          <w:fldChar w:fldCharType="end"/>
        </w:r>
      </w:hyperlink>
    </w:p>
    <w:p>
      <w:pPr>
        <w:pStyle w:val="TOC1"/>
        <w:tabs>
          <w:tab w:val="right" w:leader="dot" w:pos="8306"/>
        </w:tabs>
      </w:pPr>
      <w:hyperlink w:anchor="_Toc5798" w:history="1">
        <w:r>
          <w:rPr>
            <w:rFonts w:ascii="仿宋" w:eastAsia="仿宋" w:hAnsi="仿宋" w:cs="仿宋" w:hint="eastAsia"/>
            <w:lang w:eastAsia="zh-CN"/>
          </w:rPr>
          <w:t>十、冷芯盒树脂项目环境保护</w:t>
        </w:r>
        <w:r>
          <w:tab/>
        </w:r>
        <w:r>
          <w:fldChar w:fldCharType="begin"/>
        </w:r>
        <w:r>
          <w:instrText xml:space="preserve"> PAGEREF _Toc5798 \h </w:instrText>
        </w:r>
        <w:r>
          <w:fldChar w:fldCharType="separate"/>
        </w:r>
        <w:r>
          <w:t>56</w:t>
        </w:r>
        <w:r>
          <w:fldChar w:fldCharType="end"/>
        </w:r>
      </w:hyperlink>
    </w:p>
    <w:p>
      <w:pPr>
        <w:pStyle w:val="TOC2"/>
        <w:tabs>
          <w:tab w:val="right" w:leader="dot" w:pos="8306"/>
        </w:tabs>
      </w:pPr>
      <w:hyperlink w:anchor="_Toc3089" w:history="1">
        <w:r>
          <w:rPr>
            <w:rFonts w:ascii="仿宋" w:eastAsia="仿宋" w:hAnsi="仿宋" w:cs="仿宋" w:hint="eastAsia"/>
            <w:lang w:eastAsia="zh-CN"/>
          </w:rPr>
          <w:t>(一)、冷芯盒树脂项目环境影响评估</w:t>
        </w:r>
        <w:r>
          <w:tab/>
        </w:r>
        <w:r>
          <w:fldChar w:fldCharType="begin"/>
        </w:r>
        <w:r>
          <w:instrText xml:space="preserve"> PAGEREF _Toc3089 \h </w:instrText>
        </w:r>
        <w:r>
          <w:fldChar w:fldCharType="separate"/>
        </w:r>
        <w:r>
          <w:t>56</w:t>
        </w:r>
        <w:r>
          <w:fldChar w:fldCharType="end"/>
        </w:r>
      </w:hyperlink>
    </w:p>
    <w:p>
      <w:pPr>
        <w:pStyle w:val="TOC2"/>
        <w:tabs>
          <w:tab w:val="right" w:leader="dot" w:pos="8306"/>
        </w:tabs>
      </w:pPr>
      <w:hyperlink w:anchor="_Toc716" w:history="1">
        <w:r>
          <w:rPr>
            <w:rFonts w:ascii="仿宋" w:eastAsia="仿宋" w:hAnsi="仿宋" w:cs="仿宋" w:hint="eastAsia"/>
            <w:lang w:eastAsia="zh-CN"/>
          </w:rPr>
          <w:t>(二)、环境保护措施与方案</w:t>
        </w:r>
        <w:r>
          <w:tab/>
        </w:r>
        <w:r>
          <w:fldChar w:fldCharType="begin"/>
        </w:r>
        <w:r>
          <w:instrText xml:space="preserve"> PAGEREF _Toc716 \h </w:instrText>
        </w:r>
        <w:r>
          <w:fldChar w:fldCharType="separate"/>
        </w:r>
        <w:r>
          <w:t>57</w:t>
        </w:r>
        <w:r>
          <w:fldChar w:fldCharType="end"/>
        </w:r>
      </w:hyperlink>
    </w:p>
    <w:p>
      <w:pPr>
        <w:pStyle w:val="TOC2"/>
        <w:tabs>
          <w:tab w:val="right" w:leader="dot" w:pos="8306"/>
        </w:tabs>
      </w:pPr>
      <w:hyperlink w:anchor="_Toc9172" w:history="1">
        <w:r>
          <w:rPr>
            <w:rFonts w:ascii="仿宋" w:eastAsia="仿宋" w:hAnsi="仿宋" w:cs="仿宋" w:hint="eastAsia"/>
            <w:lang w:eastAsia="zh-CN"/>
          </w:rPr>
          <w:t>(三)、生态恢复与补偿措施</w:t>
        </w:r>
        <w:r>
          <w:tab/>
        </w:r>
        <w:r>
          <w:fldChar w:fldCharType="begin"/>
        </w:r>
        <w:r>
          <w:instrText xml:space="preserve"> PAGEREF _Toc9172 \h </w:instrText>
        </w:r>
        <w:r>
          <w:fldChar w:fldCharType="separate"/>
        </w:r>
        <w:r>
          <w:t>59</w:t>
        </w:r>
        <w:r>
          <w:fldChar w:fldCharType="end"/>
        </w:r>
      </w:hyperlink>
    </w:p>
    <w:p>
      <w:pPr>
        <w:pStyle w:val="TOC2"/>
        <w:tabs>
          <w:tab w:val="right" w:leader="dot" w:pos="8306"/>
        </w:tabs>
      </w:pPr>
      <w:hyperlink w:anchor="_Toc21121" w:history="1">
        <w:r>
          <w:rPr>
            <w:rFonts w:ascii="仿宋" w:eastAsia="仿宋" w:hAnsi="仿宋" w:cs="仿宋" w:hint="eastAsia"/>
            <w:lang w:eastAsia="zh-CN"/>
          </w:rPr>
          <w:t>(四)、环境保护监测与评估</w:t>
        </w:r>
        <w:r>
          <w:tab/>
        </w:r>
        <w:r>
          <w:fldChar w:fldCharType="begin"/>
        </w:r>
        <w:r>
          <w:instrText xml:space="preserve"> PAGEREF _Toc21121 \h </w:instrText>
        </w:r>
        <w:r>
          <w:fldChar w:fldCharType="separate"/>
        </w:r>
        <w:r>
          <w:t>62</w:t>
        </w:r>
        <w:r>
          <w:fldChar w:fldCharType="end"/>
        </w:r>
      </w:hyperlink>
    </w:p>
    <w:p>
      <w:pPr>
        <w:pStyle w:val="TOC1"/>
        <w:tabs>
          <w:tab w:val="right" w:leader="dot" w:pos="8306"/>
        </w:tabs>
      </w:pPr>
      <w:hyperlink w:anchor="_Toc27872" w:history="1">
        <w:r>
          <w:rPr>
            <w:rFonts w:ascii="仿宋" w:eastAsia="仿宋" w:hAnsi="仿宋" w:cs="仿宋" w:hint="eastAsia"/>
            <w:lang w:eastAsia="zh-CN"/>
          </w:rPr>
          <w:t>十一、市场营销策略</w:t>
        </w:r>
        <w:r>
          <w:tab/>
        </w:r>
        <w:r>
          <w:fldChar w:fldCharType="begin"/>
        </w:r>
        <w:r>
          <w:instrText xml:space="preserve"> PAGEREF _Toc27872 \h </w:instrText>
        </w:r>
        <w:r>
          <w:fldChar w:fldCharType="separate"/>
        </w:r>
        <w:r>
          <w:t>64</w:t>
        </w:r>
        <w:r>
          <w:fldChar w:fldCharType="end"/>
        </w:r>
      </w:hyperlink>
    </w:p>
    <w:p>
      <w:pPr>
        <w:pStyle w:val="TOC2"/>
        <w:tabs>
          <w:tab w:val="right" w:leader="dot" w:pos="8306"/>
        </w:tabs>
      </w:pPr>
      <w:hyperlink w:anchor="_Toc22399" w:history="1">
        <w:r>
          <w:rPr>
            <w:rFonts w:ascii="仿宋" w:eastAsia="仿宋" w:hAnsi="仿宋" w:cs="仿宋" w:hint="eastAsia"/>
            <w:lang w:eastAsia="zh-CN"/>
          </w:rPr>
          <w:t>(一)、市场定位与目标客户群</w:t>
        </w:r>
        <w:r>
          <w:tab/>
        </w:r>
        <w:r>
          <w:fldChar w:fldCharType="begin"/>
        </w:r>
        <w:r>
          <w:instrText xml:space="preserve"> PAGEREF _Toc22399 \h </w:instrText>
        </w:r>
        <w:r>
          <w:fldChar w:fldCharType="separate"/>
        </w:r>
        <w:r>
          <w:t>64</w:t>
        </w:r>
        <w:r>
          <w:fldChar w:fldCharType="end"/>
        </w:r>
      </w:hyperlink>
    </w:p>
    <w:p>
      <w:pPr>
        <w:pStyle w:val="TOC2"/>
        <w:tabs>
          <w:tab w:val="right" w:leader="dot" w:pos="8306"/>
        </w:tabs>
      </w:pPr>
      <w:hyperlink w:anchor="_Toc9117" w:history="1">
        <w:r>
          <w:rPr>
            <w:rFonts w:ascii="仿宋" w:eastAsia="仿宋" w:hAnsi="仿宋" w:cs="仿宋" w:hint="eastAsia"/>
            <w:lang w:eastAsia="zh-CN"/>
          </w:rPr>
          <w:t>(二)、竞争对手分析</w:t>
        </w:r>
        <w:r>
          <w:tab/>
        </w:r>
        <w:r>
          <w:fldChar w:fldCharType="begin"/>
        </w:r>
        <w:r>
          <w:instrText xml:space="preserve"> PAGEREF _Toc9117 \h </w:instrText>
        </w:r>
        <w:r>
          <w:fldChar w:fldCharType="separate"/>
        </w:r>
        <w:r>
          <w:t>66</w:t>
        </w:r>
        <w:r>
          <w:fldChar w:fldCharType="end"/>
        </w:r>
      </w:hyperlink>
    </w:p>
    <w:p>
      <w:pPr>
        <w:pStyle w:val="TOC2"/>
        <w:tabs>
          <w:tab w:val="right" w:leader="dot" w:pos="8306"/>
        </w:tabs>
      </w:pPr>
      <w:hyperlink w:anchor="_Toc12227" w:history="1">
        <w:r>
          <w:rPr>
            <w:rFonts w:ascii="仿宋" w:eastAsia="仿宋" w:hAnsi="仿宋" w:cs="仿宋" w:hint="eastAsia"/>
            <w:lang w:eastAsia="zh-CN"/>
          </w:rPr>
          <w:t>(三)、营销策略与推广计划</w:t>
        </w:r>
        <w:r>
          <w:tab/>
        </w:r>
        <w:r>
          <w:fldChar w:fldCharType="begin"/>
        </w:r>
        <w:r>
          <w:instrText xml:space="preserve"> PAGEREF _Toc12227 \h </w:instrText>
        </w:r>
        <w:r>
          <w:fldChar w:fldCharType="separate"/>
        </w:r>
        <w:r>
          <w:t>68</w:t>
        </w:r>
        <w:r>
          <w:fldChar w:fldCharType="end"/>
        </w:r>
      </w:hyperlink>
    </w:p>
    <w:p>
      <w:pPr>
        <w:pStyle w:val="TOC2"/>
        <w:tabs>
          <w:tab w:val="right" w:leader="dot" w:pos="8306"/>
        </w:tabs>
      </w:pPr>
      <w:hyperlink w:anchor="_Toc15487" w:history="1">
        <w:r>
          <w:rPr>
            <w:rFonts w:ascii="仿宋" w:eastAsia="仿宋" w:hAnsi="仿宋" w:cs="仿宋" w:hint="eastAsia"/>
            <w:lang w:eastAsia="zh-CN"/>
          </w:rPr>
          <w:t>(四)、产品定价与销售渠道</w:t>
        </w:r>
        <w:r>
          <w:tab/>
        </w:r>
        <w:r>
          <w:fldChar w:fldCharType="begin"/>
        </w:r>
        <w:r>
          <w:instrText xml:space="preserve"> PAGEREF _Toc15487 \h </w:instrText>
        </w:r>
        <w:r>
          <w:fldChar w:fldCharType="separate"/>
        </w:r>
        <w:r>
          <w:t>69</w:t>
        </w:r>
        <w:r>
          <w:fldChar w:fldCharType="end"/>
        </w:r>
      </w:hyperlink>
    </w:p>
    <w:p>
      <w:pPr>
        <w:pStyle w:val="TOC2"/>
        <w:tabs>
          <w:tab w:val="right" w:leader="dot" w:pos="8306"/>
        </w:tabs>
      </w:pPr>
      <w:hyperlink w:anchor="_Toc15026" w:history="1">
        <w:r>
          <w:rPr>
            <w:rFonts w:ascii="仿宋" w:eastAsia="仿宋" w:hAnsi="仿宋" w:cs="仿宋" w:hint="eastAsia"/>
            <w:lang w:eastAsia="zh-CN"/>
          </w:rPr>
          <w:t>(五)、售后服务体系</w:t>
        </w:r>
        <w:r>
          <w:tab/>
        </w:r>
        <w:r>
          <w:fldChar w:fldCharType="begin"/>
        </w:r>
        <w:r>
          <w:instrText xml:space="preserve"> PAGEREF _Toc15026 \h </w:instrText>
        </w:r>
        <w:r>
          <w:fldChar w:fldCharType="separate"/>
        </w:r>
        <w:r>
          <w:t>70</w:t>
        </w:r>
        <w:r>
          <w:fldChar w:fldCharType="end"/>
        </w:r>
      </w:hyperlink>
    </w:p>
    <w:p>
      <w:pPr>
        <w:pStyle w:val="TOC1"/>
        <w:tabs>
          <w:tab w:val="right" w:leader="dot" w:pos="8306"/>
        </w:tabs>
      </w:pPr>
      <w:hyperlink w:anchor="_Toc27409" w:history="1">
        <w:r>
          <w:rPr>
            <w:rFonts w:ascii="仿宋" w:eastAsia="仿宋" w:hAnsi="仿宋" w:cs="仿宋" w:hint="eastAsia"/>
            <w:lang w:eastAsia="zh-CN"/>
          </w:rPr>
          <w:t>十二、法律与合规性</w:t>
        </w:r>
        <w:r>
          <w:tab/>
        </w:r>
        <w:r>
          <w:fldChar w:fldCharType="begin"/>
        </w:r>
        <w:r>
          <w:instrText xml:space="preserve"> PAGEREF _Toc27409 \h </w:instrText>
        </w:r>
        <w:r>
          <w:fldChar w:fldCharType="separate"/>
        </w:r>
        <w:r>
          <w:t>72</w:t>
        </w:r>
        <w:r>
          <w:fldChar w:fldCharType="end"/>
        </w:r>
      </w:hyperlink>
    </w:p>
    <w:p>
      <w:pPr>
        <w:pStyle w:val="TOC2"/>
        <w:tabs>
          <w:tab w:val="right" w:leader="dot" w:pos="8306"/>
        </w:tabs>
      </w:pPr>
      <w:hyperlink w:anchor="_Toc20607" w:history="1">
        <w:r>
          <w:rPr>
            <w:rFonts w:ascii="仿宋" w:eastAsia="仿宋" w:hAnsi="仿宋" w:cs="仿宋" w:hint="eastAsia"/>
            <w:lang w:eastAsia="zh-CN"/>
          </w:rPr>
          <w:t>(一)、相关法律法规概述</w:t>
        </w:r>
        <w:r>
          <w:tab/>
        </w:r>
        <w:r>
          <w:fldChar w:fldCharType="begin"/>
        </w:r>
        <w:r>
          <w:instrText xml:space="preserve"> PAGEREF _Toc20607 \h </w:instrText>
        </w:r>
        <w:r>
          <w:fldChar w:fldCharType="separate"/>
        </w:r>
        <w:r>
          <w:t>72</w:t>
        </w:r>
        <w:r>
          <w:fldChar w:fldCharType="end"/>
        </w:r>
      </w:hyperlink>
    </w:p>
    <w:p>
      <w:pPr>
        <w:pStyle w:val="TOC2"/>
        <w:tabs>
          <w:tab w:val="right" w:leader="dot" w:pos="8306"/>
        </w:tabs>
      </w:pPr>
      <w:hyperlink w:anchor="_Toc5701" w:history="1">
        <w:r>
          <w:rPr>
            <w:rFonts w:ascii="仿宋" w:eastAsia="仿宋" w:hAnsi="仿宋" w:cs="仿宋" w:hint="eastAsia"/>
            <w:lang w:eastAsia="zh-CN"/>
          </w:rPr>
          <w:t>(二)、冷芯盒树脂项目合同管理</w:t>
        </w:r>
        <w:r>
          <w:tab/>
        </w:r>
        <w:r>
          <w:fldChar w:fldCharType="begin"/>
        </w:r>
        <w:r>
          <w:instrText xml:space="preserve"> PAGEREF _Toc5701 \h </w:instrText>
        </w:r>
        <w:r>
          <w:fldChar w:fldCharType="separate"/>
        </w:r>
        <w:r>
          <w:t>74</w:t>
        </w:r>
        <w:r>
          <w:fldChar w:fldCharType="end"/>
        </w:r>
      </w:hyperlink>
    </w:p>
    <w:p>
      <w:pPr>
        <w:pStyle w:val="TOC2"/>
        <w:tabs>
          <w:tab w:val="right" w:leader="dot" w:pos="8306"/>
        </w:tabs>
      </w:pPr>
      <w:hyperlink w:anchor="_Toc5555" w:history="1">
        <w:r>
          <w:rPr>
            <w:rFonts w:ascii="仿宋" w:eastAsia="仿宋" w:hAnsi="仿宋" w:cs="仿宋" w:hint="eastAsia"/>
            <w:lang w:eastAsia="zh-CN"/>
          </w:rPr>
          <w:t>(三)、知识产权保护</w:t>
        </w:r>
        <w:r>
          <w:tab/>
        </w:r>
        <w:r>
          <w:fldChar w:fldCharType="begin"/>
        </w:r>
        <w:r>
          <w:instrText xml:space="preserve"> PAGEREF _Toc5555 \h </w:instrText>
        </w:r>
        <w:r>
          <w:fldChar w:fldCharType="separate"/>
        </w:r>
        <w:r>
          <w:t>76</w:t>
        </w:r>
        <w:r>
          <w:fldChar w:fldCharType="end"/>
        </w:r>
      </w:hyperlink>
    </w:p>
    <w:p>
      <w:pPr>
        <w:pStyle w:val="TOC2"/>
        <w:tabs>
          <w:tab w:val="right" w:leader="dot" w:pos="8306"/>
        </w:tabs>
      </w:pPr>
      <w:hyperlink w:anchor="_Toc19546" w:history="1">
        <w:r>
          <w:rPr>
            <w:rFonts w:ascii="仿宋" w:eastAsia="仿宋" w:hAnsi="仿宋" w:cs="仿宋" w:hint="eastAsia"/>
            <w:lang w:eastAsia="zh-CN"/>
          </w:rPr>
          <w:t>(四)、劳动法规与员工权益</w:t>
        </w:r>
        <w:r>
          <w:tab/>
        </w:r>
        <w:r>
          <w:fldChar w:fldCharType="begin"/>
        </w:r>
        <w:r>
          <w:instrText xml:space="preserve"> PAGEREF _Toc19546 \h </w:instrText>
        </w:r>
        <w:r>
          <w:fldChar w:fldCharType="separate"/>
        </w:r>
        <w:r>
          <w:t>77</w:t>
        </w:r>
        <w:r>
          <w:fldChar w:fldCharType="end"/>
        </w:r>
      </w:hyperlink>
    </w:p>
    <w:p>
      <w:pPr>
        <w:pStyle w:val="TOC2"/>
        <w:tabs>
          <w:tab w:val="right" w:leader="dot" w:pos="8306"/>
        </w:tabs>
      </w:pPr>
      <w:hyperlink w:anchor="_Toc21508" w:history="1">
        <w:r>
          <w:rPr>
            <w:rFonts w:ascii="仿宋" w:eastAsia="仿宋" w:hAnsi="仿宋" w:cs="仿宋" w:hint="eastAsia"/>
            <w:lang w:eastAsia="zh-CN"/>
          </w:rPr>
          <w:t>(五)、环境保护法规遵循</w:t>
        </w:r>
        <w:r>
          <w:tab/>
        </w:r>
        <w:r>
          <w:fldChar w:fldCharType="begin"/>
        </w:r>
        <w:r>
          <w:instrText xml:space="preserve"> PAGEREF _Toc21508 \h </w:instrText>
        </w:r>
        <w:r>
          <w:fldChar w:fldCharType="separate"/>
        </w:r>
        <w:r>
          <w:t>79</w:t>
        </w:r>
        <w:r>
          <w:fldChar w:fldCharType="end"/>
        </w:r>
      </w:hyperlink>
    </w:p>
    <w:p>
      <w:pPr>
        <w:pStyle w:val="TOC1"/>
        <w:tabs>
          <w:tab w:val="right" w:leader="dot" w:pos="8306"/>
        </w:tabs>
      </w:pPr>
      <w:hyperlink w:anchor="_Toc6870" w:history="1">
        <w:r>
          <w:rPr>
            <w:rFonts w:ascii="仿宋" w:eastAsia="仿宋" w:hAnsi="仿宋" w:cs="仿宋" w:hint="eastAsia"/>
            <w:lang w:eastAsia="zh-CN"/>
          </w:rPr>
          <w:t>十三、未来发展战略</w:t>
        </w:r>
        <w:r>
          <w:tab/>
        </w:r>
        <w:r>
          <w:fldChar w:fldCharType="begin"/>
        </w:r>
        <w:r>
          <w:instrText xml:space="preserve"> PAGEREF _Toc6870 \h </w:instrText>
        </w:r>
        <w:r>
          <w:fldChar w:fldCharType="separate"/>
        </w:r>
        <w:r>
          <w:t>80</w:t>
        </w:r>
        <w:r>
          <w:fldChar w:fldCharType="end"/>
        </w:r>
      </w:hyperlink>
    </w:p>
    <w:p>
      <w:pPr>
        <w:pStyle w:val="TOC2"/>
        <w:tabs>
          <w:tab w:val="right" w:leader="dot" w:pos="8306"/>
        </w:tabs>
      </w:pPr>
      <w:hyperlink w:anchor="_Toc19170" w:history="1">
        <w:r>
          <w:rPr>
            <w:rFonts w:ascii="仿宋" w:eastAsia="仿宋" w:hAnsi="仿宋" w:cs="仿宋" w:hint="eastAsia"/>
            <w:lang w:eastAsia="zh-CN"/>
          </w:rPr>
          <w:t>(一)、未来市场定位与业务拓展</w:t>
        </w:r>
        <w:r>
          <w:tab/>
        </w:r>
        <w:r>
          <w:fldChar w:fldCharType="begin"/>
        </w:r>
        <w:r>
          <w:instrText xml:space="preserve"> PAGEREF _Toc19170 \h </w:instrText>
        </w:r>
        <w:r>
          <w:fldChar w:fldCharType="separate"/>
        </w:r>
        <w:r>
          <w:t>80</w:t>
        </w:r>
        <w:r>
          <w:fldChar w:fldCharType="end"/>
        </w:r>
      </w:hyperlink>
    </w:p>
    <w:p>
      <w:pPr>
        <w:pStyle w:val="TOC2"/>
        <w:tabs>
          <w:tab w:val="right" w:leader="dot" w:pos="8306"/>
        </w:tabs>
      </w:pPr>
      <w:hyperlink w:anchor="_Toc4964" w:history="1">
        <w:r>
          <w:rPr>
            <w:rFonts w:ascii="仿宋" w:eastAsia="仿宋" w:hAnsi="仿宋" w:cs="仿宋" w:hint="eastAsia"/>
            <w:lang w:eastAsia="zh-CN"/>
          </w:rPr>
          <w:t>(二)、技术创新与研发方向</w:t>
        </w:r>
        <w:r>
          <w:tab/>
        </w:r>
        <w:r>
          <w:fldChar w:fldCharType="begin"/>
        </w:r>
        <w:r>
          <w:instrText xml:space="preserve"> PAGEREF _Toc4964 \h </w:instrText>
        </w:r>
        <w:r>
          <w:fldChar w:fldCharType="separate"/>
        </w:r>
        <w:r>
          <w:t>82</w:t>
        </w:r>
        <w:r>
          <w:fldChar w:fldCharType="end"/>
        </w:r>
      </w:hyperlink>
    </w:p>
    <w:p>
      <w:pPr>
        <w:pStyle w:val="TOC2"/>
        <w:tabs>
          <w:tab w:val="right" w:leader="dot" w:pos="8306"/>
        </w:tabs>
      </w:pPr>
      <w:hyperlink w:anchor="_Toc15710" w:history="1">
        <w:r>
          <w:rPr>
            <w:rFonts w:ascii="仿宋" w:eastAsia="仿宋" w:hAnsi="仿宋" w:cs="仿宋" w:hint="eastAsia"/>
            <w:lang w:eastAsia="zh-CN"/>
          </w:rPr>
          <w:t>(三)、国际化战略与全球市场</w:t>
        </w:r>
        <w:r>
          <w:tab/>
        </w:r>
        <w:r>
          <w:fldChar w:fldCharType="begin"/>
        </w:r>
        <w:r>
          <w:instrText xml:space="preserve"> PAGEREF _Toc15710 \h </w:instrText>
        </w:r>
        <w:r>
          <w:fldChar w:fldCharType="separate"/>
        </w:r>
        <w:r>
          <w:t>84</w:t>
        </w:r>
        <w:r>
          <w:fldChar w:fldCharType="end"/>
        </w:r>
      </w:hyperlink>
    </w:p>
    <w:p>
      <w:pPr>
        <w:pStyle w:val="TOC2"/>
        <w:tabs>
          <w:tab w:val="right" w:leader="dot" w:pos="8306"/>
        </w:tabs>
      </w:pPr>
      <w:hyperlink w:anchor="_Toc19610" w:history="1">
        <w:r>
          <w:rPr>
            <w:rFonts w:ascii="仿宋" w:eastAsia="仿宋" w:hAnsi="仿宋" w:cs="仿宋" w:hint="eastAsia"/>
            <w:lang w:eastAsia="zh-CN"/>
          </w:rPr>
          <w:t>(四)、可持续发展战略</w:t>
        </w:r>
        <w:r>
          <w:tab/>
        </w:r>
        <w:r>
          <w:fldChar w:fldCharType="begin"/>
        </w:r>
        <w:r>
          <w:instrText xml:space="preserve"> PAGEREF _Toc19610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冷芯盒树脂项目报告按照现代冷芯盒树脂项目管理理论及标准流程编写，着重分析了冷芯盒树脂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冷芯盒树脂项目管理实践的深度与广度</w:t>
      </w:r>
    </w:p>
    <w:p>
      <w:pPr>
        <w:pStyle w:val="Heading1"/>
        <w:ind w:firstLine="560" w:firstLineChars="200"/>
        <w:rPr>
          <w:rFonts w:ascii="仿宋" w:eastAsia="仿宋" w:hAnsi="仿宋" w:cs="仿宋" w:hint="eastAsia"/>
          <w:sz w:val="28"/>
          <w:lang w:eastAsia="zh-CN"/>
        </w:rPr>
      </w:pPr>
      <w:bookmarkStart w:id="2" w:name="_Toc1390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18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3172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在具体冷芯盒树脂项目中，安全等级的划分和设计年限的确定会根据当地法规、工程性质、用途等因素进行详细规定。设计人员需要根据具体情况确保工程在设计和施工阶段符合相应的安全标准和设计年限要求。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33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冷芯盒树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230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1550"/>
      <w:r>
        <w:rPr>
          <w:rFonts w:ascii="仿宋" w:eastAsia="仿宋" w:hAnsi="仿宋" w:cs="仿宋" w:hint="eastAsia"/>
          <w:sz w:val="28"/>
          <w:lang w:eastAsia="zh-CN"/>
        </w:rPr>
        <w:t>二、冷芯盒树脂项目选址说明</w:t>
      </w:r>
      <w:bookmarkEnd w:id="7"/>
    </w:p>
    <w:p>
      <w:pPr>
        <w:pStyle w:val="Heading2"/>
        <w:rPr>
          <w:rFonts w:ascii="仿宋" w:eastAsia="仿宋" w:hAnsi="仿宋" w:cs="仿宋" w:hint="eastAsia"/>
          <w:lang w:eastAsia="zh-CN"/>
        </w:rPr>
      </w:pPr>
      <w:bookmarkStart w:id="8" w:name="_Toc20277"/>
      <w:r>
        <w:rPr>
          <w:rFonts w:ascii="仿宋" w:eastAsia="仿宋" w:hAnsi="仿宋" w:cs="仿宋" w:hint="eastAsia"/>
          <w:lang w:eastAsia="zh-CN"/>
        </w:rPr>
        <w:t>(一)、冷芯盒树脂项目选址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选址位于XXXX市XXXX区XXXX街道XXXX路，地理位置优越，地势平坦，交通便利。附近有多条主要道路交汇，便于原材料的运输和成品的配送。地理位置的优越性将为冷芯盒树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冷芯盒树脂项目用地的合规性。经过详细的规划和评估，选址地区的用地性质、容积率、绿化率等指标将被科学确定，以满足冷芯盒树脂项目的发展需求并符合相关法规和环保要求。</w:t>
      </w:r>
    </w:p>
    <w:p>
      <w:pPr>
        <w:pStyle w:val="Heading2"/>
        <w:ind w:firstLine="560" w:firstLineChars="200"/>
        <w:rPr>
          <w:rFonts w:ascii="仿宋" w:eastAsia="仿宋" w:hAnsi="仿宋" w:cs="仿宋" w:hint="eastAsia"/>
          <w:sz w:val="28"/>
          <w:lang w:eastAsia="zh-CN"/>
        </w:rPr>
      </w:pPr>
      <w:bookmarkStart w:id="9" w:name="_Toc15980"/>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选址地区的用地性质被确定为工业用地，以支持冷芯盒树脂项目的生产和运营。确保用地性质符合地方规划，并满足冷芯盒树脂项目的实际需求。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根据地区规划和建设标准，设定合理的容积率。容积率的设定要考虑冷芯盒树脂项目的建筑需求，确保建筑的布局紧凑，用地高效利用。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确保冷芯盒树脂项目选址地区的绿化率符合环保法规的要求。通过科学的绿化设计，提高绿化率，改善周边环境，为员工提供良好的工作生活环境。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0" w:name="_Toc1393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针对冷芯盒树脂项目的实际需求，考虑采用垂直建筑设计，提高建筑的层数，减小占地面积。这将有助于在有限的用地内实现更大的建筑容积。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绿化屋顶设计：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1" w:name="_Toc1955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冷芯盒树脂项目的原材料运输和成品配送提供了便捷的通道。地理位置的优越性将成为总图布置方案的首要考虑因素，确保冷芯盒树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冷芯盒树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冷芯盒树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冷芯盒树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2" w:name="_Toc2554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选址综合评价是对所有选址因素进行全面权衡和评估的过程，包括地理位置、交通便利性、用地控制指标等多个方面。通过科学的评价方法，确保最终选址符合冷芯盒树脂项目的长期发展需求和可行性要求。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冷芯盒树脂项目的成功实施提供战略优势。通过全面利用地理位置，确保冷芯盒树脂项目在市场接触、原材料供应、成品销售等方面具备便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综合评价将充分考虑选址地区的交通便利性。主要道路的交汇、交通流畅性等因素将被纳入考虑范围。通过科学评估交通状况，确保冷芯盒树脂项目的运输通道顺畅，为物流和员工的出行提供良好保障。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用地控制指标是综合评价中的重要组成部分。通过科学制定用地控制指标，明确用地性质、用途、容积率等，确保用地的规划与冷芯盒树脂项目的实际需求相符。这有助于用地的科学利用和可持续性发展。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冷芯盒树脂项目的空间布局合理有序。绿化空间、建筑布局、功能区域划分等因素将在总图布置中得到综合考虑，为冷芯盒树脂项目提供良好的空间环境。</w:t>
      </w:r>
    </w:p>
    <w:p>
      <w:pPr>
        <w:pStyle w:val="Heading1"/>
        <w:ind w:firstLine="560" w:firstLineChars="200"/>
        <w:rPr>
          <w:rFonts w:ascii="仿宋" w:eastAsia="仿宋" w:hAnsi="仿宋" w:cs="仿宋" w:hint="eastAsia"/>
          <w:sz w:val="28"/>
          <w:lang w:eastAsia="zh-CN"/>
        </w:rPr>
      </w:pPr>
      <w:bookmarkStart w:id="13" w:name="_Toc22609"/>
      <w:r>
        <w:rPr>
          <w:rFonts w:ascii="仿宋" w:eastAsia="仿宋" w:hAnsi="仿宋" w:cs="仿宋" w:hint="eastAsia"/>
          <w:sz w:val="28"/>
          <w:lang w:eastAsia="zh-CN"/>
        </w:rPr>
        <w:t>三、建设单位基本信息</w:t>
      </w:r>
      <w:bookmarkEnd w:id="13"/>
    </w:p>
    <w:p>
      <w:pPr>
        <w:pStyle w:val="Heading2"/>
        <w:rPr>
          <w:rFonts w:ascii="仿宋" w:eastAsia="仿宋" w:hAnsi="仿宋" w:cs="仿宋" w:hint="eastAsia"/>
          <w:lang w:eastAsia="zh-CN"/>
        </w:rPr>
      </w:pPr>
      <w:bookmarkStart w:id="14" w:name="_Toc14146"/>
      <w:r>
        <w:rPr>
          <w:rFonts w:ascii="仿宋" w:eastAsia="仿宋" w:hAnsi="仿宋" w:cs="仿宋" w:hint="eastAsia"/>
          <w:lang w:eastAsia="zh-CN"/>
        </w:rPr>
        <w:t>(一)、冷芯盒树脂项目承办单位基本情况</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一、冷芯盒树脂项目承办单位基本情况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5" w:name="_Toc2422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公司的综合投资回报率为XX%，在冷芯盒树脂项目、市场推广和研发等方面的投资取得了良好的回报。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6" w:name="_Toc28205"/>
      <w:r>
        <w:rPr>
          <w:rFonts w:ascii="仿宋" w:eastAsia="仿宋" w:hAnsi="仿宋" w:cs="仿宋" w:hint="eastAsia"/>
          <w:sz w:val="28"/>
          <w:lang w:eastAsia="zh-CN"/>
        </w:rPr>
        <w:t>四、冷芯盒树脂项目市场前景分析</w:t>
      </w:r>
      <w:bookmarkEnd w:id="16"/>
    </w:p>
    <w:p>
      <w:pPr>
        <w:pStyle w:val="Heading2"/>
        <w:rPr>
          <w:rFonts w:ascii="仿宋" w:eastAsia="仿宋" w:hAnsi="仿宋" w:cs="仿宋" w:hint="eastAsia"/>
          <w:lang w:eastAsia="zh-CN"/>
        </w:rPr>
      </w:pPr>
      <w:bookmarkStart w:id="17" w:name="_Toc30727"/>
      <w:r>
        <w:rPr>
          <w:rFonts w:ascii="仿宋" w:eastAsia="仿宋" w:hAnsi="仿宋" w:cs="仿宋" w:hint="eastAsia"/>
          <w:lang w:eastAsia="zh-CN"/>
        </w:rPr>
        <w:t>(一)、建设地经济发展概况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冷芯盒树脂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为适应经济快速发展的需要，建设地加大了对基础设施建设的投入。新建、改建的高速公路、城市轨道交通、现代化港口等冷芯盒树脂项目得到了快速推进，提高了城市的综合竞争力。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建设地注重生态环境保护和可持续发展。实施了大规模的环境治理冷芯盒树脂项目，提升了空气质量和水质。同时，该地推动绿色产业和清洁能源的发展，致力于打造宜居宜业的城市环境。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建设地积极参与区域合作和国际交往，拓展了多领域的国际合作冷芯盒树脂项目。通过加强国际交流，该地区引进了大量国外优质技术和资金，同时推动了本地产业的对外拓展。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8" w:name="_Toc5272"/>
      <w:r>
        <w:rPr>
          <w:rFonts w:ascii="仿宋" w:eastAsia="仿宋" w:hAnsi="仿宋" w:cs="仿宋" w:hint="eastAsia"/>
          <w:sz w:val="28"/>
          <w:lang w:eastAsia="zh-CN"/>
        </w:rPr>
        <w:t>(二)、行业市场分析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冷芯盒树脂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9" w:name="_Toc9589"/>
      <w:r>
        <w:rPr>
          <w:rFonts w:ascii="仿宋" w:eastAsia="仿宋" w:hAnsi="仿宋" w:cs="仿宋" w:hint="eastAsia"/>
          <w:sz w:val="28"/>
          <w:lang w:eastAsia="zh-CN"/>
        </w:rPr>
        <w:t>五、员工福利与企业文化</w:t>
      </w:r>
      <w:bookmarkEnd w:id="19"/>
    </w:p>
    <w:p>
      <w:pPr>
        <w:pStyle w:val="Heading2"/>
        <w:rPr>
          <w:rFonts w:ascii="仿宋" w:eastAsia="仿宋" w:hAnsi="仿宋" w:cs="仿宋" w:hint="eastAsia"/>
          <w:lang w:eastAsia="zh-CN"/>
        </w:rPr>
      </w:pPr>
      <w:bookmarkStart w:id="20" w:name="_Toc16481"/>
      <w:r>
        <w:rPr>
          <w:rFonts w:ascii="仿宋" w:eastAsia="仿宋" w:hAnsi="仿宋" w:cs="仿宋" w:hint="eastAsia"/>
          <w:lang w:eastAsia="zh-CN"/>
        </w:rPr>
        <w:t>(一)、员工福利政策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1" w:name="_Toc17280"/>
      <w:r>
        <w:rPr>
          <w:rFonts w:ascii="仿宋" w:eastAsia="仿宋" w:hAnsi="仿宋" w:cs="仿宋" w:hint="eastAsia"/>
          <w:sz w:val="28"/>
          <w:lang w:eastAsia="zh-CN"/>
        </w:rPr>
        <w:t>(二)、团队建设与员工培训</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2" w:name="_Toc18730"/>
      <w:r>
        <w:rPr>
          <w:rFonts w:ascii="仿宋" w:eastAsia="仿宋" w:hAnsi="仿宋" w:cs="仿宋" w:hint="eastAsia"/>
          <w:sz w:val="28"/>
          <w:lang w:eastAsia="zh-CN"/>
        </w:rPr>
        <w:t>(三)、企业文化建设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3" w:name="_Toc11016"/>
      <w:r>
        <w:rPr>
          <w:rFonts w:ascii="仿宋" w:eastAsia="仿宋" w:hAnsi="仿宋" w:cs="仿宋" w:hint="eastAsia"/>
          <w:sz w:val="28"/>
          <w:lang w:eastAsia="zh-CN"/>
        </w:rPr>
        <w:t>(四)、员工健康与工作平衡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4" w:name="_Toc3343"/>
      <w:r>
        <w:rPr>
          <w:rFonts w:ascii="仿宋" w:eastAsia="仿宋" w:hAnsi="仿宋" w:cs="仿宋" w:hint="eastAsia"/>
          <w:sz w:val="28"/>
          <w:lang w:eastAsia="zh-CN"/>
        </w:rPr>
        <w:t>六、冷芯盒树脂项目实施进度计划</w:t>
      </w:r>
      <w:bookmarkEnd w:id="24"/>
    </w:p>
    <w:p>
      <w:pPr>
        <w:pStyle w:val="Heading2"/>
        <w:rPr>
          <w:rFonts w:ascii="仿宋" w:eastAsia="仿宋" w:hAnsi="仿宋" w:cs="仿宋" w:hint="eastAsia"/>
          <w:lang w:eastAsia="zh-CN"/>
        </w:rPr>
      </w:pPr>
      <w:bookmarkStart w:id="25" w:name="_Toc28549"/>
      <w:r>
        <w:rPr>
          <w:rFonts w:ascii="仿宋" w:eastAsia="仿宋" w:hAnsi="仿宋" w:cs="仿宋" w:hint="eastAsia"/>
          <w:lang w:eastAsia="zh-CN"/>
        </w:rPr>
        <w:t>(一)、建设周期</w:t>
      </w:r>
      <w:bookmarkEnd w:id="25"/>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建设周期是冷芯盒树脂项目从规划到实际运作的全过程，分为多个关键阶段，每个阶段都有其独特的任务和挑战：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冷芯盒树脂项目前期准备阶段：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在这个阶段，冷芯盒树脂项目团队进行冷芯盒树脂项目的可行性研究，明确冷芯盒树脂项目目标和规模，进行市场分析和资金计划。完成冷芯盒树脂项目的立项申请，确保冷芯盒树脂项目有足够的资源和支持。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进行冷芯盒树脂项目所在地的勘察工作，包括土地调查、地质勘探等，以获取对施工环境的全面了解。设计阶段涉及建筑设计、工艺设计、设备配置等，确保冷芯盒树脂项目的设计方案科学可行。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实施土建工程，包括地基处理、建筑施工、主体结构建设等。这是冷芯盒树脂项目实体建设的阶段，需要高效协调各项工程，确保施工质量和进度。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进行冷芯盒树脂项目所需设备的采购，包括设备的选择、供应商洽谈和合同签订。确保冷芯盒树脂项目所使用的设备符合质量标准，满足冷芯盒树脂项目的生产需求。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进行设备的安装和调试工作，确保设备能够正常运行。这个阶段是冷芯盒树脂项目顺利投产的关键，需要仔细调整设备，保证其稳定性和可靠性。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冷芯盒树脂项目正式投入运营，进行实际生产和服务。在此阶段，冷芯盒树脂项目团队需要密切关注运营情况，及时处理可能出现的问题，确保冷芯盒树脂项目平稳运行。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冷芯盒树脂项目管理，确保每个建设阶段都按时、按质完成，最终实现冷芯盒树脂项目的成功建设和投产使用。冷芯盒树脂项目建设周期的顺利进行对于冷芯盒树脂项目的整体成功至关重要。</w:t>
      </w:r>
    </w:p>
    <w:p>
      <w:pPr>
        <w:pStyle w:val="Heading2"/>
        <w:ind w:firstLine="560" w:firstLineChars="200"/>
        <w:rPr>
          <w:rFonts w:ascii="仿宋" w:eastAsia="仿宋" w:hAnsi="仿宋" w:cs="仿宋" w:hint="eastAsia"/>
          <w:sz w:val="28"/>
          <w:lang w:eastAsia="zh-CN"/>
        </w:rPr>
      </w:pPr>
      <w:bookmarkStart w:id="26" w:name="_Toc4141"/>
      <w:r>
        <w:rPr>
          <w:rFonts w:ascii="仿宋" w:eastAsia="仿宋" w:hAnsi="仿宋" w:cs="仿宋" w:hint="eastAsia"/>
          <w:sz w:val="28"/>
          <w:lang w:eastAsia="zh-CN"/>
        </w:rPr>
        <w:t>(二)、建设进度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该冷芯盒树脂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冷芯盒树脂项目中的重要组成部分，包括土建工程、设备采购等。已经完成的XXXX万元投资表明在这方面冷芯盒树脂项目取得了良好的进展。这部分资金的使用应当符合冷芯盒树脂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冷芯盒树脂项目运营过程中的各项费用，如人员工资、原材料采购等。已经完成XXXX万元的流动资金投资表明冷芯盒树脂项目在运营准备方面也取得了一定的进展。这部分资金的使用需要合理规划，确保冷芯盒树脂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实际完成投资占计划投资的XX%，这反映了冷芯盒树脂项目在资金使用方面的较好掌控。投资完成比例的合理性直接关系到冷芯盒树脂项目后续的资金需求和进度计划。通过对比已完成和计划的投资比例，可以更准确地评估冷芯盒树脂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随着冷芯盒树脂项目不断推进，风险的变化也需要得到及时的识别和应对。定期对已完成投资的使用情况进行审查，及时发现潜在的财务风险，并制定相应的应对策略。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7" w:name="_Toc28936"/>
      <w:r>
        <w:rPr>
          <w:rFonts w:ascii="仿宋" w:eastAsia="仿宋" w:hAnsi="仿宋" w:cs="仿宋" w:hint="eastAsia"/>
          <w:sz w:val="28"/>
          <w:lang w:eastAsia="zh-CN"/>
        </w:rPr>
        <w:t>(三)、进度安排注意事项</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根据冷芯盒树脂项目的性质和规模，制定详细的冷芯盒树脂项目计划，包括各个阶段的任务和时间表。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确定冷芯盒树脂项目的主要目标和优先级，以便更好地分配资源和关注关键任务。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明确哪些任务对冷芯盒树脂项目成功至关重要，优先安排这些任务。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实时监控冷芯盒树脂项目进度，及时发现和解决可能的延误或问题。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定期更新冷芯盒树脂项目计划，确保计划与实际进展一致。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确保冷芯盒树脂项目所需的各种资源，包括人力、物力、财力等，得到合理分配和利用。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定期进行冷芯盒树脂项目进度的评估和审查，确保冷芯盒树脂项目仍然符合预期目标。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8" w:name="_Toc30000"/>
      <w:r>
        <w:rPr>
          <w:rFonts w:ascii="仿宋" w:eastAsia="仿宋" w:hAnsi="仿宋" w:cs="仿宋" w:hint="eastAsia"/>
          <w:sz w:val="28"/>
          <w:lang w:eastAsia="zh-CN"/>
        </w:rPr>
        <w:t>(四)、人力资源配置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冷芯盒树脂项目的性质、规模和需求，以确保合理、高效地配置人力资源。冷芯盒树脂项目的成功与否很大程度上取决于人力的贡献和团队的协作。因此，科学合理的人力资源配置是冷芯盒树脂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芯盒树脂项目启动阶段，需要进行全面的人力需求分析。这包括确定冷芯盒树脂项目的规模、工作内容、所需技能等方面的要求。通过对冷芯盒树脂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根据冷芯盒树脂项目的特点和需要，明确各个岗位的设置以及每个岗位的具体职责。这需要考虑到团队的协作关系，确保各个岗位之间的职责清晰划分，避免冲突和混淆。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冷芯盒树脂项目的需求，需要进行有效的人才招募和选拔。这包括发布招聘信息、面试候选人、评估其技能和适应能力等。确保招聘到的人才与冷芯盒树脂项目的要求相匹配，有利于冷芯盒树脂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一旦团队成员入职，需要提供必要的培训，以确保他们熟悉冷芯盒树脂项目的流程和工作要求。同时，还需要注重团队成员的技能提升，通过培训计划和学习机会，使团队保持竞争力。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建设一个协作高效的团队是冷芯盒树脂项目成功的基石。通过组织团队建设活动、搭建良好的沟通渠道、塑造积极向上的团队文化，可以提高团队的凝聚力和战斗力。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9" w:name="_Toc26363"/>
      <w:r>
        <w:rPr>
          <w:rFonts w:ascii="仿宋" w:eastAsia="仿宋" w:hAnsi="仿宋" w:cs="仿宋" w:hint="eastAsia"/>
          <w:sz w:val="28"/>
          <w:lang w:eastAsia="zh-CN"/>
        </w:rPr>
        <w:t>(五)、员工培训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冷芯盒树脂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冷芯盒树脂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选择适当的培训方法，包括面对面培训、在线培训、实践操作等。不同的培训方法适用于不同的培训内容和目标。在选择培训方法时，要考虑员工的学习习惯和冷芯盒树脂项目的实际情况，以提高培训效果。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冷芯盒树脂项目所需的技能和理念。同时，也可以考虑邀请冷芯盒树脂项目内部专家担任培训讲师，更符合冷芯盒树脂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0" w:name="_Toc32644"/>
      <w:r>
        <w:rPr>
          <w:rFonts w:ascii="仿宋" w:eastAsia="仿宋" w:hAnsi="仿宋" w:cs="仿宋" w:hint="eastAsia"/>
          <w:sz w:val="28"/>
          <w:lang w:eastAsia="zh-CN"/>
        </w:rPr>
        <w:t>(六)、冷芯盒树脂项目实施保障</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构建一个协作默契、高效沟通的冷芯盒树脂项目团队是冷芯盒树脂项目实施保障的基础。通过定期的团队建设活动、培训和沟通机制的建立，确保团队成员之间的合作顺畅，共同追求冷芯盒树脂项目目标。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冷芯盒树脂项目计划，明确冷芯盒树脂项目的工作分解结构、任务分配和时间节点。通过冷芯盒树脂项目管理工具对冷芯盒树脂项目进度进行全程跟踪和管理，及时发现问题并采取相应措施，确保冷芯盒树脂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合理配置和管理冷芯盒树脂项目所需的资源，包括人力、物力、财力等。确保冷芯盒树脂项目中各项资源的充分利用，避免资源的浪费。通过合理的资源管理，提高冷芯盒树脂项目的执行效率和成本控制。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建立完善的风险管理机制，对冷芯盒树脂项目可能面临的风险进行全面评估，并制定相应的风险应对策略。定期进行风险评估和监控，确保冷芯盒树脂项目在不同阶段能够及时应对和解决可能出现的问题。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冷芯盒树脂项目实施中，技术支持是不可或缺的一环。确保冷芯盒树脂项目团队具备必要的技术能力，及时解决技术难题。同时，鼓励团队成员提出创新性的解决方案，推动冷芯盒树脂项目技术的不断进步。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冷芯盒树脂项目的每个阶段都能达到预定的质量标准。设立清晰的验收标准，对冷芯盒树脂项目成果进行全面的检查和评估。通过质量管理，保障冷芯盒树脂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建立畅通的信息沟通渠道，确保冷芯盒树脂项目团队内外的信息传递及时准确。定期组织会议、报告冷芯盒树脂项目进展，提高团队成员之间的协作效率，减少信息滞后导致的问题。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1" w:name="_Toc29214"/>
      <w:r>
        <w:rPr>
          <w:rFonts w:ascii="仿宋" w:eastAsia="仿宋" w:hAnsi="仿宋" w:cs="仿宋" w:hint="eastAsia"/>
          <w:sz w:val="28"/>
          <w:lang w:eastAsia="zh-CN"/>
        </w:rPr>
        <w:t>七、冷芯盒树脂项目投资可行性分析</w:t>
      </w:r>
      <w:bookmarkEnd w:id="31"/>
    </w:p>
    <w:p>
      <w:pPr>
        <w:pStyle w:val="Heading2"/>
        <w:rPr>
          <w:rFonts w:ascii="仿宋" w:eastAsia="仿宋" w:hAnsi="仿宋" w:cs="仿宋" w:hint="eastAsia"/>
          <w:lang w:eastAsia="zh-CN"/>
        </w:rPr>
      </w:pPr>
      <w:bookmarkStart w:id="32" w:name="_Toc5086"/>
      <w:r>
        <w:rPr>
          <w:rFonts w:ascii="仿宋" w:eastAsia="仿宋" w:hAnsi="仿宋" w:cs="仿宋" w:hint="eastAsia"/>
          <w:lang w:eastAsia="zh-CN"/>
        </w:rPr>
        <w:t>(一)、冷芯盒树脂项目估算说明</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冷芯盒树脂项目建设成本估算：</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芯盒树脂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冷芯盒树脂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冷芯盒树脂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冷芯盒树脂项目技术难点和可能出现的问题进行评估；政策风险则需要了解相关政策法规的变化对冷芯盒树脂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冷芯盒树脂项目可能需要投入一定的资金用于建设环保设施，符合环境法规的要求；社会责任活动费用可以用于企业参与社会公益、员工培训等。通过综合考虑这些因素，企业可以更好地履行社会责任，提高冷芯盒树脂项目的可持续性和社会接受度。</w:t>
      </w:r>
    </w:p>
    <w:p>
      <w:pPr>
        <w:pStyle w:val="Heading2"/>
        <w:ind w:firstLine="560" w:firstLineChars="200"/>
        <w:rPr>
          <w:rFonts w:ascii="仿宋" w:eastAsia="仿宋" w:hAnsi="仿宋" w:cs="仿宋" w:hint="eastAsia"/>
          <w:sz w:val="28"/>
          <w:lang w:eastAsia="zh-CN"/>
        </w:rPr>
      </w:pPr>
      <w:bookmarkStart w:id="33" w:name="_Toc30564"/>
      <w:r>
        <w:rPr>
          <w:rFonts w:ascii="仿宋" w:eastAsia="仿宋" w:hAnsi="仿宋" w:cs="仿宋" w:hint="eastAsia"/>
          <w:sz w:val="28"/>
          <w:lang w:eastAsia="zh-CN"/>
        </w:rPr>
        <w:t>(二)、冷芯盒树脂项目总投资估算</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https://d.book118.com/818102064055006041</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D0962"/>
    <w:rsid w:val="440D09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818102064055006041"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2024-01-21T08:05:00Z</dcterms:created>
  <dcterms:modified xsi:type="dcterms:W3CDTF">2024-01-21T08:06:26Z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A7A150413D924F67A53494382E8BB29C_11</vt:lpwstr>
  </property>
  <property fmtid="{D5CDD505-2E9C-101B-9397-08002B2CF9AE}" pid="3" name="KSOProductBuildVer">
    <vt:lpwstr>2052-12.1.0.16120</vt:lpwstr>
  </property>
</Properties>
</file>