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4" w:history="1">
        <w:r>
          <w:rPr>
            <w:rFonts w:ascii="仿宋" w:eastAsia="仿宋" w:hAnsi="仿宋" w:cs="仿宋" w:hint="eastAsia"/>
            <w:lang w:eastAsia="zh-CN"/>
          </w:rPr>
          <w:t>概论</w:t>
        </w:r>
        <w:r>
          <w:tab/>
        </w:r>
        <w:r>
          <w:fldChar w:fldCharType="begin"/>
        </w:r>
        <w:r>
          <w:instrText xml:space="preserve"> PAGEREF _Toc30644 \h </w:instrText>
        </w:r>
        <w:r>
          <w:fldChar w:fldCharType="separate"/>
        </w:r>
        <w:r>
          <w:t>3</w:t>
        </w:r>
        <w:r>
          <w:fldChar w:fldCharType="end"/>
        </w:r>
      </w:hyperlink>
    </w:p>
    <w:p>
      <w:pPr>
        <w:pStyle w:val="TOC1"/>
        <w:tabs>
          <w:tab w:val="right" w:leader="dot" w:pos="8306"/>
        </w:tabs>
      </w:pPr>
      <w:hyperlink w:anchor="_Toc14348" w:history="1">
        <w:r>
          <w:rPr>
            <w:rFonts w:ascii="仿宋" w:eastAsia="仿宋" w:hAnsi="仿宋" w:cs="仿宋" w:hint="eastAsia"/>
            <w:lang w:eastAsia="zh-CN"/>
          </w:rPr>
          <w:t>一、硼酸盐项目概论</w:t>
        </w:r>
        <w:r>
          <w:tab/>
        </w:r>
        <w:r>
          <w:fldChar w:fldCharType="begin"/>
        </w:r>
        <w:r>
          <w:instrText xml:space="preserve"> PAGEREF _Toc14348 \h </w:instrText>
        </w:r>
        <w:r>
          <w:fldChar w:fldCharType="separate"/>
        </w:r>
        <w:r>
          <w:t>3</w:t>
        </w:r>
        <w:r>
          <w:fldChar w:fldCharType="end"/>
        </w:r>
      </w:hyperlink>
    </w:p>
    <w:p>
      <w:pPr>
        <w:pStyle w:val="TOC2"/>
        <w:tabs>
          <w:tab w:val="right" w:leader="dot" w:pos="8306"/>
        </w:tabs>
      </w:pPr>
      <w:hyperlink w:anchor="_Toc5915" w:history="1">
        <w:r>
          <w:rPr>
            <w:rFonts w:ascii="仿宋" w:eastAsia="仿宋" w:hAnsi="仿宋" w:cs="仿宋" w:hint="eastAsia"/>
            <w:lang w:eastAsia="zh-CN"/>
          </w:rPr>
          <w:t>(一)、硼酸盐项目概况</w:t>
        </w:r>
        <w:r>
          <w:tab/>
        </w:r>
        <w:r>
          <w:fldChar w:fldCharType="begin"/>
        </w:r>
        <w:r>
          <w:instrText xml:space="preserve"> PAGEREF _Toc5915 \h </w:instrText>
        </w:r>
        <w:r>
          <w:fldChar w:fldCharType="separate"/>
        </w:r>
        <w:r>
          <w:t>3</w:t>
        </w:r>
        <w:r>
          <w:fldChar w:fldCharType="end"/>
        </w:r>
      </w:hyperlink>
    </w:p>
    <w:p>
      <w:pPr>
        <w:pStyle w:val="TOC2"/>
        <w:tabs>
          <w:tab w:val="right" w:leader="dot" w:pos="8306"/>
        </w:tabs>
      </w:pPr>
      <w:hyperlink w:anchor="_Toc19738" w:history="1">
        <w:r>
          <w:rPr>
            <w:rFonts w:ascii="仿宋" w:eastAsia="仿宋" w:hAnsi="仿宋" w:cs="仿宋" w:hint="eastAsia"/>
            <w:lang w:eastAsia="zh-CN"/>
          </w:rPr>
          <w:t>(二)、硼酸盐项目目标</w:t>
        </w:r>
        <w:r>
          <w:tab/>
        </w:r>
        <w:r>
          <w:fldChar w:fldCharType="begin"/>
        </w:r>
        <w:r>
          <w:instrText xml:space="preserve"> PAGEREF _Toc19738 \h </w:instrText>
        </w:r>
        <w:r>
          <w:fldChar w:fldCharType="separate"/>
        </w:r>
        <w:r>
          <w:t>5</w:t>
        </w:r>
        <w:r>
          <w:fldChar w:fldCharType="end"/>
        </w:r>
      </w:hyperlink>
    </w:p>
    <w:p>
      <w:pPr>
        <w:pStyle w:val="TOC2"/>
        <w:tabs>
          <w:tab w:val="right" w:leader="dot" w:pos="8306"/>
        </w:tabs>
      </w:pPr>
      <w:hyperlink w:anchor="_Toc22341" w:history="1">
        <w:r>
          <w:rPr>
            <w:rFonts w:ascii="仿宋" w:eastAsia="仿宋" w:hAnsi="仿宋" w:cs="仿宋" w:hint="eastAsia"/>
            <w:lang w:eastAsia="zh-CN"/>
          </w:rPr>
          <w:t>(三)、硼酸盐项目提出的理由</w:t>
        </w:r>
        <w:r>
          <w:tab/>
        </w:r>
        <w:r>
          <w:fldChar w:fldCharType="begin"/>
        </w:r>
        <w:r>
          <w:instrText xml:space="preserve"> PAGEREF _Toc22341 \h </w:instrText>
        </w:r>
        <w:r>
          <w:fldChar w:fldCharType="separate"/>
        </w:r>
        <w:r>
          <w:t>6</w:t>
        </w:r>
        <w:r>
          <w:fldChar w:fldCharType="end"/>
        </w:r>
      </w:hyperlink>
    </w:p>
    <w:p>
      <w:pPr>
        <w:pStyle w:val="TOC2"/>
        <w:tabs>
          <w:tab w:val="right" w:leader="dot" w:pos="8306"/>
        </w:tabs>
      </w:pPr>
      <w:hyperlink w:anchor="_Toc830" w:history="1">
        <w:r>
          <w:rPr>
            <w:rFonts w:ascii="仿宋" w:eastAsia="仿宋" w:hAnsi="仿宋" w:cs="仿宋" w:hint="eastAsia"/>
            <w:lang w:eastAsia="zh-CN"/>
          </w:rPr>
          <w:t>(四)、硼酸盐项目意义</w:t>
        </w:r>
        <w:r>
          <w:tab/>
        </w:r>
        <w:r>
          <w:fldChar w:fldCharType="begin"/>
        </w:r>
        <w:r>
          <w:instrText xml:space="preserve"> PAGEREF _Toc830 \h </w:instrText>
        </w:r>
        <w:r>
          <w:fldChar w:fldCharType="separate"/>
        </w:r>
        <w:r>
          <w:t>8</w:t>
        </w:r>
        <w:r>
          <w:fldChar w:fldCharType="end"/>
        </w:r>
      </w:hyperlink>
    </w:p>
    <w:p>
      <w:pPr>
        <w:pStyle w:val="TOC2"/>
        <w:tabs>
          <w:tab w:val="right" w:leader="dot" w:pos="8306"/>
        </w:tabs>
      </w:pPr>
      <w:hyperlink w:anchor="_Toc29459" w:history="1">
        <w:r>
          <w:rPr>
            <w:rFonts w:ascii="仿宋" w:eastAsia="仿宋" w:hAnsi="仿宋" w:cs="仿宋" w:hint="eastAsia"/>
            <w:lang w:eastAsia="zh-CN"/>
          </w:rPr>
          <w:t>(五)、硼酸盐项目背景</w:t>
        </w:r>
        <w:r>
          <w:tab/>
        </w:r>
        <w:r>
          <w:fldChar w:fldCharType="begin"/>
        </w:r>
        <w:r>
          <w:instrText xml:space="preserve"> PAGEREF _Toc29459 \h </w:instrText>
        </w:r>
        <w:r>
          <w:fldChar w:fldCharType="separate"/>
        </w:r>
        <w:r>
          <w:t>8</w:t>
        </w:r>
        <w:r>
          <w:fldChar w:fldCharType="end"/>
        </w:r>
      </w:hyperlink>
    </w:p>
    <w:p>
      <w:pPr>
        <w:pStyle w:val="TOC1"/>
        <w:tabs>
          <w:tab w:val="right" w:leader="dot" w:pos="8306"/>
        </w:tabs>
      </w:pPr>
      <w:hyperlink w:anchor="_Toc3785" w:history="1">
        <w:r>
          <w:rPr>
            <w:rFonts w:ascii="仿宋" w:eastAsia="仿宋" w:hAnsi="仿宋" w:cs="仿宋" w:hint="eastAsia"/>
            <w:lang w:eastAsia="zh-CN"/>
          </w:rPr>
          <w:t>二、硼酸盐项目可持续发展</w:t>
        </w:r>
        <w:r>
          <w:tab/>
        </w:r>
        <w:r>
          <w:fldChar w:fldCharType="begin"/>
        </w:r>
        <w:r>
          <w:instrText xml:space="preserve"> PAGEREF _Toc3785 \h </w:instrText>
        </w:r>
        <w:r>
          <w:fldChar w:fldCharType="separate"/>
        </w:r>
        <w:r>
          <w:t>9</w:t>
        </w:r>
        <w:r>
          <w:fldChar w:fldCharType="end"/>
        </w:r>
      </w:hyperlink>
    </w:p>
    <w:p>
      <w:pPr>
        <w:pStyle w:val="TOC2"/>
        <w:tabs>
          <w:tab w:val="right" w:leader="dot" w:pos="8306"/>
        </w:tabs>
      </w:pPr>
      <w:hyperlink w:anchor="_Toc26300" w:history="1">
        <w:r>
          <w:rPr>
            <w:rFonts w:ascii="仿宋" w:eastAsia="仿宋" w:hAnsi="仿宋" w:cs="仿宋" w:hint="eastAsia"/>
            <w:lang w:eastAsia="zh-CN"/>
          </w:rPr>
          <w:t>(一)、可持续战略与实践</w:t>
        </w:r>
        <w:r>
          <w:tab/>
        </w:r>
        <w:r>
          <w:fldChar w:fldCharType="begin"/>
        </w:r>
        <w:r>
          <w:instrText xml:space="preserve"> PAGEREF _Toc26300 \h </w:instrText>
        </w:r>
        <w:r>
          <w:fldChar w:fldCharType="separate"/>
        </w:r>
        <w:r>
          <w:t>9</w:t>
        </w:r>
        <w:r>
          <w:fldChar w:fldCharType="end"/>
        </w:r>
      </w:hyperlink>
    </w:p>
    <w:p>
      <w:pPr>
        <w:pStyle w:val="TOC2"/>
        <w:tabs>
          <w:tab w:val="right" w:leader="dot" w:pos="8306"/>
        </w:tabs>
      </w:pPr>
      <w:hyperlink w:anchor="_Toc22416" w:history="1">
        <w:r>
          <w:rPr>
            <w:rFonts w:ascii="仿宋" w:eastAsia="仿宋" w:hAnsi="仿宋" w:cs="仿宋" w:hint="eastAsia"/>
            <w:lang w:eastAsia="zh-CN"/>
          </w:rPr>
          <w:t>(二)、环保与社会责任</w:t>
        </w:r>
        <w:r>
          <w:tab/>
        </w:r>
        <w:r>
          <w:fldChar w:fldCharType="begin"/>
        </w:r>
        <w:r>
          <w:instrText xml:space="preserve"> PAGEREF _Toc22416 \h </w:instrText>
        </w:r>
        <w:r>
          <w:fldChar w:fldCharType="separate"/>
        </w:r>
        <w:r>
          <w:t>10</w:t>
        </w:r>
        <w:r>
          <w:fldChar w:fldCharType="end"/>
        </w:r>
      </w:hyperlink>
    </w:p>
    <w:p>
      <w:pPr>
        <w:pStyle w:val="TOC1"/>
        <w:tabs>
          <w:tab w:val="right" w:leader="dot" w:pos="8306"/>
        </w:tabs>
      </w:pPr>
      <w:hyperlink w:anchor="_Toc27962" w:history="1">
        <w:r>
          <w:rPr>
            <w:rFonts w:ascii="仿宋" w:eastAsia="仿宋" w:hAnsi="仿宋" w:cs="仿宋" w:hint="eastAsia"/>
            <w:lang w:eastAsia="zh-CN"/>
          </w:rPr>
          <w:t>三、硼酸盐项目建设背景及必要性分析</w:t>
        </w:r>
        <w:r>
          <w:tab/>
        </w:r>
        <w:r>
          <w:fldChar w:fldCharType="begin"/>
        </w:r>
        <w:r>
          <w:instrText xml:space="preserve"> PAGEREF _Toc27962 \h </w:instrText>
        </w:r>
        <w:r>
          <w:fldChar w:fldCharType="separate"/>
        </w:r>
        <w:r>
          <w:t>11</w:t>
        </w:r>
        <w:r>
          <w:fldChar w:fldCharType="end"/>
        </w:r>
      </w:hyperlink>
    </w:p>
    <w:p>
      <w:pPr>
        <w:pStyle w:val="TOC2"/>
        <w:tabs>
          <w:tab w:val="right" w:leader="dot" w:pos="8306"/>
        </w:tabs>
      </w:pPr>
      <w:hyperlink w:anchor="_Toc15680" w:history="1">
        <w:r>
          <w:rPr>
            <w:rFonts w:ascii="仿宋" w:eastAsia="仿宋" w:hAnsi="仿宋" w:cs="仿宋" w:hint="eastAsia"/>
            <w:lang w:eastAsia="zh-CN"/>
          </w:rPr>
          <w:t>(一)、硼酸盐项目背景分析</w:t>
        </w:r>
        <w:r>
          <w:tab/>
        </w:r>
        <w:r>
          <w:fldChar w:fldCharType="begin"/>
        </w:r>
        <w:r>
          <w:instrText xml:space="preserve"> PAGEREF _Toc15680 \h </w:instrText>
        </w:r>
        <w:r>
          <w:fldChar w:fldCharType="separate"/>
        </w:r>
        <w:r>
          <w:t>11</w:t>
        </w:r>
        <w:r>
          <w:fldChar w:fldCharType="end"/>
        </w:r>
      </w:hyperlink>
    </w:p>
    <w:p>
      <w:pPr>
        <w:pStyle w:val="TOC2"/>
        <w:tabs>
          <w:tab w:val="right" w:leader="dot" w:pos="8306"/>
        </w:tabs>
      </w:pPr>
      <w:hyperlink w:anchor="_Toc32206" w:history="1">
        <w:r>
          <w:rPr>
            <w:rFonts w:ascii="仿宋" w:eastAsia="仿宋" w:hAnsi="仿宋" w:cs="仿宋" w:hint="eastAsia"/>
            <w:lang w:eastAsia="zh-CN"/>
          </w:rPr>
          <w:t>(二)、硼酸盐项目建设必要性分析</w:t>
        </w:r>
        <w:r>
          <w:tab/>
        </w:r>
        <w:r>
          <w:fldChar w:fldCharType="begin"/>
        </w:r>
        <w:r>
          <w:instrText xml:space="preserve"> PAGEREF _Toc32206 \h </w:instrText>
        </w:r>
        <w:r>
          <w:fldChar w:fldCharType="separate"/>
        </w:r>
        <w:r>
          <w:t>12</w:t>
        </w:r>
        <w:r>
          <w:fldChar w:fldCharType="end"/>
        </w:r>
      </w:hyperlink>
    </w:p>
    <w:p>
      <w:pPr>
        <w:pStyle w:val="TOC1"/>
        <w:tabs>
          <w:tab w:val="right" w:leader="dot" w:pos="8306"/>
        </w:tabs>
      </w:pPr>
      <w:hyperlink w:anchor="_Toc16180" w:history="1">
        <w:r>
          <w:rPr>
            <w:rFonts w:ascii="仿宋" w:eastAsia="仿宋" w:hAnsi="仿宋" w:cs="仿宋" w:hint="eastAsia"/>
            <w:lang w:eastAsia="zh-CN"/>
          </w:rPr>
          <w:t>四、硼酸盐项目土建工程</w:t>
        </w:r>
        <w:r>
          <w:tab/>
        </w:r>
        <w:r>
          <w:fldChar w:fldCharType="begin"/>
        </w:r>
        <w:r>
          <w:instrText xml:space="preserve"> PAGEREF _Toc16180 \h </w:instrText>
        </w:r>
        <w:r>
          <w:fldChar w:fldCharType="separate"/>
        </w:r>
        <w:r>
          <w:t>14</w:t>
        </w:r>
        <w:r>
          <w:fldChar w:fldCharType="end"/>
        </w:r>
      </w:hyperlink>
    </w:p>
    <w:p>
      <w:pPr>
        <w:pStyle w:val="TOC2"/>
        <w:tabs>
          <w:tab w:val="right" w:leader="dot" w:pos="8306"/>
        </w:tabs>
      </w:pPr>
      <w:hyperlink w:anchor="_Toc29446" w:history="1">
        <w:r>
          <w:rPr>
            <w:rFonts w:ascii="仿宋" w:eastAsia="仿宋" w:hAnsi="仿宋" w:cs="仿宋" w:hint="eastAsia"/>
            <w:lang w:eastAsia="zh-CN"/>
          </w:rPr>
          <w:t>(一)、建筑工程设计原则</w:t>
        </w:r>
        <w:r>
          <w:tab/>
        </w:r>
        <w:r>
          <w:fldChar w:fldCharType="begin"/>
        </w:r>
        <w:r>
          <w:instrText xml:space="preserve"> PAGEREF _Toc29446 \h </w:instrText>
        </w:r>
        <w:r>
          <w:fldChar w:fldCharType="separate"/>
        </w:r>
        <w:r>
          <w:t>14</w:t>
        </w:r>
        <w:r>
          <w:fldChar w:fldCharType="end"/>
        </w:r>
      </w:hyperlink>
    </w:p>
    <w:p>
      <w:pPr>
        <w:pStyle w:val="TOC2"/>
        <w:tabs>
          <w:tab w:val="right" w:leader="dot" w:pos="8306"/>
        </w:tabs>
      </w:pPr>
      <w:hyperlink w:anchor="_Toc11251" w:history="1">
        <w:r>
          <w:rPr>
            <w:rFonts w:ascii="仿宋" w:eastAsia="仿宋" w:hAnsi="仿宋" w:cs="仿宋" w:hint="eastAsia"/>
            <w:lang w:eastAsia="zh-CN"/>
          </w:rPr>
          <w:t>(二)、土建工程设计年限及安全等级</w:t>
        </w:r>
        <w:r>
          <w:tab/>
        </w:r>
        <w:r>
          <w:fldChar w:fldCharType="begin"/>
        </w:r>
        <w:r>
          <w:instrText xml:space="preserve"> PAGEREF _Toc11251 \h </w:instrText>
        </w:r>
        <w:r>
          <w:fldChar w:fldCharType="separate"/>
        </w:r>
        <w:r>
          <w:t>15</w:t>
        </w:r>
        <w:r>
          <w:fldChar w:fldCharType="end"/>
        </w:r>
      </w:hyperlink>
    </w:p>
    <w:p>
      <w:pPr>
        <w:pStyle w:val="TOC2"/>
        <w:tabs>
          <w:tab w:val="right" w:leader="dot" w:pos="8306"/>
        </w:tabs>
      </w:pPr>
      <w:hyperlink w:anchor="_Toc3763" w:history="1">
        <w:r>
          <w:rPr>
            <w:rFonts w:ascii="仿宋" w:eastAsia="仿宋" w:hAnsi="仿宋" w:cs="仿宋" w:hint="eastAsia"/>
            <w:lang w:eastAsia="zh-CN"/>
          </w:rPr>
          <w:t>(三)、建筑工程设计总体要求</w:t>
        </w:r>
        <w:r>
          <w:tab/>
        </w:r>
        <w:r>
          <w:fldChar w:fldCharType="begin"/>
        </w:r>
        <w:r>
          <w:instrText xml:space="preserve"> PAGEREF _Toc3763 \h </w:instrText>
        </w:r>
        <w:r>
          <w:fldChar w:fldCharType="separate"/>
        </w:r>
        <w:r>
          <w:t>16</w:t>
        </w:r>
        <w:r>
          <w:fldChar w:fldCharType="end"/>
        </w:r>
      </w:hyperlink>
    </w:p>
    <w:p>
      <w:pPr>
        <w:pStyle w:val="TOC2"/>
        <w:tabs>
          <w:tab w:val="right" w:leader="dot" w:pos="8306"/>
        </w:tabs>
      </w:pPr>
      <w:hyperlink w:anchor="_Toc24012" w:history="1">
        <w:r>
          <w:rPr>
            <w:rFonts w:ascii="仿宋" w:eastAsia="仿宋" w:hAnsi="仿宋" w:cs="仿宋" w:hint="eastAsia"/>
            <w:lang w:eastAsia="zh-CN"/>
          </w:rPr>
          <w:t>(四)、土建工程建设指标</w:t>
        </w:r>
        <w:r>
          <w:tab/>
        </w:r>
        <w:r>
          <w:fldChar w:fldCharType="begin"/>
        </w:r>
        <w:r>
          <w:instrText xml:space="preserve"> PAGEREF _Toc24012 \h </w:instrText>
        </w:r>
        <w:r>
          <w:fldChar w:fldCharType="separate"/>
        </w:r>
        <w:r>
          <w:t>17</w:t>
        </w:r>
        <w:r>
          <w:fldChar w:fldCharType="end"/>
        </w:r>
      </w:hyperlink>
    </w:p>
    <w:p>
      <w:pPr>
        <w:pStyle w:val="TOC1"/>
        <w:tabs>
          <w:tab w:val="right" w:leader="dot" w:pos="8306"/>
        </w:tabs>
      </w:pPr>
      <w:hyperlink w:anchor="_Toc27299" w:history="1">
        <w:r>
          <w:rPr>
            <w:rFonts w:ascii="仿宋" w:eastAsia="仿宋" w:hAnsi="仿宋" w:cs="仿宋" w:hint="eastAsia"/>
            <w:lang w:eastAsia="zh-CN"/>
          </w:rPr>
          <w:t>五、硼酸盐项目绩效评估</w:t>
        </w:r>
        <w:r>
          <w:tab/>
        </w:r>
        <w:r>
          <w:fldChar w:fldCharType="begin"/>
        </w:r>
        <w:r>
          <w:instrText xml:space="preserve"> PAGEREF _Toc27299 \h </w:instrText>
        </w:r>
        <w:r>
          <w:fldChar w:fldCharType="separate"/>
        </w:r>
        <w:r>
          <w:t>17</w:t>
        </w:r>
        <w:r>
          <w:fldChar w:fldCharType="end"/>
        </w:r>
      </w:hyperlink>
    </w:p>
    <w:p>
      <w:pPr>
        <w:pStyle w:val="TOC2"/>
        <w:tabs>
          <w:tab w:val="right" w:leader="dot" w:pos="8306"/>
        </w:tabs>
      </w:pPr>
      <w:hyperlink w:anchor="_Toc29993" w:history="1">
        <w:r>
          <w:rPr>
            <w:rFonts w:ascii="仿宋" w:eastAsia="仿宋" w:hAnsi="仿宋" w:cs="仿宋" w:hint="eastAsia"/>
            <w:lang w:eastAsia="zh-CN"/>
          </w:rPr>
          <w:t>(一)、绩效评估指标</w:t>
        </w:r>
        <w:r>
          <w:tab/>
        </w:r>
        <w:r>
          <w:fldChar w:fldCharType="begin"/>
        </w:r>
        <w:r>
          <w:instrText xml:space="preserve"> PAGEREF _Toc29993 \h </w:instrText>
        </w:r>
        <w:r>
          <w:fldChar w:fldCharType="separate"/>
        </w:r>
        <w:r>
          <w:t>17</w:t>
        </w:r>
        <w:r>
          <w:fldChar w:fldCharType="end"/>
        </w:r>
      </w:hyperlink>
    </w:p>
    <w:p>
      <w:pPr>
        <w:pStyle w:val="TOC2"/>
        <w:tabs>
          <w:tab w:val="right" w:leader="dot" w:pos="8306"/>
        </w:tabs>
      </w:pPr>
      <w:hyperlink w:anchor="_Toc9250" w:history="1">
        <w:r>
          <w:rPr>
            <w:rFonts w:ascii="仿宋" w:eastAsia="仿宋" w:hAnsi="仿宋" w:cs="仿宋" w:hint="eastAsia"/>
            <w:lang w:eastAsia="zh-CN"/>
          </w:rPr>
          <w:t>(二)、绩效评估方法</w:t>
        </w:r>
        <w:r>
          <w:tab/>
        </w:r>
        <w:r>
          <w:fldChar w:fldCharType="begin"/>
        </w:r>
        <w:r>
          <w:instrText xml:space="preserve"> PAGEREF _Toc9250 \h </w:instrText>
        </w:r>
        <w:r>
          <w:fldChar w:fldCharType="separate"/>
        </w:r>
        <w:r>
          <w:t>18</w:t>
        </w:r>
        <w:r>
          <w:fldChar w:fldCharType="end"/>
        </w:r>
      </w:hyperlink>
    </w:p>
    <w:p>
      <w:pPr>
        <w:pStyle w:val="TOC2"/>
        <w:tabs>
          <w:tab w:val="right" w:leader="dot" w:pos="8306"/>
        </w:tabs>
      </w:pPr>
      <w:hyperlink w:anchor="_Toc18058" w:history="1">
        <w:r>
          <w:rPr>
            <w:rFonts w:ascii="仿宋" w:eastAsia="仿宋" w:hAnsi="仿宋" w:cs="仿宋" w:hint="eastAsia"/>
            <w:lang w:eastAsia="zh-CN"/>
          </w:rPr>
          <w:t>(三)、绩效评估周期</w:t>
        </w:r>
        <w:r>
          <w:tab/>
        </w:r>
        <w:r>
          <w:fldChar w:fldCharType="begin"/>
        </w:r>
        <w:r>
          <w:instrText xml:space="preserve"> PAGEREF _Toc18058 \h </w:instrText>
        </w:r>
        <w:r>
          <w:fldChar w:fldCharType="separate"/>
        </w:r>
        <w:r>
          <w:t>19</w:t>
        </w:r>
        <w:r>
          <w:fldChar w:fldCharType="end"/>
        </w:r>
      </w:hyperlink>
    </w:p>
    <w:p>
      <w:pPr>
        <w:pStyle w:val="TOC1"/>
        <w:tabs>
          <w:tab w:val="right" w:leader="dot" w:pos="8306"/>
        </w:tabs>
      </w:pPr>
      <w:hyperlink w:anchor="_Toc16524" w:history="1">
        <w:r>
          <w:rPr>
            <w:rFonts w:ascii="仿宋" w:eastAsia="仿宋" w:hAnsi="仿宋" w:cs="仿宋" w:hint="eastAsia"/>
            <w:lang w:eastAsia="zh-CN"/>
          </w:rPr>
          <w:t>六、产品规划分析</w:t>
        </w:r>
        <w:r>
          <w:tab/>
        </w:r>
        <w:r>
          <w:fldChar w:fldCharType="begin"/>
        </w:r>
        <w:r>
          <w:instrText xml:space="preserve"> PAGEREF _Toc16524 \h </w:instrText>
        </w:r>
        <w:r>
          <w:fldChar w:fldCharType="separate"/>
        </w:r>
        <w:r>
          <w:t>20</w:t>
        </w:r>
        <w:r>
          <w:fldChar w:fldCharType="end"/>
        </w:r>
      </w:hyperlink>
    </w:p>
    <w:p>
      <w:pPr>
        <w:pStyle w:val="TOC2"/>
        <w:tabs>
          <w:tab w:val="right" w:leader="dot" w:pos="8306"/>
        </w:tabs>
      </w:pPr>
      <w:hyperlink w:anchor="_Toc8520" w:history="1">
        <w:r>
          <w:rPr>
            <w:rFonts w:ascii="仿宋" w:eastAsia="仿宋" w:hAnsi="仿宋" w:cs="仿宋" w:hint="eastAsia"/>
            <w:lang w:eastAsia="zh-CN"/>
          </w:rPr>
          <w:t>(一)、产品规划</w:t>
        </w:r>
        <w:r>
          <w:tab/>
        </w:r>
        <w:r>
          <w:fldChar w:fldCharType="begin"/>
        </w:r>
        <w:r>
          <w:instrText xml:space="preserve"> PAGEREF _Toc8520 \h </w:instrText>
        </w:r>
        <w:r>
          <w:fldChar w:fldCharType="separate"/>
        </w:r>
        <w:r>
          <w:t>20</w:t>
        </w:r>
        <w:r>
          <w:fldChar w:fldCharType="end"/>
        </w:r>
      </w:hyperlink>
    </w:p>
    <w:p>
      <w:pPr>
        <w:pStyle w:val="TOC2"/>
        <w:tabs>
          <w:tab w:val="right" w:leader="dot" w:pos="8306"/>
        </w:tabs>
      </w:pPr>
      <w:hyperlink w:anchor="_Toc31612" w:history="1">
        <w:r>
          <w:rPr>
            <w:rFonts w:ascii="仿宋" w:eastAsia="仿宋" w:hAnsi="仿宋" w:cs="仿宋" w:hint="eastAsia"/>
            <w:lang w:eastAsia="zh-CN"/>
          </w:rPr>
          <w:t>(二)、建设规模</w:t>
        </w:r>
        <w:r>
          <w:tab/>
        </w:r>
        <w:r>
          <w:fldChar w:fldCharType="begin"/>
        </w:r>
        <w:r>
          <w:instrText xml:space="preserve"> PAGEREF _Toc31612 \h </w:instrText>
        </w:r>
        <w:r>
          <w:fldChar w:fldCharType="separate"/>
        </w:r>
        <w:r>
          <w:t>21</w:t>
        </w:r>
        <w:r>
          <w:fldChar w:fldCharType="end"/>
        </w:r>
      </w:hyperlink>
    </w:p>
    <w:p>
      <w:pPr>
        <w:pStyle w:val="TOC1"/>
        <w:tabs>
          <w:tab w:val="right" w:leader="dot" w:pos="8306"/>
        </w:tabs>
      </w:pPr>
      <w:hyperlink w:anchor="_Toc32149" w:history="1">
        <w:r>
          <w:rPr>
            <w:rFonts w:ascii="仿宋" w:eastAsia="仿宋" w:hAnsi="仿宋" w:cs="仿宋" w:hint="eastAsia"/>
            <w:lang w:eastAsia="zh-CN"/>
          </w:rPr>
          <w:t>七、硼酸盐项目创新与研发</w:t>
        </w:r>
        <w:r>
          <w:tab/>
        </w:r>
        <w:r>
          <w:fldChar w:fldCharType="begin"/>
        </w:r>
        <w:r>
          <w:instrText xml:space="preserve"> PAGEREF _Toc32149 \h </w:instrText>
        </w:r>
        <w:r>
          <w:fldChar w:fldCharType="separate"/>
        </w:r>
        <w:r>
          <w:t>22</w:t>
        </w:r>
        <w:r>
          <w:fldChar w:fldCharType="end"/>
        </w:r>
      </w:hyperlink>
    </w:p>
    <w:p>
      <w:pPr>
        <w:pStyle w:val="TOC2"/>
        <w:tabs>
          <w:tab w:val="right" w:leader="dot" w:pos="8306"/>
        </w:tabs>
      </w:pPr>
      <w:hyperlink w:anchor="_Toc29529" w:history="1">
        <w:r>
          <w:rPr>
            <w:rFonts w:ascii="仿宋" w:eastAsia="仿宋" w:hAnsi="仿宋" w:cs="仿宋" w:hint="eastAsia"/>
            <w:lang w:eastAsia="zh-CN"/>
          </w:rPr>
          <w:t>(一)、创新策略与方向</w:t>
        </w:r>
        <w:r>
          <w:tab/>
        </w:r>
        <w:r>
          <w:fldChar w:fldCharType="begin"/>
        </w:r>
        <w:r>
          <w:instrText xml:space="preserve"> PAGEREF _Toc29529 \h </w:instrText>
        </w:r>
        <w:r>
          <w:fldChar w:fldCharType="separate"/>
        </w:r>
        <w:r>
          <w:t>22</w:t>
        </w:r>
        <w:r>
          <w:fldChar w:fldCharType="end"/>
        </w:r>
      </w:hyperlink>
    </w:p>
    <w:p>
      <w:pPr>
        <w:pStyle w:val="TOC2"/>
        <w:tabs>
          <w:tab w:val="right" w:leader="dot" w:pos="8306"/>
        </w:tabs>
      </w:pPr>
      <w:hyperlink w:anchor="_Toc21331" w:history="1">
        <w:r>
          <w:rPr>
            <w:rFonts w:ascii="仿宋" w:eastAsia="仿宋" w:hAnsi="仿宋" w:cs="仿宋" w:hint="eastAsia"/>
            <w:lang w:eastAsia="zh-CN"/>
          </w:rPr>
          <w:t>(二)、研发规划与投入</w:t>
        </w:r>
        <w:r>
          <w:tab/>
        </w:r>
        <w:r>
          <w:fldChar w:fldCharType="begin"/>
        </w:r>
        <w:r>
          <w:instrText xml:space="preserve"> PAGEREF _Toc21331 \h </w:instrText>
        </w:r>
        <w:r>
          <w:fldChar w:fldCharType="separate"/>
        </w:r>
        <w:r>
          <w:t>23</w:t>
        </w:r>
        <w:r>
          <w:fldChar w:fldCharType="end"/>
        </w:r>
      </w:hyperlink>
    </w:p>
    <w:p>
      <w:pPr>
        <w:pStyle w:val="TOC1"/>
        <w:tabs>
          <w:tab w:val="right" w:leader="dot" w:pos="8306"/>
        </w:tabs>
      </w:pPr>
      <w:hyperlink w:anchor="_Toc3912" w:history="1">
        <w:r>
          <w:rPr>
            <w:rFonts w:ascii="仿宋" w:eastAsia="仿宋" w:hAnsi="仿宋" w:cs="仿宋" w:hint="eastAsia"/>
            <w:lang w:eastAsia="zh-CN"/>
          </w:rPr>
          <w:t>八、硼酸盐项目技术管理</w:t>
        </w:r>
        <w:r>
          <w:tab/>
        </w:r>
        <w:r>
          <w:fldChar w:fldCharType="begin"/>
        </w:r>
        <w:r>
          <w:instrText xml:space="preserve"> PAGEREF _Toc3912 \h </w:instrText>
        </w:r>
        <w:r>
          <w:fldChar w:fldCharType="separate"/>
        </w:r>
        <w:r>
          <w:t>25</w:t>
        </w:r>
        <w:r>
          <w:fldChar w:fldCharType="end"/>
        </w:r>
      </w:hyperlink>
    </w:p>
    <w:p>
      <w:pPr>
        <w:pStyle w:val="TOC2"/>
        <w:tabs>
          <w:tab w:val="right" w:leader="dot" w:pos="8306"/>
        </w:tabs>
      </w:pPr>
      <w:hyperlink w:anchor="_Toc10415" w:history="1">
        <w:r>
          <w:rPr>
            <w:rFonts w:ascii="仿宋" w:eastAsia="仿宋" w:hAnsi="仿宋" w:cs="仿宋" w:hint="eastAsia"/>
            <w:lang w:eastAsia="zh-CN"/>
          </w:rPr>
          <w:t>(一)、技术方案选用方向</w:t>
        </w:r>
        <w:r>
          <w:tab/>
        </w:r>
        <w:r>
          <w:fldChar w:fldCharType="begin"/>
        </w:r>
        <w:r>
          <w:instrText xml:space="preserve"> PAGEREF _Toc10415 \h </w:instrText>
        </w:r>
        <w:r>
          <w:fldChar w:fldCharType="separate"/>
        </w:r>
        <w:r>
          <w:t>25</w:t>
        </w:r>
        <w:r>
          <w:fldChar w:fldCharType="end"/>
        </w:r>
      </w:hyperlink>
    </w:p>
    <w:p>
      <w:pPr>
        <w:pStyle w:val="TOC2"/>
        <w:tabs>
          <w:tab w:val="right" w:leader="dot" w:pos="8306"/>
        </w:tabs>
      </w:pPr>
      <w:hyperlink w:anchor="_Toc4567" w:history="1">
        <w:r>
          <w:rPr>
            <w:rFonts w:ascii="仿宋" w:eastAsia="仿宋" w:hAnsi="仿宋" w:cs="仿宋" w:hint="eastAsia"/>
            <w:lang w:eastAsia="zh-CN"/>
          </w:rPr>
          <w:t>(二)、工艺技术方案选用原则</w:t>
        </w:r>
        <w:r>
          <w:tab/>
        </w:r>
        <w:r>
          <w:fldChar w:fldCharType="begin"/>
        </w:r>
        <w:r>
          <w:instrText xml:space="preserve"> PAGEREF _Toc4567 \h </w:instrText>
        </w:r>
        <w:r>
          <w:fldChar w:fldCharType="separate"/>
        </w:r>
        <w:r>
          <w:t>27</w:t>
        </w:r>
        <w:r>
          <w:fldChar w:fldCharType="end"/>
        </w:r>
      </w:hyperlink>
    </w:p>
    <w:p>
      <w:pPr>
        <w:pStyle w:val="TOC2"/>
        <w:tabs>
          <w:tab w:val="right" w:leader="dot" w:pos="8306"/>
        </w:tabs>
      </w:pPr>
      <w:hyperlink w:anchor="_Toc7857" w:history="1">
        <w:r>
          <w:rPr>
            <w:rFonts w:ascii="仿宋" w:eastAsia="仿宋" w:hAnsi="仿宋" w:cs="仿宋" w:hint="eastAsia"/>
            <w:lang w:eastAsia="zh-CN"/>
          </w:rPr>
          <w:t>(三)、工艺技术方案要求</w:t>
        </w:r>
        <w:r>
          <w:tab/>
        </w:r>
        <w:r>
          <w:fldChar w:fldCharType="begin"/>
        </w:r>
        <w:r>
          <w:instrText xml:space="preserve"> PAGEREF _Toc7857 \h </w:instrText>
        </w:r>
        <w:r>
          <w:fldChar w:fldCharType="separate"/>
        </w:r>
        <w:r>
          <w:t>29</w:t>
        </w:r>
        <w:r>
          <w:fldChar w:fldCharType="end"/>
        </w:r>
      </w:hyperlink>
    </w:p>
    <w:p>
      <w:pPr>
        <w:pStyle w:val="TOC1"/>
        <w:tabs>
          <w:tab w:val="right" w:leader="dot" w:pos="8306"/>
        </w:tabs>
      </w:pPr>
      <w:hyperlink w:anchor="_Toc9695" w:history="1">
        <w:r>
          <w:rPr>
            <w:rFonts w:ascii="仿宋" w:eastAsia="仿宋" w:hAnsi="仿宋" w:cs="仿宋" w:hint="eastAsia"/>
            <w:lang w:eastAsia="zh-CN"/>
          </w:rPr>
          <w:t>九、硼酸盐项目财务管理</w:t>
        </w:r>
        <w:r>
          <w:tab/>
        </w:r>
        <w:r>
          <w:fldChar w:fldCharType="begin"/>
        </w:r>
        <w:r>
          <w:instrText xml:space="preserve"> PAGEREF _Toc9695 \h </w:instrText>
        </w:r>
        <w:r>
          <w:fldChar w:fldCharType="separate"/>
        </w:r>
        <w:r>
          <w:t>31</w:t>
        </w:r>
        <w:r>
          <w:fldChar w:fldCharType="end"/>
        </w:r>
      </w:hyperlink>
    </w:p>
    <w:p>
      <w:pPr>
        <w:pStyle w:val="TOC2"/>
        <w:tabs>
          <w:tab w:val="right" w:leader="dot" w:pos="8306"/>
        </w:tabs>
      </w:pPr>
      <w:hyperlink w:anchor="_Toc13078" w:history="1">
        <w:r>
          <w:rPr>
            <w:rFonts w:ascii="仿宋" w:eastAsia="仿宋" w:hAnsi="仿宋" w:cs="仿宋" w:hint="eastAsia"/>
            <w:lang w:eastAsia="zh-CN"/>
          </w:rPr>
          <w:t>(一)、资金需求大</w:t>
        </w:r>
        <w:r>
          <w:tab/>
        </w:r>
        <w:r>
          <w:fldChar w:fldCharType="begin"/>
        </w:r>
        <w:r>
          <w:instrText xml:space="preserve"> PAGEREF _Toc13078 \h </w:instrText>
        </w:r>
        <w:r>
          <w:fldChar w:fldCharType="separate"/>
        </w:r>
        <w:r>
          <w:t>31</w:t>
        </w:r>
        <w:r>
          <w:fldChar w:fldCharType="end"/>
        </w:r>
      </w:hyperlink>
    </w:p>
    <w:p>
      <w:pPr>
        <w:pStyle w:val="TOC2"/>
        <w:tabs>
          <w:tab w:val="right" w:leader="dot" w:pos="8306"/>
        </w:tabs>
      </w:pPr>
      <w:hyperlink w:anchor="_Toc24414" w:history="1">
        <w:r>
          <w:rPr>
            <w:rFonts w:ascii="仿宋" w:eastAsia="仿宋" w:hAnsi="仿宋" w:cs="仿宋" w:hint="eastAsia"/>
            <w:lang w:eastAsia="zh-CN"/>
          </w:rPr>
          <w:t>(二)、研发周期长</w:t>
        </w:r>
        <w:r>
          <w:tab/>
        </w:r>
        <w:r>
          <w:fldChar w:fldCharType="begin"/>
        </w:r>
        <w:r>
          <w:instrText xml:space="preserve"> PAGEREF _Toc24414 \h </w:instrText>
        </w:r>
        <w:r>
          <w:fldChar w:fldCharType="separate"/>
        </w:r>
        <w:r>
          <w:t>32</w:t>
        </w:r>
        <w:r>
          <w:fldChar w:fldCharType="end"/>
        </w:r>
      </w:hyperlink>
    </w:p>
    <w:p>
      <w:pPr>
        <w:pStyle w:val="TOC2"/>
        <w:tabs>
          <w:tab w:val="right" w:leader="dot" w:pos="8306"/>
        </w:tabs>
      </w:pPr>
      <w:hyperlink w:anchor="_Toc27184" w:history="1">
        <w:r>
          <w:rPr>
            <w:rFonts w:ascii="仿宋" w:eastAsia="仿宋" w:hAnsi="仿宋" w:cs="仿宋" w:hint="eastAsia"/>
            <w:lang w:eastAsia="zh-CN"/>
          </w:rPr>
          <w:t>(三)、市场风险大</w:t>
        </w:r>
        <w:r>
          <w:tab/>
        </w:r>
        <w:r>
          <w:fldChar w:fldCharType="begin"/>
        </w:r>
        <w:r>
          <w:instrText xml:space="preserve"> PAGEREF _Toc27184 \h </w:instrText>
        </w:r>
        <w:r>
          <w:fldChar w:fldCharType="separate"/>
        </w:r>
        <w:r>
          <w:t>33</w:t>
        </w:r>
        <w:r>
          <w:fldChar w:fldCharType="end"/>
        </w:r>
      </w:hyperlink>
    </w:p>
    <w:p>
      <w:pPr>
        <w:pStyle w:val="TOC2"/>
        <w:tabs>
          <w:tab w:val="right" w:leader="dot" w:pos="8306"/>
        </w:tabs>
      </w:pPr>
      <w:hyperlink w:anchor="_Toc14440" w:history="1">
        <w:r>
          <w:rPr>
            <w:rFonts w:ascii="仿宋" w:eastAsia="仿宋" w:hAnsi="仿宋" w:cs="仿宋" w:hint="eastAsia"/>
            <w:lang w:eastAsia="zh-CN"/>
          </w:rPr>
          <w:t>(四)、利润率高</w:t>
        </w:r>
        <w:r>
          <w:tab/>
        </w:r>
        <w:r>
          <w:fldChar w:fldCharType="begin"/>
        </w:r>
        <w:r>
          <w:instrText xml:space="preserve"> PAGEREF _Toc14440 \h </w:instrText>
        </w:r>
        <w:r>
          <w:fldChar w:fldCharType="separate"/>
        </w:r>
        <w:r>
          <w:t>36</w:t>
        </w:r>
        <w:r>
          <w:fldChar w:fldCharType="end"/>
        </w:r>
      </w:hyperlink>
    </w:p>
    <w:p>
      <w:pPr>
        <w:pStyle w:val="TOC1"/>
        <w:tabs>
          <w:tab w:val="right" w:leader="dot" w:pos="8306"/>
        </w:tabs>
      </w:pPr>
      <w:hyperlink w:anchor="_Toc26791" w:history="1">
        <w:r>
          <w:rPr>
            <w:rFonts w:ascii="仿宋" w:eastAsia="仿宋" w:hAnsi="仿宋" w:cs="仿宋" w:hint="eastAsia"/>
            <w:lang w:eastAsia="zh-CN"/>
          </w:rPr>
          <w:t>十、硼酸盐项目风险管理</w:t>
        </w:r>
        <w:r>
          <w:tab/>
        </w:r>
        <w:r>
          <w:fldChar w:fldCharType="begin"/>
        </w:r>
        <w:r>
          <w:instrText xml:space="preserve"> PAGEREF _Toc26791 \h </w:instrText>
        </w:r>
        <w:r>
          <w:fldChar w:fldCharType="separate"/>
        </w:r>
        <w:r>
          <w:t>38</w:t>
        </w:r>
        <w:r>
          <w:fldChar w:fldCharType="end"/>
        </w:r>
      </w:hyperlink>
    </w:p>
    <w:p>
      <w:pPr>
        <w:pStyle w:val="TOC2"/>
        <w:tabs>
          <w:tab w:val="right" w:leader="dot" w:pos="8306"/>
        </w:tabs>
      </w:pPr>
      <w:hyperlink w:anchor="_Toc4703" w:history="1">
        <w:r>
          <w:rPr>
            <w:rFonts w:ascii="仿宋" w:eastAsia="仿宋" w:hAnsi="仿宋" w:cs="仿宋" w:hint="eastAsia"/>
            <w:lang w:eastAsia="zh-CN"/>
          </w:rPr>
          <w:t>(一)、风险识别与评估</w:t>
        </w:r>
        <w:r>
          <w:tab/>
        </w:r>
        <w:r>
          <w:fldChar w:fldCharType="begin"/>
        </w:r>
        <w:r>
          <w:instrText xml:space="preserve"> PAGEREF _Toc4703 \h </w:instrText>
        </w:r>
        <w:r>
          <w:fldChar w:fldCharType="separate"/>
        </w:r>
        <w:r>
          <w:t>38</w:t>
        </w:r>
        <w:r>
          <w:fldChar w:fldCharType="end"/>
        </w:r>
      </w:hyperlink>
    </w:p>
    <w:p>
      <w:pPr>
        <w:pStyle w:val="TOC2"/>
        <w:tabs>
          <w:tab w:val="right" w:leader="dot" w:pos="8306"/>
        </w:tabs>
      </w:pPr>
      <w:hyperlink w:anchor="_Toc1097" w:history="1">
        <w:r>
          <w:rPr>
            <w:rFonts w:ascii="仿宋" w:eastAsia="仿宋" w:hAnsi="仿宋" w:cs="仿宋" w:hint="eastAsia"/>
            <w:lang w:eastAsia="zh-CN"/>
          </w:rPr>
          <w:t>(二)、风险应对策略</w:t>
        </w:r>
        <w:r>
          <w:tab/>
        </w:r>
        <w:r>
          <w:fldChar w:fldCharType="begin"/>
        </w:r>
        <w:r>
          <w:instrText xml:space="preserve"> PAGEREF _Toc1097 \h </w:instrText>
        </w:r>
        <w:r>
          <w:fldChar w:fldCharType="separate"/>
        </w:r>
        <w:r>
          <w:t>39</w:t>
        </w:r>
        <w:r>
          <w:fldChar w:fldCharType="end"/>
        </w:r>
      </w:hyperlink>
    </w:p>
    <w:p>
      <w:pPr>
        <w:pStyle w:val="TOC2"/>
        <w:tabs>
          <w:tab w:val="right" w:leader="dot" w:pos="8306"/>
        </w:tabs>
      </w:pPr>
      <w:hyperlink w:anchor="_Toc17927" w:history="1">
        <w:r>
          <w:rPr>
            <w:rFonts w:ascii="仿宋" w:eastAsia="仿宋" w:hAnsi="仿宋" w:cs="仿宋" w:hint="eastAsia"/>
            <w:lang w:eastAsia="zh-CN"/>
          </w:rPr>
          <w:t>(三)、风险监控与控制</w:t>
        </w:r>
        <w:r>
          <w:tab/>
        </w:r>
        <w:r>
          <w:fldChar w:fldCharType="begin"/>
        </w:r>
        <w:r>
          <w:instrText xml:space="preserve"> PAGEREF _Toc17927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9" w:history="1">
        <w:r>
          <w:rPr>
            <w:rFonts w:ascii="仿宋" w:eastAsia="仿宋" w:hAnsi="仿宋" w:cs="仿宋" w:hint="eastAsia"/>
            <w:lang w:eastAsia="zh-CN"/>
          </w:rPr>
          <w:t>十一、硼酸盐项目投资规划</w:t>
        </w:r>
        <w:r>
          <w:tab/>
        </w:r>
        <w:r>
          <w:fldChar w:fldCharType="begin"/>
        </w:r>
        <w:r>
          <w:instrText xml:space="preserve"> PAGEREF _Toc19529 \h </w:instrText>
        </w:r>
        <w:r>
          <w:fldChar w:fldCharType="separate"/>
        </w:r>
        <w:r>
          <w:t>42</w:t>
        </w:r>
        <w:r>
          <w:fldChar w:fldCharType="end"/>
        </w:r>
      </w:hyperlink>
    </w:p>
    <w:p>
      <w:pPr>
        <w:pStyle w:val="TOC2"/>
        <w:tabs>
          <w:tab w:val="right" w:leader="dot" w:pos="8306"/>
        </w:tabs>
      </w:pPr>
      <w:hyperlink w:anchor="_Toc24893" w:history="1">
        <w:r>
          <w:rPr>
            <w:rFonts w:ascii="仿宋" w:eastAsia="仿宋" w:hAnsi="仿宋" w:cs="仿宋" w:hint="eastAsia"/>
            <w:lang w:eastAsia="zh-CN"/>
          </w:rPr>
          <w:t>(一)、硼酸盐项目总投资估算</w:t>
        </w:r>
        <w:r>
          <w:tab/>
        </w:r>
        <w:r>
          <w:fldChar w:fldCharType="begin"/>
        </w:r>
        <w:r>
          <w:instrText xml:space="preserve"> PAGEREF _Toc24893 \h </w:instrText>
        </w:r>
        <w:r>
          <w:fldChar w:fldCharType="separate"/>
        </w:r>
        <w:r>
          <w:t>42</w:t>
        </w:r>
        <w:r>
          <w:fldChar w:fldCharType="end"/>
        </w:r>
      </w:hyperlink>
    </w:p>
    <w:p>
      <w:pPr>
        <w:pStyle w:val="TOC2"/>
        <w:tabs>
          <w:tab w:val="right" w:leader="dot" w:pos="8306"/>
        </w:tabs>
      </w:pPr>
      <w:hyperlink w:anchor="_Toc19622" w:history="1">
        <w:r>
          <w:rPr>
            <w:rFonts w:ascii="仿宋" w:eastAsia="仿宋" w:hAnsi="仿宋" w:cs="仿宋" w:hint="eastAsia"/>
            <w:lang w:eastAsia="zh-CN"/>
          </w:rPr>
          <w:t>(二)、资金筹措</w:t>
        </w:r>
        <w:r>
          <w:tab/>
        </w:r>
        <w:r>
          <w:fldChar w:fldCharType="begin"/>
        </w:r>
        <w:r>
          <w:instrText xml:space="preserve"> PAGEREF _Toc19622 \h </w:instrText>
        </w:r>
        <w:r>
          <w:fldChar w:fldCharType="separate"/>
        </w:r>
        <w:r>
          <w:t>43</w:t>
        </w:r>
        <w:r>
          <w:fldChar w:fldCharType="end"/>
        </w:r>
      </w:hyperlink>
    </w:p>
    <w:p>
      <w:pPr>
        <w:pStyle w:val="TOC1"/>
        <w:tabs>
          <w:tab w:val="right" w:leader="dot" w:pos="8306"/>
        </w:tabs>
      </w:pPr>
      <w:hyperlink w:anchor="_Toc26450" w:history="1">
        <w:r>
          <w:rPr>
            <w:rFonts w:ascii="仿宋" w:eastAsia="仿宋" w:hAnsi="仿宋" w:cs="仿宋" w:hint="eastAsia"/>
            <w:lang w:eastAsia="zh-CN"/>
          </w:rPr>
          <w:t>十二、生产安全保护</w:t>
        </w:r>
        <w:r>
          <w:tab/>
        </w:r>
        <w:r>
          <w:fldChar w:fldCharType="begin"/>
        </w:r>
        <w:r>
          <w:instrText xml:space="preserve"> PAGEREF _Toc26450 \h </w:instrText>
        </w:r>
        <w:r>
          <w:fldChar w:fldCharType="separate"/>
        </w:r>
        <w:r>
          <w:t>44</w:t>
        </w:r>
        <w:r>
          <w:fldChar w:fldCharType="end"/>
        </w:r>
      </w:hyperlink>
    </w:p>
    <w:p>
      <w:pPr>
        <w:pStyle w:val="TOC2"/>
        <w:tabs>
          <w:tab w:val="right" w:leader="dot" w:pos="8306"/>
        </w:tabs>
      </w:pPr>
      <w:hyperlink w:anchor="_Toc11657" w:history="1">
        <w:r>
          <w:rPr>
            <w:rFonts w:ascii="仿宋" w:eastAsia="仿宋" w:hAnsi="仿宋" w:cs="仿宋" w:hint="eastAsia"/>
            <w:lang w:eastAsia="zh-CN"/>
          </w:rPr>
          <w:t>(一)、消防安全</w:t>
        </w:r>
        <w:r>
          <w:tab/>
        </w:r>
        <w:r>
          <w:fldChar w:fldCharType="begin"/>
        </w:r>
        <w:r>
          <w:instrText xml:space="preserve"> PAGEREF _Toc11657 \h </w:instrText>
        </w:r>
        <w:r>
          <w:fldChar w:fldCharType="separate"/>
        </w:r>
        <w:r>
          <w:t>44</w:t>
        </w:r>
        <w:r>
          <w:fldChar w:fldCharType="end"/>
        </w:r>
      </w:hyperlink>
    </w:p>
    <w:p>
      <w:pPr>
        <w:pStyle w:val="TOC2"/>
        <w:tabs>
          <w:tab w:val="right" w:leader="dot" w:pos="8306"/>
        </w:tabs>
      </w:pPr>
      <w:hyperlink w:anchor="_Toc20830" w:history="1">
        <w:r>
          <w:rPr>
            <w:rFonts w:ascii="仿宋" w:eastAsia="仿宋" w:hAnsi="仿宋" w:cs="仿宋" w:hint="eastAsia"/>
            <w:lang w:eastAsia="zh-CN"/>
          </w:rPr>
          <w:t>(二)、防火防爆总图布置措施</w:t>
        </w:r>
        <w:r>
          <w:tab/>
        </w:r>
        <w:r>
          <w:fldChar w:fldCharType="begin"/>
        </w:r>
        <w:r>
          <w:instrText xml:space="preserve"> PAGEREF _Toc20830 \h </w:instrText>
        </w:r>
        <w:r>
          <w:fldChar w:fldCharType="separate"/>
        </w:r>
        <w:r>
          <w:t>45</w:t>
        </w:r>
        <w:r>
          <w:fldChar w:fldCharType="end"/>
        </w:r>
      </w:hyperlink>
    </w:p>
    <w:p>
      <w:pPr>
        <w:pStyle w:val="TOC2"/>
        <w:tabs>
          <w:tab w:val="right" w:leader="dot" w:pos="8306"/>
        </w:tabs>
      </w:pPr>
      <w:hyperlink w:anchor="_Toc5857" w:history="1">
        <w:r>
          <w:rPr>
            <w:rFonts w:ascii="仿宋" w:eastAsia="仿宋" w:hAnsi="仿宋" w:cs="仿宋" w:hint="eastAsia"/>
            <w:lang w:eastAsia="zh-CN"/>
          </w:rPr>
          <w:t>(三)、自然灾害防范措施</w:t>
        </w:r>
        <w:r>
          <w:tab/>
        </w:r>
        <w:r>
          <w:fldChar w:fldCharType="begin"/>
        </w:r>
        <w:r>
          <w:instrText xml:space="preserve"> PAGEREF _Toc5857 \h </w:instrText>
        </w:r>
        <w:r>
          <w:fldChar w:fldCharType="separate"/>
        </w:r>
        <w:r>
          <w:t>46</w:t>
        </w:r>
        <w:r>
          <w:fldChar w:fldCharType="end"/>
        </w:r>
      </w:hyperlink>
    </w:p>
    <w:p>
      <w:pPr>
        <w:pStyle w:val="TOC2"/>
        <w:tabs>
          <w:tab w:val="right" w:leader="dot" w:pos="8306"/>
        </w:tabs>
      </w:pPr>
      <w:hyperlink w:anchor="_Toc13829" w:history="1">
        <w:r>
          <w:rPr>
            <w:rFonts w:ascii="仿宋" w:eastAsia="仿宋" w:hAnsi="仿宋" w:cs="仿宋" w:hint="eastAsia"/>
            <w:lang w:eastAsia="zh-CN"/>
          </w:rPr>
          <w:t>(四)、安全色及安全标志使用要求</w:t>
        </w:r>
        <w:r>
          <w:tab/>
        </w:r>
        <w:r>
          <w:fldChar w:fldCharType="begin"/>
        </w:r>
        <w:r>
          <w:instrText xml:space="preserve"> PAGEREF _Toc13829 \h </w:instrText>
        </w:r>
        <w:r>
          <w:fldChar w:fldCharType="separate"/>
        </w:r>
        <w:r>
          <w:t>47</w:t>
        </w:r>
        <w:r>
          <w:fldChar w:fldCharType="end"/>
        </w:r>
      </w:hyperlink>
    </w:p>
    <w:p>
      <w:pPr>
        <w:pStyle w:val="TOC2"/>
        <w:tabs>
          <w:tab w:val="right" w:leader="dot" w:pos="8306"/>
        </w:tabs>
      </w:pPr>
      <w:hyperlink w:anchor="_Toc16770" w:history="1">
        <w:r>
          <w:rPr>
            <w:rFonts w:ascii="仿宋" w:eastAsia="仿宋" w:hAnsi="仿宋" w:cs="仿宋" w:hint="eastAsia"/>
            <w:lang w:eastAsia="zh-CN"/>
          </w:rPr>
          <w:t>(五)、防尘防毒措施</w:t>
        </w:r>
        <w:r>
          <w:tab/>
        </w:r>
        <w:r>
          <w:fldChar w:fldCharType="begin"/>
        </w:r>
        <w:r>
          <w:instrText xml:space="preserve"> PAGEREF _Toc16770 \h </w:instrText>
        </w:r>
        <w:r>
          <w:fldChar w:fldCharType="separate"/>
        </w:r>
        <w:r>
          <w:t>48</w:t>
        </w:r>
        <w:r>
          <w:fldChar w:fldCharType="end"/>
        </w:r>
      </w:hyperlink>
    </w:p>
    <w:p>
      <w:pPr>
        <w:pStyle w:val="TOC2"/>
        <w:tabs>
          <w:tab w:val="right" w:leader="dot" w:pos="8306"/>
        </w:tabs>
      </w:pPr>
      <w:hyperlink w:anchor="_Toc31873" w:history="1">
        <w:r>
          <w:rPr>
            <w:rFonts w:ascii="仿宋" w:eastAsia="仿宋" w:hAnsi="仿宋" w:cs="仿宋" w:hint="eastAsia"/>
            <w:lang w:eastAsia="zh-CN"/>
          </w:rPr>
          <w:t>(六)、防静电、触电防护及防雷措施</w:t>
        </w:r>
        <w:r>
          <w:tab/>
        </w:r>
        <w:r>
          <w:fldChar w:fldCharType="begin"/>
        </w:r>
        <w:r>
          <w:instrText xml:space="preserve"> PAGEREF _Toc31873 \h </w:instrText>
        </w:r>
        <w:r>
          <w:fldChar w:fldCharType="separate"/>
        </w:r>
        <w:r>
          <w:t>49</w:t>
        </w:r>
        <w:r>
          <w:fldChar w:fldCharType="end"/>
        </w:r>
      </w:hyperlink>
    </w:p>
    <w:p>
      <w:pPr>
        <w:pStyle w:val="TOC2"/>
        <w:tabs>
          <w:tab w:val="right" w:leader="dot" w:pos="8306"/>
        </w:tabs>
      </w:pPr>
      <w:hyperlink w:anchor="_Toc10895" w:history="1">
        <w:r>
          <w:rPr>
            <w:rFonts w:ascii="仿宋" w:eastAsia="仿宋" w:hAnsi="仿宋" w:cs="仿宋" w:hint="eastAsia"/>
            <w:lang w:eastAsia="zh-CN"/>
          </w:rPr>
          <w:t>(七)、机械设备安全保障措施</w:t>
        </w:r>
        <w:r>
          <w:tab/>
        </w:r>
        <w:r>
          <w:fldChar w:fldCharType="begin"/>
        </w:r>
        <w:r>
          <w:instrText xml:space="preserve"> PAGEREF _Toc10895 \h </w:instrText>
        </w:r>
        <w:r>
          <w:fldChar w:fldCharType="separate"/>
        </w:r>
        <w:r>
          <w:t>50</w:t>
        </w:r>
        <w:r>
          <w:fldChar w:fldCharType="end"/>
        </w:r>
      </w:hyperlink>
    </w:p>
    <w:p>
      <w:pPr>
        <w:pStyle w:val="TOC1"/>
        <w:tabs>
          <w:tab w:val="right" w:leader="dot" w:pos="8306"/>
        </w:tabs>
      </w:pPr>
      <w:hyperlink w:anchor="_Toc23798" w:history="1">
        <w:r>
          <w:rPr>
            <w:rFonts w:ascii="仿宋" w:eastAsia="仿宋" w:hAnsi="仿宋" w:cs="仿宋" w:hint="eastAsia"/>
            <w:lang w:eastAsia="zh-CN"/>
          </w:rPr>
          <w:t>十三、硼酸盐项目实施保障措施</w:t>
        </w:r>
        <w:r>
          <w:tab/>
        </w:r>
        <w:r>
          <w:fldChar w:fldCharType="begin"/>
        </w:r>
        <w:r>
          <w:instrText xml:space="preserve"> PAGEREF _Toc23798 \h </w:instrText>
        </w:r>
        <w:r>
          <w:fldChar w:fldCharType="separate"/>
        </w:r>
        <w:r>
          <w:t>52</w:t>
        </w:r>
        <w:r>
          <w:fldChar w:fldCharType="end"/>
        </w:r>
      </w:hyperlink>
    </w:p>
    <w:p>
      <w:pPr>
        <w:pStyle w:val="TOC2"/>
        <w:tabs>
          <w:tab w:val="right" w:leader="dot" w:pos="8306"/>
        </w:tabs>
      </w:pPr>
      <w:hyperlink w:anchor="_Toc17152" w:history="1">
        <w:r>
          <w:rPr>
            <w:rFonts w:ascii="仿宋" w:eastAsia="仿宋" w:hAnsi="仿宋" w:cs="仿宋" w:hint="eastAsia"/>
            <w:lang w:eastAsia="zh-CN"/>
          </w:rPr>
          <w:t>(一)、硼酸盐项目实施保障机制</w:t>
        </w:r>
        <w:r>
          <w:tab/>
        </w:r>
        <w:r>
          <w:fldChar w:fldCharType="begin"/>
        </w:r>
        <w:r>
          <w:instrText xml:space="preserve"> PAGEREF _Toc17152 \h </w:instrText>
        </w:r>
        <w:r>
          <w:fldChar w:fldCharType="separate"/>
        </w:r>
        <w:r>
          <w:t>52</w:t>
        </w:r>
        <w:r>
          <w:fldChar w:fldCharType="end"/>
        </w:r>
      </w:hyperlink>
    </w:p>
    <w:p>
      <w:pPr>
        <w:pStyle w:val="TOC2"/>
        <w:tabs>
          <w:tab w:val="right" w:leader="dot" w:pos="8306"/>
        </w:tabs>
      </w:pPr>
      <w:hyperlink w:anchor="_Toc16466" w:history="1">
        <w:r>
          <w:rPr>
            <w:rFonts w:ascii="仿宋" w:eastAsia="仿宋" w:hAnsi="仿宋" w:cs="仿宋" w:hint="eastAsia"/>
            <w:lang w:eastAsia="zh-CN"/>
          </w:rPr>
          <w:t>(二)、硼酸盐项目法律合规要求</w:t>
        </w:r>
        <w:r>
          <w:tab/>
        </w:r>
        <w:r>
          <w:fldChar w:fldCharType="begin"/>
        </w:r>
        <w:r>
          <w:instrText xml:space="preserve"> PAGEREF _Toc16466 \h </w:instrText>
        </w:r>
        <w:r>
          <w:fldChar w:fldCharType="separate"/>
        </w:r>
        <w:r>
          <w:t>55</w:t>
        </w:r>
        <w:r>
          <w:fldChar w:fldCharType="end"/>
        </w:r>
      </w:hyperlink>
    </w:p>
    <w:p>
      <w:pPr>
        <w:pStyle w:val="TOC2"/>
        <w:tabs>
          <w:tab w:val="right" w:leader="dot" w:pos="8306"/>
        </w:tabs>
      </w:pPr>
      <w:hyperlink w:anchor="_Toc1149" w:history="1">
        <w:r>
          <w:rPr>
            <w:rFonts w:ascii="仿宋" w:eastAsia="仿宋" w:hAnsi="仿宋" w:cs="仿宋" w:hint="eastAsia"/>
            <w:lang w:eastAsia="zh-CN"/>
          </w:rPr>
          <w:t>(三)、硼酸盐项目合同管理与法律事务</w:t>
        </w:r>
        <w:r>
          <w:tab/>
        </w:r>
        <w:r>
          <w:fldChar w:fldCharType="begin"/>
        </w:r>
        <w:r>
          <w:instrText xml:space="preserve"> PAGEREF _Toc1149 \h </w:instrText>
        </w:r>
        <w:r>
          <w:fldChar w:fldCharType="separate"/>
        </w:r>
        <w:r>
          <w:t>59</w:t>
        </w:r>
        <w:r>
          <w:fldChar w:fldCharType="end"/>
        </w:r>
      </w:hyperlink>
    </w:p>
    <w:p>
      <w:pPr>
        <w:pStyle w:val="TOC2"/>
        <w:tabs>
          <w:tab w:val="right" w:leader="dot" w:pos="8306"/>
        </w:tabs>
      </w:pPr>
      <w:hyperlink w:anchor="_Toc25675" w:history="1">
        <w:r>
          <w:rPr>
            <w:rFonts w:ascii="仿宋" w:eastAsia="仿宋" w:hAnsi="仿宋" w:cs="仿宋" w:hint="eastAsia"/>
            <w:lang w:eastAsia="zh-CN"/>
          </w:rPr>
          <w:t>(四)、硼酸盐项目知识产权保护策略</w:t>
        </w:r>
        <w:r>
          <w:tab/>
        </w:r>
        <w:r>
          <w:fldChar w:fldCharType="begin"/>
        </w:r>
        <w:r>
          <w:instrText xml:space="preserve"> PAGEREF _Toc25675 \h </w:instrText>
        </w:r>
        <w:r>
          <w:fldChar w:fldCharType="separate"/>
        </w:r>
        <w:r>
          <w:t>65</w:t>
        </w:r>
        <w:r>
          <w:fldChar w:fldCharType="end"/>
        </w:r>
      </w:hyperlink>
    </w:p>
    <w:p>
      <w:pPr>
        <w:pStyle w:val="TOC1"/>
        <w:tabs>
          <w:tab w:val="right" w:leader="dot" w:pos="8306"/>
        </w:tabs>
      </w:pPr>
      <w:hyperlink w:anchor="_Toc24037" w:history="1">
        <w:r>
          <w:rPr>
            <w:rFonts w:ascii="仿宋" w:eastAsia="仿宋" w:hAnsi="仿宋" w:cs="仿宋" w:hint="eastAsia"/>
            <w:lang w:eastAsia="zh-CN"/>
          </w:rPr>
          <w:t>十四、硼酸盐项目工程方案分析</w:t>
        </w:r>
        <w:r>
          <w:tab/>
        </w:r>
        <w:r>
          <w:fldChar w:fldCharType="begin"/>
        </w:r>
        <w:r>
          <w:instrText xml:space="preserve"> PAGEREF _Toc24037 \h </w:instrText>
        </w:r>
        <w:r>
          <w:fldChar w:fldCharType="separate"/>
        </w:r>
        <w:r>
          <w:t>68</w:t>
        </w:r>
        <w:r>
          <w:fldChar w:fldCharType="end"/>
        </w:r>
      </w:hyperlink>
    </w:p>
    <w:p>
      <w:pPr>
        <w:pStyle w:val="TOC2"/>
        <w:tabs>
          <w:tab w:val="right" w:leader="dot" w:pos="8306"/>
        </w:tabs>
      </w:pPr>
      <w:hyperlink w:anchor="_Toc3131" w:history="1">
        <w:r>
          <w:rPr>
            <w:rFonts w:ascii="仿宋" w:eastAsia="仿宋" w:hAnsi="仿宋" w:cs="仿宋" w:hint="eastAsia"/>
            <w:lang w:eastAsia="zh-CN"/>
          </w:rPr>
          <w:t>(一)、建筑工程设计原则</w:t>
        </w:r>
        <w:r>
          <w:tab/>
        </w:r>
        <w:r>
          <w:fldChar w:fldCharType="begin"/>
        </w:r>
        <w:r>
          <w:instrText xml:space="preserve"> PAGEREF _Toc3131 \h </w:instrText>
        </w:r>
        <w:r>
          <w:fldChar w:fldCharType="separate"/>
        </w:r>
        <w:r>
          <w:t>68</w:t>
        </w:r>
        <w:r>
          <w:fldChar w:fldCharType="end"/>
        </w:r>
      </w:hyperlink>
    </w:p>
    <w:p>
      <w:pPr>
        <w:pStyle w:val="TOC2"/>
        <w:tabs>
          <w:tab w:val="right" w:leader="dot" w:pos="8306"/>
        </w:tabs>
      </w:pPr>
      <w:hyperlink w:anchor="_Toc15673" w:history="1">
        <w:r>
          <w:rPr>
            <w:rFonts w:ascii="仿宋" w:eastAsia="仿宋" w:hAnsi="仿宋" w:cs="仿宋" w:hint="eastAsia"/>
            <w:lang w:eastAsia="zh-CN"/>
          </w:rPr>
          <w:t>(二)、土建工程建设指标</w:t>
        </w:r>
        <w:r>
          <w:tab/>
        </w:r>
        <w:r>
          <w:fldChar w:fldCharType="begin"/>
        </w:r>
        <w:r>
          <w:instrText xml:space="preserve"> PAGEREF _Toc15673 \h </w:instrText>
        </w:r>
        <w:r>
          <w:fldChar w:fldCharType="separate"/>
        </w:r>
        <w:r>
          <w:t>71</w:t>
        </w:r>
        <w:r>
          <w:fldChar w:fldCharType="end"/>
        </w:r>
      </w:hyperlink>
    </w:p>
    <w:p>
      <w:pPr>
        <w:pStyle w:val="TOC1"/>
        <w:tabs>
          <w:tab w:val="right" w:leader="dot" w:pos="8306"/>
        </w:tabs>
      </w:pPr>
      <w:hyperlink w:anchor="_Toc3562" w:history="1">
        <w:r>
          <w:rPr>
            <w:rFonts w:ascii="仿宋" w:eastAsia="仿宋" w:hAnsi="仿宋" w:cs="仿宋" w:hint="eastAsia"/>
            <w:lang w:eastAsia="zh-CN"/>
          </w:rPr>
          <w:t>十五、硼酸盐项目治理与监督</w:t>
        </w:r>
        <w:r>
          <w:tab/>
        </w:r>
        <w:r>
          <w:fldChar w:fldCharType="begin"/>
        </w:r>
        <w:r>
          <w:instrText xml:space="preserve"> PAGEREF _Toc3562 \h </w:instrText>
        </w:r>
        <w:r>
          <w:fldChar w:fldCharType="separate"/>
        </w:r>
        <w:r>
          <w:t>73</w:t>
        </w:r>
        <w:r>
          <w:fldChar w:fldCharType="end"/>
        </w:r>
      </w:hyperlink>
    </w:p>
    <w:p>
      <w:pPr>
        <w:pStyle w:val="TOC2"/>
        <w:tabs>
          <w:tab w:val="right" w:leader="dot" w:pos="8306"/>
        </w:tabs>
      </w:pPr>
      <w:hyperlink w:anchor="_Toc27083" w:history="1">
        <w:r>
          <w:rPr>
            <w:rFonts w:ascii="仿宋" w:eastAsia="仿宋" w:hAnsi="仿宋" w:cs="仿宋" w:hint="eastAsia"/>
            <w:lang w:eastAsia="zh-CN"/>
          </w:rPr>
          <w:t>(一)、硼酸盐项目治理结构</w:t>
        </w:r>
        <w:r>
          <w:tab/>
        </w:r>
        <w:r>
          <w:fldChar w:fldCharType="begin"/>
        </w:r>
        <w:r>
          <w:instrText xml:space="preserve"> PAGEREF _Toc27083 \h </w:instrText>
        </w:r>
        <w:r>
          <w:fldChar w:fldCharType="separate"/>
        </w:r>
        <w:r>
          <w:t>73</w:t>
        </w:r>
        <w:r>
          <w:fldChar w:fldCharType="end"/>
        </w:r>
      </w:hyperlink>
    </w:p>
    <w:p>
      <w:pPr>
        <w:pStyle w:val="TOC2"/>
        <w:tabs>
          <w:tab w:val="right" w:leader="dot" w:pos="8306"/>
        </w:tabs>
      </w:pPr>
      <w:hyperlink w:anchor="_Toc16766" w:history="1">
        <w:r>
          <w:rPr>
            <w:rFonts w:ascii="仿宋" w:eastAsia="仿宋" w:hAnsi="仿宋" w:cs="仿宋" w:hint="eastAsia"/>
            <w:lang w:eastAsia="zh-CN"/>
          </w:rPr>
          <w:t>(二)、监督与审计</w:t>
        </w:r>
        <w:r>
          <w:tab/>
        </w:r>
        <w:r>
          <w:fldChar w:fldCharType="begin"/>
        </w:r>
        <w:r>
          <w:instrText xml:space="preserve"> PAGEREF _Toc16766 \h </w:instrText>
        </w:r>
        <w:r>
          <w:fldChar w:fldCharType="separate"/>
        </w:r>
        <w:r>
          <w:t>74</w:t>
        </w:r>
        <w:r>
          <w:fldChar w:fldCharType="end"/>
        </w:r>
      </w:hyperlink>
    </w:p>
    <w:p>
      <w:pPr>
        <w:pStyle w:val="TOC1"/>
        <w:tabs>
          <w:tab w:val="right" w:leader="dot" w:pos="8306"/>
        </w:tabs>
      </w:pPr>
      <w:hyperlink w:anchor="_Toc14548" w:history="1">
        <w:r>
          <w:rPr>
            <w:rFonts w:ascii="仿宋" w:eastAsia="仿宋" w:hAnsi="仿宋" w:cs="仿宋" w:hint="eastAsia"/>
            <w:lang w:eastAsia="zh-CN"/>
          </w:rPr>
          <w:t>十六、营销与推广策略</w:t>
        </w:r>
        <w:r>
          <w:tab/>
        </w:r>
        <w:r>
          <w:fldChar w:fldCharType="begin"/>
        </w:r>
        <w:r>
          <w:instrText xml:space="preserve"> PAGEREF _Toc14548 \h </w:instrText>
        </w:r>
        <w:r>
          <w:fldChar w:fldCharType="separate"/>
        </w:r>
        <w:r>
          <w:t>75</w:t>
        </w:r>
        <w:r>
          <w:fldChar w:fldCharType="end"/>
        </w:r>
      </w:hyperlink>
    </w:p>
    <w:p>
      <w:pPr>
        <w:pStyle w:val="TOC2"/>
        <w:tabs>
          <w:tab w:val="right" w:leader="dot" w:pos="8306"/>
        </w:tabs>
      </w:pPr>
      <w:hyperlink w:anchor="_Toc22065" w:history="1">
        <w:r>
          <w:rPr>
            <w:rFonts w:ascii="仿宋" w:eastAsia="仿宋" w:hAnsi="仿宋" w:cs="仿宋" w:hint="eastAsia"/>
            <w:lang w:eastAsia="zh-CN"/>
          </w:rPr>
          <w:t>(一)、产品/服务定位与特点</w:t>
        </w:r>
        <w:r>
          <w:tab/>
        </w:r>
        <w:r>
          <w:fldChar w:fldCharType="begin"/>
        </w:r>
        <w:r>
          <w:instrText xml:space="preserve"> PAGEREF _Toc22065 \h </w:instrText>
        </w:r>
        <w:r>
          <w:fldChar w:fldCharType="separate"/>
        </w:r>
        <w:r>
          <w:t>75</w:t>
        </w:r>
        <w:r>
          <w:fldChar w:fldCharType="end"/>
        </w:r>
      </w:hyperlink>
    </w:p>
    <w:p>
      <w:pPr>
        <w:pStyle w:val="TOC2"/>
        <w:tabs>
          <w:tab w:val="right" w:leader="dot" w:pos="8306"/>
        </w:tabs>
      </w:pPr>
      <w:hyperlink w:anchor="_Toc14314" w:history="1">
        <w:r>
          <w:rPr>
            <w:rFonts w:ascii="仿宋" w:eastAsia="仿宋" w:hAnsi="仿宋" w:cs="仿宋" w:hint="eastAsia"/>
            <w:lang w:eastAsia="zh-CN"/>
          </w:rPr>
          <w:t>(二)、市场定位与竞争分析</w:t>
        </w:r>
        <w:r>
          <w:tab/>
        </w:r>
        <w:r>
          <w:fldChar w:fldCharType="begin"/>
        </w:r>
        <w:r>
          <w:instrText xml:space="preserve"> PAGEREF _Toc14314 \h </w:instrText>
        </w:r>
        <w:r>
          <w:fldChar w:fldCharType="separate"/>
        </w:r>
        <w:r>
          <w:t>77</w:t>
        </w:r>
        <w:r>
          <w:fldChar w:fldCharType="end"/>
        </w:r>
      </w:hyperlink>
    </w:p>
    <w:p>
      <w:pPr>
        <w:pStyle w:val="TOC2"/>
        <w:tabs>
          <w:tab w:val="right" w:leader="dot" w:pos="8306"/>
        </w:tabs>
      </w:pPr>
      <w:hyperlink w:anchor="_Toc22913" w:history="1">
        <w:r>
          <w:rPr>
            <w:rFonts w:ascii="仿宋" w:eastAsia="仿宋" w:hAnsi="仿宋" w:cs="仿宋" w:hint="eastAsia"/>
            <w:lang w:eastAsia="zh-CN"/>
          </w:rPr>
          <w:t>(三)、营销渠道与策略</w:t>
        </w:r>
        <w:r>
          <w:tab/>
        </w:r>
        <w:r>
          <w:fldChar w:fldCharType="begin"/>
        </w:r>
        <w:r>
          <w:instrText xml:space="preserve"> PAGEREF _Toc22913 \h </w:instrText>
        </w:r>
        <w:r>
          <w:fldChar w:fldCharType="separate"/>
        </w:r>
        <w:r>
          <w:t>78</w:t>
        </w:r>
        <w:r>
          <w:fldChar w:fldCharType="end"/>
        </w:r>
      </w:hyperlink>
    </w:p>
    <w:p>
      <w:pPr>
        <w:pStyle w:val="TOC2"/>
        <w:tabs>
          <w:tab w:val="right" w:leader="dot" w:pos="8306"/>
        </w:tabs>
      </w:pPr>
      <w:hyperlink w:anchor="_Toc999" w:history="1">
        <w:r>
          <w:rPr>
            <w:rFonts w:ascii="仿宋" w:eastAsia="仿宋" w:hAnsi="仿宋" w:cs="仿宋" w:hint="eastAsia"/>
            <w:lang w:eastAsia="zh-CN"/>
          </w:rPr>
          <w:t>(四)、推广与宣传活动</w:t>
        </w:r>
        <w:r>
          <w:tab/>
        </w:r>
        <w:r>
          <w:fldChar w:fldCharType="begin"/>
        </w:r>
        <w:r>
          <w:instrText xml:space="preserve"> PAGEREF _Toc999 \h </w:instrText>
        </w:r>
        <w:r>
          <w:fldChar w:fldCharType="separate"/>
        </w:r>
        <w:r>
          <w:t>79</w:t>
        </w:r>
        <w:r>
          <w:fldChar w:fldCharType="end"/>
        </w:r>
      </w:hyperlink>
    </w:p>
    <w:p>
      <w:pPr>
        <w:pStyle w:val="TOC1"/>
        <w:tabs>
          <w:tab w:val="right" w:leader="dot" w:pos="8306"/>
        </w:tabs>
      </w:pPr>
      <w:hyperlink w:anchor="_Toc27880" w:history="1">
        <w:r>
          <w:rPr>
            <w:rFonts w:ascii="仿宋" w:eastAsia="仿宋" w:hAnsi="仿宋" w:cs="仿宋" w:hint="eastAsia"/>
            <w:lang w:eastAsia="zh-CN"/>
          </w:rPr>
          <w:t>十七、风险识别与分类</w:t>
        </w:r>
        <w:r>
          <w:tab/>
        </w:r>
        <w:r>
          <w:fldChar w:fldCharType="begin"/>
        </w:r>
        <w:r>
          <w:instrText xml:space="preserve"> PAGEREF _Toc27880 \h </w:instrText>
        </w:r>
        <w:r>
          <w:fldChar w:fldCharType="separate"/>
        </w:r>
        <w:r>
          <w:t>84</w:t>
        </w:r>
        <w:r>
          <w:fldChar w:fldCharType="end"/>
        </w:r>
      </w:hyperlink>
    </w:p>
    <w:p>
      <w:pPr>
        <w:pStyle w:val="TOC2"/>
        <w:tabs>
          <w:tab w:val="right" w:leader="dot" w:pos="8306"/>
        </w:tabs>
      </w:pPr>
      <w:hyperlink w:anchor="_Toc30780" w:history="1">
        <w:r>
          <w:rPr>
            <w:rFonts w:ascii="仿宋" w:eastAsia="仿宋" w:hAnsi="仿宋" w:cs="仿宋" w:hint="eastAsia"/>
            <w:lang w:eastAsia="zh-CN"/>
          </w:rPr>
          <w:t>(一)、风险识别</w:t>
        </w:r>
        <w:r>
          <w:tab/>
        </w:r>
        <w:r>
          <w:fldChar w:fldCharType="begin"/>
        </w:r>
        <w:r>
          <w:instrText xml:space="preserve"> PAGEREF _Toc30780 \h </w:instrText>
        </w:r>
        <w:r>
          <w:fldChar w:fldCharType="separate"/>
        </w:r>
        <w:r>
          <w:t>84</w:t>
        </w:r>
        <w:r>
          <w:fldChar w:fldCharType="end"/>
        </w:r>
      </w:hyperlink>
    </w:p>
    <w:p>
      <w:pPr>
        <w:pStyle w:val="TOC2"/>
        <w:tabs>
          <w:tab w:val="right" w:leader="dot" w:pos="8306"/>
        </w:tabs>
      </w:pPr>
      <w:hyperlink w:anchor="_Toc18024" w:history="1">
        <w:r>
          <w:rPr>
            <w:rFonts w:ascii="仿宋" w:eastAsia="仿宋" w:hAnsi="仿宋" w:cs="仿宋" w:hint="eastAsia"/>
            <w:lang w:eastAsia="zh-CN"/>
          </w:rPr>
          <w:t>(二)、风险分类</w:t>
        </w:r>
        <w:r>
          <w:tab/>
        </w:r>
        <w:r>
          <w:fldChar w:fldCharType="begin"/>
        </w:r>
        <w:r>
          <w:instrText xml:space="preserve"> PAGEREF _Toc18024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48"/>
      <w:r>
        <w:rPr>
          <w:rFonts w:ascii="仿宋" w:eastAsia="仿宋" w:hAnsi="仿宋" w:cs="仿宋" w:hint="eastAsia"/>
          <w:sz w:val="28"/>
          <w:lang w:eastAsia="zh-CN"/>
        </w:rPr>
        <w:t>一、硼酸盐项目概论</w:t>
      </w:r>
      <w:bookmarkEnd w:id="2"/>
    </w:p>
    <w:p>
      <w:pPr>
        <w:pStyle w:val="Heading2"/>
        <w:rPr>
          <w:rFonts w:ascii="仿宋" w:eastAsia="仿宋" w:hAnsi="仿宋" w:cs="仿宋" w:hint="eastAsia"/>
          <w:lang w:eastAsia="zh-CN"/>
        </w:rPr>
      </w:pPr>
      <w:bookmarkStart w:id="3" w:name="_Toc5915"/>
      <w:r>
        <w:rPr>
          <w:rFonts w:ascii="仿宋" w:eastAsia="仿宋" w:hAnsi="仿宋" w:cs="仿宋" w:hint="eastAsia"/>
          <w:lang w:eastAsia="zh-CN"/>
        </w:rPr>
        <w:t>(一)、硼酸盐项目概况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起源追溯至对市场的深入洞察。市场的不断演变与变革为硼酸盐项目提供了难得的机遇。当前市场存在的需求缺口和变革的大环境共同构成了硼酸盐项目的背景。这个硼酸盐项目旨在充分利用市场机遇，填补行业中尚未满足的需求，为客户提供全新的解决方案。市场的变革和需求的增长使得这个硼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硼酸盐项目名称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硼酸盐项目正式命名为硼酸盐。这个名称不仅仅是一个标识，更代表了硼酸盐项目的核心理念和愿景。它蕴含着硼酸盐项目所要解决问题的关键字，具有强烈的表达和辨识度，为硼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硼酸盐项目目标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核心目标是提供一种全新、高效的解决方案，满足客户日益增长的需求。硼酸盐项目追求的不仅仅是满足市场需求，更是在市场中获得卓越的竞争优势。通过不断提升产品或服务的质量和创新水平，硼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硼酸盐项目范围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全面涵盖了产品研发、制造、市场推广和售后服务，确保从产品设计到最终用户体验的全方位关注。这一全面的硼酸盐项目范围是为了确保硼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硼酸盐项目时间表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硼酸盐项目计划在未来18个月内完成，包括研发、测试、市场试点和正式推出等不同阶段。这个时间表的合理设计是为了确保硼酸盐项目各个阶段的顺利推进，以便按时交付高质量的成果。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硼酸盐项目预算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硼酸盐项目总预算估算为XX百万美元，主要分配在研发、市场推广、人员培训和运营等方面。这一充足的预算为硼酸盐项目提供了充足的资源，确保硼酸盐项目在各个方面都能取得优异的表现。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硼酸盐项目风险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硼酸盐项目可能面临的风险包括市场接受度低、技术难题、竞争激烈等。硼酸盐项目团队已经制定了相应的风险应对计划，通过前瞻性的风险管理，确保硼酸盐项目在面对不确定性时能够迅速做出应对。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硼酸盐项目团队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硼酸盐项目汇聚了一支经验丰富、多领域专业素养的核心团队，确保硼酸盐项目在各个方面都能拥有高水平的执行力。团队的协同作战是硼酸盐项目成功的关键因素之一。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硼酸盐项目背景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硼酸盐项目的背景根植于市场对更高效、创新产品的渴望，同时也受到科技发展对行业格局的深刻改变的影响。这为硼酸盐项目提供了广阔的发展空间和市场需求。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硼酸盐项目现状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截至目前，硼酸盐项目已完成市场调研和技术验证，取得了初步的成功。这为硼酸盐项目在未来的发展奠定了坚实的基础，为更远大的目标打下了坚实的基石。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738"/>
      <w:r>
        <w:rPr>
          <w:rFonts w:ascii="仿宋" w:eastAsia="仿宋" w:hAnsi="仿宋" w:cs="仿宋" w:hint="eastAsia"/>
          <w:sz w:val="28"/>
          <w:lang w:eastAsia="zh-CN"/>
        </w:rPr>
        <w:t>(二)、硼酸盐项目目标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keyword》硼酸盐项目首要业务目标是在市场中占据有利地位，实现产品/服务的成功推广和销售。通过不断提升产品质量、创新性，硼酸盐项目追求成为行业中的领导者，赢得更多客户的青睐。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在科技迅速发展的时代，硼酸盐项目着眼于技术创新。通过持续的研发和技术升级，硼酸盐项目旨在推出更具创新性的产品或服务，以满足市场对新鲜、先进解决方案的需求。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为了建立可持续的客户关系，硼酸盐项目设定了客户满意度目标。通过提供卓越的产品质量和优质的客户服务，硼酸盐项目追求赢得客户的信任和忠诚度，确保他们的满意度达到行业领先水平。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硼酸盐项目注重社会责任和可持续发展。通过实施环保、社会责任硼酸盐项目，硼酸盐项目致力于在经济发展的同时保护环境，促进社会公平，实现可持续经营。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硼酸盐项目的团队是实现目标的核心驱动力。因此，硼酸盐项目设定了团队发展目标，包括提升团队成员的专业技能、培养领导力，以及搭建协同高效的团队工作氛围。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341"/>
      <w:r>
        <w:rPr>
          <w:rFonts w:ascii="仿宋" w:eastAsia="仿宋" w:hAnsi="仿宋" w:cs="仿宋" w:hint="eastAsia"/>
          <w:sz w:val="28"/>
          <w:lang w:eastAsia="zh-CN"/>
        </w:rPr>
        <w:t>(三)、硼酸盐项目提出的理由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硼酸盐项目提出的理由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源于对市场机遇的深刻洞察。当前市场中存在的需求缺口和行业发展趋势表明，有巨大的商业机会等待被开发。通过准确捕捉市场机遇，硼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理念基于对技术创新的信仰。通过持续的研发和技术投入，硼酸盐项目有望推出更具创新性的产品或服务。在科技飞速发展的当下，硼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是为了增强企业的行业竞争力。通过提升产品或服务的质量和独特性，硼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响应了消费者需求的变化。随着社会和科技的不断发展，消费者对产品和服务的需求也在发生变化。通过深入了解并及时回应消费者的新需求，硼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硼酸盐项目的提出是企业战略发展规划的一部分。在面对日益激烈的市场竞争和不断变化的商业环境中，硼酸盐项目作为企业战略的一环，旨在为企业开辟新的增长领域，巩固企业在行业中的地位。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硼酸盐项目的提出不仅仅是基于商业考量，还注重社会责任。通过推出环保、社会责任等方面的硼酸盐项目，硼酸盐企业可以在社会中树立积极形象，为社会做出积极贡献，实现经济效益和社会效益的双赢。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硼酸盐项目的提出反映了对利益相关者期望的关注。包括客户、员工、投资者等利益相关者在企业发展中都有着各自的期望，硼酸盐项目力求在满足这些期望的同时，取得更大的共赢。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30"/>
      <w:r>
        <w:rPr>
          <w:rFonts w:ascii="仿宋" w:eastAsia="仿宋" w:hAnsi="仿宋" w:cs="仿宋" w:hint="eastAsia"/>
          <w:sz w:val="28"/>
          <w:lang w:eastAsia="zh-CN"/>
        </w:rPr>
        <w:t>(四)、硼酸盐项目意义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在实施硼酸盐项目的过程中，我们不仅仅是在追逐商业成功，更是为企业和社会的多个层面创造了深远的意义。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首要意义在于提升企业的市场竞争力。通过持续的创新和对产品质量的高标准要求，硼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硼酸盐项目的推进将促使行业技术水平的提升。通过引入先进技术和创新性解决方案，硼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在社会层面，硼酸盐项目不仅创造了大量就业机会，提高了就业水平，还注重社会责任和环保。通过参与社会公益事业和推动环保硼酸盐项目，硼酸盐项目为社会贡献了一份力量，体现了企业对社会的积极回馈。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综合而言，硼酸盐项目意义重大，不仅推动了企业的发展，也为行业和社会的进步贡献了积极力量。这是一个全面而深刻的影响，将在未来产生可持续的正面效应。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59"/>
      <w:r>
        <w:rPr>
          <w:rFonts w:ascii="仿宋" w:eastAsia="仿宋" w:hAnsi="仿宋" w:cs="仿宋" w:hint="eastAsia"/>
          <w:sz w:val="28"/>
          <w:lang w:eastAsia="zh-CN"/>
        </w:rPr>
        <w:t>(五)、硼酸盐项目背景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在当今迅猛发展的商业环境中，硼酸盐项目的动因根植于对多方面因素的审慎考量。这个硼酸盐项目的提出并非孤立的决策，而是对企业所处背景深入思考的产物。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市场的不断演变是硼酸盐项目背后的首要原因。科技的迅速发展和全球市场的快速变化使得企业必须灵活应对。硼酸盐项目应运而生，旨在通过创新性的解决方案迎合市场的多变需求，赢得竞争中的先机。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竞争的激烈程度也是硼酸盐项目背景中不可忽视的一环。企业需要在激烈竞争中脱颖而出，为此，硼酸盐项目致力于打破常规，提供独特的价值主张，以吸引客户并确保市场份额的增长。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技术的迅速发展为企业带来了机遇与挑战。作为硼酸盐项目启动的背景之一，对新兴技术的应用将有助于提升企业的技术水平，使其在不断演进的商业环境中保持竞争优势。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此外，社会对企业责任的期望也在逐渐升高。硼酸盐项目充分融入了社会责任的理念，通过可持续经营和社会公益硼酸盐项目，企图为社会贡献一份力量，在商业成功的同时关注社会价值。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785"/>
      <w:r>
        <w:rPr>
          <w:rFonts w:ascii="仿宋" w:eastAsia="仿宋" w:hAnsi="仿宋" w:cs="仿宋" w:hint="eastAsia"/>
          <w:sz w:val="28"/>
          <w:lang w:eastAsia="zh-CN"/>
        </w:rPr>
        <w:t>二、硼酸盐项目可持续发展</w:t>
      </w:r>
      <w:bookmarkEnd w:id="8"/>
    </w:p>
    <w:p>
      <w:pPr>
        <w:pStyle w:val="Heading2"/>
        <w:rPr>
          <w:rFonts w:ascii="仿宋" w:eastAsia="仿宋" w:hAnsi="仿宋" w:cs="仿宋" w:hint="eastAsia"/>
          <w:lang w:eastAsia="zh-CN"/>
        </w:rPr>
      </w:pPr>
      <w:bookmarkStart w:id="9" w:name="_Toc2630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盐项目中，硼酸盐项目团队着眼于未来，明确了可持续发展的战略方向。制定的具体可持续发展目标包括降低资源使用、采用环保技术、最大化社会效益等。这一步骤不仅有助于硼酸盐项目在环保和社会责任方面达到最高标准，也为未来提供了明确的指引，确保硼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可持续实践的融入硼酸盐项目管理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硼酸盐项目管理周期。从硼酸盐项目规划开始，硼酸盐项目团队就考虑了环境和社会的因素。在执行阶段，硼酸盐项目团队积极推动绿色技术的应用，优化资源利用。此外，关注员工的社会责任，通过培训和沟通活动提高员工对可持续发展的认知，使他们能够在日常工作中践行可持续实践。这些举措不仅为硼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41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扎根于硼酸盐项目的可持续发展理念，我们深信环保与社会责任是硼酸盐项目成功的关键支柱。在硼酸盐项目的每一步，我们都致力于通过创新和实践，履行对环境和社会的坚定责任。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团队通过引入先进的环保技术、建立高效的废物处理系统以及推动能源节约措施，积极履行环保责任。定期的环保监测和评估确保硼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不仅致力于自身可持续发展，还注重对社会的回馈。通过支持社区硼酸盐项目、参与慈善事业、提供培训机会等方式，硼酸盐项目积极履行社会责任。与当地社区建立积极互动，关注员工的工作与生活平衡，以及员工的身心健康，是硼酸盐项目在社会责任层面的关键举措。这样的实践不仅增强了硼酸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962"/>
      <w:r>
        <w:rPr>
          <w:rFonts w:ascii="仿宋" w:eastAsia="仿宋" w:hAnsi="仿宋" w:cs="仿宋" w:hint="eastAsia"/>
          <w:sz w:val="28"/>
          <w:lang w:eastAsia="zh-CN"/>
        </w:rPr>
        <w:t>三、硼酸盐项目建设背景及必要性分析</w:t>
      </w:r>
      <w:bookmarkEnd w:id="11"/>
    </w:p>
    <w:p>
      <w:pPr>
        <w:pStyle w:val="Heading2"/>
        <w:rPr>
          <w:rFonts w:ascii="仿宋" w:eastAsia="仿宋" w:hAnsi="仿宋" w:cs="仿宋" w:hint="eastAsia"/>
          <w:lang w:eastAsia="zh-CN"/>
        </w:rPr>
      </w:pPr>
      <w:bookmarkStart w:id="12" w:name="_Toc15680"/>
      <w:r>
        <w:rPr>
          <w:rFonts w:ascii="仿宋" w:eastAsia="仿宋" w:hAnsi="仿宋" w:cs="仿宋" w:hint="eastAsia"/>
          <w:lang w:eastAsia="zh-CN"/>
        </w:rPr>
        <w:t>(一)、硼酸盐项目背景分析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硼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我们的背景分析将深入挖掘当前行业的发展趋势，通过对竞争态势的全面审视，找到硼酸盐项目在这个潮流中的定位。同时，我们将关注行业内涌现的新兴机遇，以便硼酸盐项目更好地融入行业发展的潮流中。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硼酸盐项目提供了强大的发展动力。我们将聚焦于行业内最新的技术发展趋势，包括但不限于人工智能、大数据分析、物联网等领域。通过深度的技术研究，我们将确保硼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硼酸盐项目发展的源泉。我们将投入更多的精力对市场需求进行深入剖析，超越表面的需求，深入挖掘潜在的市场痛点和机遇。通过对市场需求的细致了解，硼酸盐项目将更有针对性地设计解决方案，满足市场的多样化需求，从而更好地促进硼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硼酸盐项目战略至关重要。我们将对竞争态势进行更为深入的分析，包括但不限于市场份额、产品特点、客户满意度等多个维度。通过深度的竞争分析，硼酸盐项目将能够更准确地把握市场脉搏，制定具有竞争力的硼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硼酸盐项目的发展具有直接的影响。我们将进行更为全面的法规和政策分析，了解行业发展中的潜在法律风险和合规挑战。通过充分了解和遵守相关法规，硼酸盐项目将确保在法律框架内合法合规运营，为硼酸盐项目的稳健发展提供有力支持。</w:t>
      </w:r>
    </w:p>
    <w:p>
      <w:pPr>
        <w:pStyle w:val="Heading2"/>
        <w:ind w:firstLine="560" w:firstLineChars="200"/>
        <w:rPr>
          <w:rFonts w:ascii="仿宋" w:eastAsia="仿宋" w:hAnsi="仿宋" w:cs="仿宋" w:hint="eastAsia"/>
          <w:sz w:val="28"/>
          <w:lang w:eastAsia="zh-CN"/>
        </w:rPr>
      </w:pPr>
      <w:bookmarkStart w:id="13" w:name="_Toc32206"/>
      <w:r>
        <w:rPr>
          <w:rFonts w:ascii="仿宋" w:eastAsia="仿宋" w:hAnsi="仿宋" w:cs="仿宋" w:hint="eastAsia"/>
          <w:sz w:val="28"/>
          <w:lang w:eastAsia="zh-CN"/>
        </w:rPr>
        <w:t>(二)、硼酸盐项目建设必要性分析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建设的迫切性源于对行业发展趋势的深刻洞察。我们正处于一个行业变革的时代，科技创新、数字化转型成为企业发展的关键动力。硼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建设不仅仅是为了跟上潮流，更是为了通过技术创新推动企业的持续发展。通过引入先进的技术和解决方案，硼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硼酸盐项目的建设成为必然选择，通过提高产品质量、拓展服务领域，从而在竞争中获得更多的机会。硼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硼酸盐项目建设的必要性体现在对客户需求更精准的满足。通过硼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建设的背后是对企业持续创新的追求。只有通过不断创新，企业才能在竞争中立于不败之地。硼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180"/>
      <w:r>
        <w:rPr>
          <w:rFonts w:ascii="仿宋" w:eastAsia="仿宋" w:hAnsi="仿宋" w:cs="仿宋" w:hint="eastAsia"/>
          <w:sz w:val="28"/>
          <w:lang w:eastAsia="zh-CN"/>
        </w:rPr>
        <w:t>四、硼酸盐项目土建工程</w:t>
      </w:r>
      <w:bookmarkEnd w:id="14"/>
    </w:p>
    <w:p>
      <w:pPr>
        <w:pStyle w:val="Heading2"/>
        <w:rPr>
          <w:rFonts w:ascii="仿宋" w:eastAsia="仿宋" w:hAnsi="仿宋" w:cs="仿宋" w:hint="eastAsia"/>
          <w:lang w:eastAsia="zh-CN"/>
        </w:rPr>
      </w:pPr>
      <w:bookmarkStart w:id="15" w:name="_Toc2944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在硼酸盐项目的建筑工程设计中，我们将秉承一系列重要的设计原则，以确保硼酸盐项目建筑在功能、美观、可持续性等方面达到最佳效果。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首要原则是确保建筑的功能性得到最大化的发挥。我们将充分理解硼酸盐项目的实际需求，合理布局各个功能区域，保证建筑在满足业务需求的同时，提供高效的工作环境。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在建筑设计中，我们将综合考虑建设和运营成本。通过精细的经济效益分析，确保设计方案在高效利用资源的同时，对硼酸盐项目的长期盈利能力有积极的贡献。</w:t>
      </w:r>
    </w:p>
    <w:p>
      <w:pPr>
        <w:pStyle w:val="Heading2"/>
        <w:ind w:firstLine="560" w:firstLineChars="200"/>
        <w:rPr>
          <w:rFonts w:ascii="仿宋" w:eastAsia="仿宋" w:hAnsi="仿宋" w:cs="仿宋" w:hint="eastAsia"/>
          <w:sz w:val="28"/>
          <w:lang w:eastAsia="zh-CN"/>
        </w:rPr>
      </w:pPr>
      <w:bookmarkStart w:id="16" w:name="_Toc1125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盐项目的土建工程设计中，我们将精准设定设计年限，结合硼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硼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76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硼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硼酸盐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https://d.book118.com/818105077117006023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428A6"/>
    <w:rsid w:val="79F428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0507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2024-01-04T02:31:00Z</dcterms:created>
  <dcterms:modified xsi:type="dcterms:W3CDTF">2024-01-04T02:32:13Z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18D5E393EDBE46D4BB76DA4E7E9DA481_11</vt:lpwstr>
  </property>
  <property fmtid="{D5CDD505-2E9C-101B-9397-08002B2CF9AE}" pid="3" name="KSOProductBuildVer">
    <vt:lpwstr>2052-12.1.0.16120</vt:lpwstr>
  </property>
</Properties>
</file>