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膜分离装置项目规划设计方案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48" w:history="1">
        <w:r>
          <w:rPr>
            <w:rFonts w:ascii="仿宋" w:eastAsia="仿宋" w:hAnsi="仿宋" w:cs="仿宋" w:hint="eastAsia"/>
            <w:lang w:eastAsia="zh-CN"/>
          </w:rPr>
          <w:t>前言</w:t>
        </w:r>
        <w:r>
          <w:tab/>
        </w:r>
        <w:r>
          <w:fldChar w:fldCharType="begin"/>
        </w:r>
        <w:r>
          <w:instrText xml:space="preserve"> PAGEREF _Toc26948 \h </w:instrText>
        </w:r>
        <w:r>
          <w:fldChar w:fldCharType="separate"/>
        </w:r>
        <w:r>
          <w:t>3</w:t>
        </w:r>
        <w:r>
          <w:fldChar w:fldCharType="end"/>
        </w:r>
      </w:hyperlink>
    </w:p>
    <w:p>
      <w:pPr>
        <w:pStyle w:val="TOC1"/>
        <w:tabs>
          <w:tab w:val="right" w:leader="dot" w:pos="8306"/>
        </w:tabs>
      </w:pPr>
      <w:hyperlink w:anchor="_Toc25252" w:history="1">
        <w:r>
          <w:rPr>
            <w:rFonts w:ascii="仿宋" w:eastAsia="仿宋" w:hAnsi="仿宋" w:cs="仿宋" w:hint="eastAsia"/>
            <w:lang w:eastAsia="zh-CN"/>
          </w:rPr>
          <w:t>一、产品规划分析</w:t>
        </w:r>
        <w:r>
          <w:tab/>
        </w:r>
        <w:r>
          <w:fldChar w:fldCharType="begin"/>
        </w:r>
        <w:r>
          <w:instrText xml:space="preserve"> PAGEREF _Toc25252 \h </w:instrText>
        </w:r>
        <w:r>
          <w:fldChar w:fldCharType="separate"/>
        </w:r>
        <w:r>
          <w:t>3</w:t>
        </w:r>
        <w:r>
          <w:fldChar w:fldCharType="end"/>
        </w:r>
      </w:hyperlink>
    </w:p>
    <w:p>
      <w:pPr>
        <w:pStyle w:val="TOC2"/>
        <w:tabs>
          <w:tab w:val="right" w:leader="dot" w:pos="8306"/>
        </w:tabs>
      </w:pPr>
      <w:hyperlink w:anchor="_Toc6682" w:history="1">
        <w:r>
          <w:rPr>
            <w:rFonts w:ascii="仿宋" w:eastAsia="仿宋" w:hAnsi="仿宋" w:cs="仿宋" w:hint="eastAsia"/>
            <w:lang w:eastAsia="zh-CN"/>
          </w:rPr>
          <w:t>(一)、产品规划</w:t>
        </w:r>
        <w:r>
          <w:tab/>
        </w:r>
        <w:r>
          <w:fldChar w:fldCharType="begin"/>
        </w:r>
        <w:r>
          <w:instrText xml:space="preserve"> PAGEREF _Toc6682 \h </w:instrText>
        </w:r>
        <w:r>
          <w:fldChar w:fldCharType="separate"/>
        </w:r>
        <w:r>
          <w:t>3</w:t>
        </w:r>
        <w:r>
          <w:fldChar w:fldCharType="end"/>
        </w:r>
      </w:hyperlink>
    </w:p>
    <w:p>
      <w:pPr>
        <w:pStyle w:val="TOC2"/>
        <w:tabs>
          <w:tab w:val="right" w:leader="dot" w:pos="8306"/>
        </w:tabs>
      </w:pPr>
      <w:hyperlink w:anchor="_Toc14819" w:history="1">
        <w:r>
          <w:rPr>
            <w:rFonts w:ascii="仿宋" w:eastAsia="仿宋" w:hAnsi="仿宋" w:cs="仿宋" w:hint="eastAsia"/>
            <w:lang w:eastAsia="zh-CN"/>
          </w:rPr>
          <w:t>(二)、建设规模</w:t>
        </w:r>
        <w:r>
          <w:tab/>
        </w:r>
        <w:r>
          <w:fldChar w:fldCharType="begin"/>
        </w:r>
        <w:r>
          <w:instrText xml:space="preserve"> PAGEREF _Toc14819 \h </w:instrText>
        </w:r>
        <w:r>
          <w:fldChar w:fldCharType="separate"/>
        </w:r>
        <w:r>
          <w:t>4</w:t>
        </w:r>
        <w:r>
          <w:fldChar w:fldCharType="end"/>
        </w:r>
      </w:hyperlink>
    </w:p>
    <w:p>
      <w:pPr>
        <w:pStyle w:val="TOC1"/>
        <w:tabs>
          <w:tab w:val="right" w:leader="dot" w:pos="8306"/>
        </w:tabs>
      </w:pPr>
      <w:hyperlink w:anchor="_Toc13627" w:history="1">
        <w:r>
          <w:rPr>
            <w:rFonts w:ascii="仿宋" w:eastAsia="仿宋" w:hAnsi="仿宋" w:cs="仿宋" w:hint="eastAsia"/>
            <w:lang w:eastAsia="zh-CN"/>
          </w:rPr>
          <w:t>二、膜分离装置项目建设单位说明</w:t>
        </w:r>
        <w:r>
          <w:tab/>
        </w:r>
        <w:r>
          <w:fldChar w:fldCharType="begin"/>
        </w:r>
        <w:r>
          <w:instrText xml:space="preserve"> PAGEREF _Toc13627 \h </w:instrText>
        </w:r>
        <w:r>
          <w:fldChar w:fldCharType="separate"/>
        </w:r>
        <w:r>
          <w:t>5</w:t>
        </w:r>
        <w:r>
          <w:fldChar w:fldCharType="end"/>
        </w:r>
      </w:hyperlink>
    </w:p>
    <w:p>
      <w:pPr>
        <w:pStyle w:val="TOC2"/>
        <w:tabs>
          <w:tab w:val="right" w:leader="dot" w:pos="8306"/>
        </w:tabs>
      </w:pPr>
      <w:hyperlink w:anchor="_Toc27528" w:history="1">
        <w:r>
          <w:rPr>
            <w:rFonts w:ascii="仿宋" w:eastAsia="仿宋" w:hAnsi="仿宋" w:cs="仿宋" w:hint="eastAsia"/>
            <w:lang w:eastAsia="zh-CN"/>
          </w:rPr>
          <w:t>(一)、膜分离装置项目承办单位基本情况</w:t>
        </w:r>
        <w:r>
          <w:tab/>
        </w:r>
        <w:r>
          <w:fldChar w:fldCharType="begin"/>
        </w:r>
        <w:r>
          <w:instrText xml:space="preserve"> PAGEREF _Toc27528 \h </w:instrText>
        </w:r>
        <w:r>
          <w:fldChar w:fldCharType="separate"/>
        </w:r>
        <w:r>
          <w:t>5</w:t>
        </w:r>
        <w:r>
          <w:fldChar w:fldCharType="end"/>
        </w:r>
      </w:hyperlink>
    </w:p>
    <w:p>
      <w:pPr>
        <w:pStyle w:val="TOC2"/>
        <w:tabs>
          <w:tab w:val="right" w:leader="dot" w:pos="8306"/>
        </w:tabs>
      </w:pPr>
      <w:hyperlink w:anchor="_Toc26192" w:history="1">
        <w:r>
          <w:rPr>
            <w:rFonts w:ascii="仿宋" w:eastAsia="仿宋" w:hAnsi="仿宋" w:cs="仿宋" w:hint="eastAsia"/>
            <w:lang w:eastAsia="zh-CN"/>
          </w:rPr>
          <w:t>(二)、公司经济效益分析</w:t>
        </w:r>
        <w:r>
          <w:tab/>
        </w:r>
        <w:r>
          <w:fldChar w:fldCharType="begin"/>
        </w:r>
        <w:r>
          <w:instrText xml:space="preserve"> PAGEREF _Toc26192 \h </w:instrText>
        </w:r>
        <w:r>
          <w:fldChar w:fldCharType="separate"/>
        </w:r>
        <w:r>
          <w:t>5</w:t>
        </w:r>
        <w:r>
          <w:fldChar w:fldCharType="end"/>
        </w:r>
      </w:hyperlink>
    </w:p>
    <w:p>
      <w:pPr>
        <w:pStyle w:val="TOC1"/>
        <w:tabs>
          <w:tab w:val="right" w:leader="dot" w:pos="8306"/>
        </w:tabs>
      </w:pPr>
      <w:hyperlink w:anchor="_Toc6365" w:history="1">
        <w:r>
          <w:rPr>
            <w:rFonts w:ascii="仿宋" w:eastAsia="仿宋" w:hAnsi="仿宋" w:cs="仿宋" w:hint="eastAsia"/>
            <w:lang w:eastAsia="zh-CN"/>
          </w:rPr>
          <w:t>三、膜分离装置项目危机管理</w:t>
        </w:r>
        <w:r>
          <w:tab/>
        </w:r>
        <w:r>
          <w:fldChar w:fldCharType="begin"/>
        </w:r>
        <w:r>
          <w:instrText xml:space="preserve"> PAGEREF _Toc6365 \h </w:instrText>
        </w:r>
        <w:r>
          <w:fldChar w:fldCharType="separate"/>
        </w:r>
        <w:r>
          <w:t>6</w:t>
        </w:r>
        <w:r>
          <w:fldChar w:fldCharType="end"/>
        </w:r>
      </w:hyperlink>
    </w:p>
    <w:p>
      <w:pPr>
        <w:pStyle w:val="TOC2"/>
        <w:tabs>
          <w:tab w:val="right" w:leader="dot" w:pos="8306"/>
        </w:tabs>
      </w:pPr>
      <w:hyperlink w:anchor="_Toc25782" w:history="1">
        <w:r>
          <w:rPr>
            <w:rFonts w:ascii="仿宋" w:eastAsia="仿宋" w:hAnsi="仿宋" w:cs="仿宋" w:hint="eastAsia"/>
            <w:lang w:eastAsia="zh-CN"/>
          </w:rPr>
          <w:t>(一)、危机预警与识别</w:t>
        </w:r>
        <w:r>
          <w:tab/>
        </w:r>
        <w:r>
          <w:fldChar w:fldCharType="begin"/>
        </w:r>
        <w:r>
          <w:instrText xml:space="preserve"> PAGEREF _Toc25782 \h </w:instrText>
        </w:r>
        <w:r>
          <w:fldChar w:fldCharType="separate"/>
        </w:r>
        <w:r>
          <w:t>6</w:t>
        </w:r>
        <w:r>
          <w:fldChar w:fldCharType="end"/>
        </w:r>
      </w:hyperlink>
    </w:p>
    <w:p>
      <w:pPr>
        <w:pStyle w:val="TOC2"/>
        <w:tabs>
          <w:tab w:val="right" w:leader="dot" w:pos="8306"/>
        </w:tabs>
      </w:pPr>
      <w:hyperlink w:anchor="_Toc12829" w:history="1">
        <w:r>
          <w:rPr>
            <w:rFonts w:ascii="仿宋" w:eastAsia="仿宋" w:hAnsi="仿宋" w:cs="仿宋" w:hint="eastAsia"/>
            <w:lang w:eastAsia="zh-CN"/>
          </w:rPr>
          <w:t>(二)、危机应对与恢复</w:t>
        </w:r>
        <w:r>
          <w:tab/>
        </w:r>
        <w:r>
          <w:fldChar w:fldCharType="begin"/>
        </w:r>
        <w:r>
          <w:instrText xml:space="preserve"> PAGEREF _Toc12829 \h </w:instrText>
        </w:r>
        <w:r>
          <w:fldChar w:fldCharType="separate"/>
        </w:r>
        <w:r>
          <w:t>7</w:t>
        </w:r>
        <w:r>
          <w:fldChar w:fldCharType="end"/>
        </w:r>
      </w:hyperlink>
    </w:p>
    <w:p>
      <w:pPr>
        <w:pStyle w:val="TOC1"/>
        <w:tabs>
          <w:tab w:val="right" w:leader="dot" w:pos="8306"/>
        </w:tabs>
      </w:pPr>
      <w:hyperlink w:anchor="_Toc25801" w:history="1">
        <w:r>
          <w:rPr>
            <w:rFonts w:ascii="仿宋" w:eastAsia="仿宋" w:hAnsi="仿宋" w:cs="仿宋" w:hint="eastAsia"/>
            <w:lang w:eastAsia="zh-CN"/>
          </w:rPr>
          <w:t>四、膜分离装置项目土建工程</w:t>
        </w:r>
        <w:r>
          <w:tab/>
        </w:r>
        <w:r>
          <w:fldChar w:fldCharType="begin"/>
        </w:r>
        <w:r>
          <w:instrText xml:space="preserve"> PAGEREF _Toc25801 \h </w:instrText>
        </w:r>
        <w:r>
          <w:fldChar w:fldCharType="separate"/>
        </w:r>
        <w:r>
          <w:t>9</w:t>
        </w:r>
        <w:r>
          <w:fldChar w:fldCharType="end"/>
        </w:r>
      </w:hyperlink>
    </w:p>
    <w:p>
      <w:pPr>
        <w:pStyle w:val="TOC2"/>
        <w:tabs>
          <w:tab w:val="right" w:leader="dot" w:pos="8306"/>
        </w:tabs>
      </w:pPr>
      <w:hyperlink w:anchor="_Toc13073" w:history="1">
        <w:r>
          <w:rPr>
            <w:rFonts w:ascii="仿宋" w:eastAsia="仿宋" w:hAnsi="仿宋" w:cs="仿宋" w:hint="eastAsia"/>
            <w:lang w:eastAsia="zh-CN"/>
          </w:rPr>
          <w:t>(一)、建筑工程设计原则</w:t>
        </w:r>
        <w:r>
          <w:tab/>
        </w:r>
        <w:r>
          <w:fldChar w:fldCharType="begin"/>
        </w:r>
        <w:r>
          <w:instrText xml:space="preserve"> PAGEREF _Toc13073 \h </w:instrText>
        </w:r>
        <w:r>
          <w:fldChar w:fldCharType="separate"/>
        </w:r>
        <w:r>
          <w:t>9</w:t>
        </w:r>
        <w:r>
          <w:fldChar w:fldCharType="end"/>
        </w:r>
      </w:hyperlink>
    </w:p>
    <w:p>
      <w:pPr>
        <w:pStyle w:val="TOC2"/>
        <w:tabs>
          <w:tab w:val="right" w:leader="dot" w:pos="8306"/>
        </w:tabs>
      </w:pPr>
      <w:hyperlink w:anchor="_Toc12417" w:history="1">
        <w:r>
          <w:rPr>
            <w:rFonts w:ascii="仿宋" w:eastAsia="仿宋" w:hAnsi="仿宋" w:cs="仿宋" w:hint="eastAsia"/>
            <w:lang w:eastAsia="zh-CN"/>
          </w:rPr>
          <w:t>(二)、土建工程设计年限及安全等级</w:t>
        </w:r>
        <w:r>
          <w:tab/>
        </w:r>
        <w:r>
          <w:fldChar w:fldCharType="begin"/>
        </w:r>
        <w:r>
          <w:instrText xml:space="preserve"> PAGEREF _Toc12417 \h </w:instrText>
        </w:r>
        <w:r>
          <w:fldChar w:fldCharType="separate"/>
        </w:r>
        <w:r>
          <w:t>10</w:t>
        </w:r>
        <w:r>
          <w:fldChar w:fldCharType="end"/>
        </w:r>
      </w:hyperlink>
    </w:p>
    <w:p>
      <w:pPr>
        <w:pStyle w:val="TOC2"/>
        <w:tabs>
          <w:tab w:val="right" w:leader="dot" w:pos="8306"/>
        </w:tabs>
      </w:pPr>
      <w:hyperlink w:anchor="_Toc28103" w:history="1">
        <w:r>
          <w:rPr>
            <w:rFonts w:ascii="仿宋" w:eastAsia="仿宋" w:hAnsi="仿宋" w:cs="仿宋" w:hint="eastAsia"/>
            <w:lang w:eastAsia="zh-CN"/>
          </w:rPr>
          <w:t>(三)、建筑工程设计总体要求</w:t>
        </w:r>
        <w:r>
          <w:tab/>
        </w:r>
        <w:r>
          <w:fldChar w:fldCharType="begin"/>
        </w:r>
        <w:r>
          <w:instrText xml:space="preserve"> PAGEREF _Toc28103 \h </w:instrText>
        </w:r>
        <w:r>
          <w:fldChar w:fldCharType="separate"/>
        </w:r>
        <w:r>
          <w:t>11</w:t>
        </w:r>
        <w:r>
          <w:fldChar w:fldCharType="end"/>
        </w:r>
      </w:hyperlink>
    </w:p>
    <w:p>
      <w:pPr>
        <w:pStyle w:val="TOC2"/>
        <w:tabs>
          <w:tab w:val="right" w:leader="dot" w:pos="8306"/>
        </w:tabs>
      </w:pPr>
      <w:hyperlink w:anchor="_Toc2532" w:history="1">
        <w:r>
          <w:rPr>
            <w:rFonts w:ascii="仿宋" w:eastAsia="仿宋" w:hAnsi="仿宋" w:cs="仿宋" w:hint="eastAsia"/>
            <w:lang w:eastAsia="zh-CN"/>
          </w:rPr>
          <w:t>(四)、土建工程建设指标</w:t>
        </w:r>
        <w:r>
          <w:tab/>
        </w:r>
        <w:r>
          <w:fldChar w:fldCharType="begin"/>
        </w:r>
        <w:r>
          <w:instrText xml:space="preserve"> PAGEREF _Toc2532 \h </w:instrText>
        </w:r>
        <w:r>
          <w:fldChar w:fldCharType="separate"/>
        </w:r>
        <w:r>
          <w:t>12</w:t>
        </w:r>
        <w:r>
          <w:fldChar w:fldCharType="end"/>
        </w:r>
      </w:hyperlink>
    </w:p>
    <w:p>
      <w:pPr>
        <w:pStyle w:val="TOC1"/>
        <w:tabs>
          <w:tab w:val="right" w:leader="dot" w:pos="8306"/>
        </w:tabs>
      </w:pPr>
      <w:hyperlink w:anchor="_Toc7087" w:history="1">
        <w:r>
          <w:rPr>
            <w:rFonts w:ascii="仿宋" w:eastAsia="仿宋" w:hAnsi="仿宋" w:cs="仿宋" w:hint="eastAsia"/>
            <w:lang w:eastAsia="zh-CN"/>
          </w:rPr>
          <w:t>五、膜分离装置项目建设背景及必要性分析</w:t>
        </w:r>
        <w:r>
          <w:tab/>
        </w:r>
        <w:r>
          <w:fldChar w:fldCharType="begin"/>
        </w:r>
        <w:r>
          <w:instrText xml:space="preserve"> PAGEREF _Toc7087 \h </w:instrText>
        </w:r>
        <w:r>
          <w:fldChar w:fldCharType="separate"/>
        </w:r>
        <w:r>
          <w:t>12</w:t>
        </w:r>
        <w:r>
          <w:fldChar w:fldCharType="end"/>
        </w:r>
      </w:hyperlink>
    </w:p>
    <w:p>
      <w:pPr>
        <w:pStyle w:val="TOC2"/>
        <w:tabs>
          <w:tab w:val="right" w:leader="dot" w:pos="8306"/>
        </w:tabs>
      </w:pPr>
      <w:hyperlink w:anchor="_Toc19995" w:history="1">
        <w:r>
          <w:rPr>
            <w:rFonts w:ascii="仿宋" w:eastAsia="仿宋" w:hAnsi="仿宋" w:cs="仿宋" w:hint="eastAsia"/>
            <w:lang w:eastAsia="zh-CN"/>
          </w:rPr>
          <w:t>(一)、膜分离装置项目背景分析</w:t>
        </w:r>
        <w:r>
          <w:tab/>
        </w:r>
        <w:r>
          <w:fldChar w:fldCharType="begin"/>
        </w:r>
        <w:r>
          <w:instrText xml:space="preserve"> PAGEREF _Toc19995 \h </w:instrText>
        </w:r>
        <w:r>
          <w:fldChar w:fldCharType="separate"/>
        </w:r>
        <w:r>
          <w:t>12</w:t>
        </w:r>
        <w:r>
          <w:fldChar w:fldCharType="end"/>
        </w:r>
      </w:hyperlink>
    </w:p>
    <w:p>
      <w:pPr>
        <w:pStyle w:val="TOC2"/>
        <w:tabs>
          <w:tab w:val="right" w:leader="dot" w:pos="8306"/>
        </w:tabs>
      </w:pPr>
      <w:hyperlink w:anchor="_Toc28893" w:history="1">
        <w:r>
          <w:rPr>
            <w:rFonts w:ascii="仿宋" w:eastAsia="仿宋" w:hAnsi="仿宋" w:cs="仿宋" w:hint="eastAsia"/>
            <w:lang w:eastAsia="zh-CN"/>
          </w:rPr>
          <w:t>(二)、膜分离装置项目建设必要性分析</w:t>
        </w:r>
        <w:r>
          <w:tab/>
        </w:r>
        <w:r>
          <w:fldChar w:fldCharType="begin"/>
        </w:r>
        <w:r>
          <w:instrText xml:space="preserve"> PAGEREF _Toc28893 \h </w:instrText>
        </w:r>
        <w:r>
          <w:fldChar w:fldCharType="separate"/>
        </w:r>
        <w:r>
          <w:t>14</w:t>
        </w:r>
        <w:r>
          <w:fldChar w:fldCharType="end"/>
        </w:r>
      </w:hyperlink>
    </w:p>
    <w:p>
      <w:pPr>
        <w:pStyle w:val="TOC1"/>
        <w:tabs>
          <w:tab w:val="right" w:leader="dot" w:pos="8306"/>
        </w:tabs>
      </w:pPr>
      <w:hyperlink w:anchor="_Toc17971" w:history="1">
        <w:r>
          <w:rPr>
            <w:rFonts w:ascii="仿宋" w:eastAsia="仿宋" w:hAnsi="仿宋" w:cs="仿宋" w:hint="eastAsia"/>
            <w:lang w:eastAsia="zh-CN"/>
          </w:rPr>
          <w:t>六、市场分析、调研</w:t>
        </w:r>
        <w:r>
          <w:tab/>
        </w:r>
        <w:r>
          <w:fldChar w:fldCharType="begin"/>
        </w:r>
        <w:r>
          <w:instrText xml:space="preserve"> PAGEREF _Toc17971 \h </w:instrText>
        </w:r>
        <w:r>
          <w:fldChar w:fldCharType="separate"/>
        </w:r>
        <w:r>
          <w:t>15</w:t>
        </w:r>
        <w:r>
          <w:fldChar w:fldCharType="end"/>
        </w:r>
      </w:hyperlink>
    </w:p>
    <w:p>
      <w:pPr>
        <w:pStyle w:val="TOC2"/>
        <w:tabs>
          <w:tab w:val="right" w:leader="dot" w:pos="8306"/>
        </w:tabs>
      </w:pPr>
      <w:hyperlink w:anchor="_Toc2640" w:history="1">
        <w:r>
          <w:rPr>
            <w:rFonts w:ascii="仿宋" w:eastAsia="仿宋" w:hAnsi="仿宋" w:cs="仿宋" w:hint="eastAsia"/>
            <w:lang w:eastAsia="zh-CN"/>
          </w:rPr>
          <w:t>(一)、膜分离装置行业分析</w:t>
        </w:r>
        <w:r>
          <w:tab/>
        </w:r>
        <w:r>
          <w:fldChar w:fldCharType="begin"/>
        </w:r>
        <w:r>
          <w:instrText xml:space="preserve"> PAGEREF _Toc2640 \h </w:instrText>
        </w:r>
        <w:r>
          <w:fldChar w:fldCharType="separate"/>
        </w:r>
        <w:r>
          <w:t>15</w:t>
        </w:r>
        <w:r>
          <w:fldChar w:fldCharType="end"/>
        </w:r>
      </w:hyperlink>
    </w:p>
    <w:p>
      <w:pPr>
        <w:pStyle w:val="TOC2"/>
        <w:tabs>
          <w:tab w:val="right" w:leader="dot" w:pos="8306"/>
        </w:tabs>
      </w:pPr>
      <w:hyperlink w:anchor="_Toc15048" w:history="1">
        <w:r>
          <w:rPr>
            <w:rFonts w:ascii="仿宋" w:eastAsia="仿宋" w:hAnsi="仿宋" w:cs="仿宋" w:hint="eastAsia"/>
            <w:lang w:eastAsia="zh-CN"/>
          </w:rPr>
          <w:t>(二)、膜分离装置市场分析预测</w:t>
        </w:r>
        <w:r>
          <w:tab/>
        </w:r>
        <w:r>
          <w:fldChar w:fldCharType="begin"/>
        </w:r>
        <w:r>
          <w:instrText xml:space="preserve"> PAGEREF _Toc15048 \h </w:instrText>
        </w:r>
        <w:r>
          <w:fldChar w:fldCharType="separate"/>
        </w:r>
        <w:r>
          <w:t>16</w:t>
        </w:r>
        <w:r>
          <w:fldChar w:fldCharType="end"/>
        </w:r>
      </w:hyperlink>
    </w:p>
    <w:p>
      <w:pPr>
        <w:pStyle w:val="TOC1"/>
        <w:tabs>
          <w:tab w:val="right" w:leader="dot" w:pos="8306"/>
        </w:tabs>
      </w:pPr>
      <w:hyperlink w:anchor="_Toc5989" w:history="1">
        <w:r>
          <w:rPr>
            <w:rFonts w:ascii="仿宋" w:eastAsia="仿宋" w:hAnsi="仿宋" w:cs="仿宋" w:hint="eastAsia"/>
            <w:lang w:eastAsia="zh-CN"/>
          </w:rPr>
          <w:t>七、膜分离装置项目经营效益</w:t>
        </w:r>
        <w:r>
          <w:tab/>
        </w:r>
        <w:r>
          <w:fldChar w:fldCharType="begin"/>
        </w:r>
        <w:r>
          <w:instrText xml:space="preserve"> PAGEREF _Toc5989 \h </w:instrText>
        </w:r>
        <w:r>
          <w:fldChar w:fldCharType="separate"/>
        </w:r>
        <w:r>
          <w:t>17</w:t>
        </w:r>
        <w:r>
          <w:fldChar w:fldCharType="end"/>
        </w:r>
      </w:hyperlink>
    </w:p>
    <w:p>
      <w:pPr>
        <w:pStyle w:val="TOC2"/>
        <w:tabs>
          <w:tab w:val="right" w:leader="dot" w:pos="8306"/>
        </w:tabs>
      </w:pPr>
      <w:hyperlink w:anchor="_Toc18992" w:history="1">
        <w:r>
          <w:rPr>
            <w:rFonts w:ascii="仿宋" w:eastAsia="仿宋" w:hAnsi="仿宋" w:cs="仿宋" w:hint="eastAsia"/>
            <w:lang w:eastAsia="zh-CN"/>
          </w:rPr>
          <w:t>(一)、经济评价财务测算</w:t>
        </w:r>
        <w:r>
          <w:tab/>
        </w:r>
        <w:r>
          <w:fldChar w:fldCharType="begin"/>
        </w:r>
        <w:r>
          <w:instrText xml:space="preserve"> PAGEREF _Toc18992 \h </w:instrText>
        </w:r>
        <w:r>
          <w:fldChar w:fldCharType="separate"/>
        </w:r>
        <w:r>
          <w:t>17</w:t>
        </w:r>
        <w:r>
          <w:fldChar w:fldCharType="end"/>
        </w:r>
      </w:hyperlink>
    </w:p>
    <w:p>
      <w:pPr>
        <w:pStyle w:val="TOC2"/>
        <w:tabs>
          <w:tab w:val="right" w:leader="dot" w:pos="8306"/>
        </w:tabs>
      </w:pPr>
      <w:hyperlink w:anchor="_Toc24540" w:history="1">
        <w:r>
          <w:rPr>
            <w:rFonts w:ascii="仿宋" w:eastAsia="仿宋" w:hAnsi="仿宋" w:cs="仿宋" w:hint="eastAsia"/>
            <w:lang w:eastAsia="zh-CN"/>
          </w:rPr>
          <w:t>(二)、膜分离装置项目盈利能力分析</w:t>
        </w:r>
        <w:r>
          <w:tab/>
        </w:r>
        <w:r>
          <w:fldChar w:fldCharType="begin"/>
        </w:r>
        <w:r>
          <w:instrText xml:space="preserve"> PAGEREF _Toc24540 \h </w:instrText>
        </w:r>
        <w:r>
          <w:fldChar w:fldCharType="separate"/>
        </w:r>
        <w:r>
          <w:t>18</w:t>
        </w:r>
        <w:r>
          <w:fldChar w:fldCharType="end"/>
        </w:r>
      </w:hyperlink>
    </w:p>
    <w:p>
      <w:pPr>
        <w:pStyle w:val="TOC1"/>
        <w:tabs>
          <w:tab w:val="right" w:leader="dot" w:pos="8306"/>
        </w:tabs>
      </w:pPr>
      <w:hyperlink w:anchor="_Toc15586" w:history="1">
        <w:r>
          <w:rPr>
            <w:rFonts w:ascii="仿宋" w:eastAsia="仿宋" w:hAnsi="仿宋" w:cs="仿宋" w:hint="eastAsia"/>
            <w:lang w:eastAsia="zh-CN"/>
          </w:rPr>
          <w:t>八、膜分离装置项目环境影响分析</w:t>
        </w:r>
        <w:r>
          <w:tab/>
        </w:r>
        <w:r>
          <w:fldChar w:fldCharType="begin"/>
        </w:r>
        <w:r>
          <w:instrText xml:space="preserve"> PAGEREF _Toc15586 \h </w:instrText>
        </w:r>
        <w:r>
          <w:fldChar w:fldCharType="separate"/>
        </w:r>
        <w:r>
          <w:t>19</w:t>
        </w:r>
        <w:r>
          <w:fldChar w:fldCharType="end"/>
        </w:r>
      </w:hyperlink>
    </w:p>
    <w:p>
      <w:pPr>
        <w:pStyle w:val="TOC2"/>
        <w:tabs>
          <w:tab w:val="right" w:leader="dot" w:pos="8306"/>
        </w:tabs>
      </w:pPr>
      <w:hyperlink w:anchor="_Toc4895" w:history="1">
        <w:r>
          <w:rPr>
            <w:rFonts w:ascii="仿宋" w:eastAsia="仿宋" w:hAnsi="仿宋" w:cs="仿宋" w:hint="eastAsia"/>
            <w:lang w:eastAsia="zh-CN"/>
          </w:rPr>
          <w:t>(一)、建设区域环境质量现状</w:t>
        </w:r>
        <w:r>
          <w:tab/>
        </w:r>
        <w:r>
          <w:fldChar w:fldCharType="begin"/>
        </w:r>
        <w:r>
          <w:instrText xml:space="preserve"> PAGEREF _Toc4895 \h </w:instrText>
        </w:r>
        <w:r>
          <w:fldChar w:fldCharType="separate"/>
        </w:r>
        <w:r>
          <w:t>19</w:t>
        </w:r>
        <w:r>
          <w:fldChar w:fldCharType="end"/>
        </w:r>
      </w:hyperlink>
    </w:p>
    <w:p>
      <w:pPr>
        <w:pStyle w:val="TOC2"/>
        <w:tabs>
          <w:tab w:val="right" w:leader="dot" w:pos="8306"/>
        </w:tabs>
      </w:pPr>
      <w:hyperlink w:anchor="_Toc12843" w:history="1">
        <w:r>
          <w:rPr>
            <w:rFonts w:ascii="仿宋" w:eastAsia="仿宋" w:hAnsi="仿宋" w:cs="仿宋" w:hint="eastAsia"/>
            <w:lang w:eastAsia="zh-CN"/>
          </w:rPr>
          <w:t>(二)、建设期环境保护</w:t>
        </w:r>
        <w:r>
          <w:tab/>
        </w:r>
        <w:r>
          <w:fldChar w:fldCharType="begin"/>
        </w:r>
        <w:r>
          <w:instrText xml:space="preserve"> PAGEREF _Toc12843 \h </w:instrText>
        </w:r>
        <w:r>
          <w:fldChar w:fldCharType="separate"/>
        </w:r>
        <w:r>
          <w:t>20</w:t>
        </w:r>
        <w:r>
          <w:fldChar w:fldCharType="end"/>
        </w:r>
      </w:hyperlink>
    </w:p>
    <w:p>
      <w:pPr>
        <w:pStyle w:val="TOC2"/>
        <w:tabs>
          <w:tab w:val="right" w:leader="dot" w:pos="8306"/>
        </w:tabs>
      </w:pPr>
      <w:hyperlink w:anchor="_Toc29355" w:history="1">
        <w:r>
          <w:rPr>
            <w:rFonts w:ascii="仿宋" w:eastAsia="仿宋" w:hAnsi="仿宋" w:cs="仿宋" w:hint="eastAsia"/>
            <w:lang w:eastAsia="zh-CN"/>
          </w:rPr>
          <w:t>(三)、运营期环境保护</w:t>
        </w:r>
        <w:r>
          <w:tab/>
        </w:r>
        <w:r>
          <w:fldChar w:fldCharType="begin"/>
        </w:r>
        <w:r>
          <w:instrText xml:space="preserve"> PAGEREF _Toc29355 \h </w:instrText>
        </w:r>
        <w:r>
          <w:fldChar w:fldCharType="separate"/>
        </w:r>
        <w:r>
          <w:t>22</w:t>
        </w:r>
        <w:r>
          <w:fldChar w:fldCharType="end"/>
        </w:r>
      </w:hyperlink>
    </w:p>
    <w:p>
      <w:pPr>
        <w:pStyle w:val="TOC2"/>
        <w:tabs>
          <w:tab w:val="right" w:leader="dot" w:pos="8306"/>
        </w:tabs>
      </w:pPr>
      <w:hyperlink w:anchor="_Toc3952" w:history="1">
        <w:r>
          <w:rPr>
            <w:rFonts w:ascii="仿宋" w:eastAsia="仿宋" w:hAnsi="仿宋" w:cs="仿宋" w:hint="eastAsia"/>
            <w:lang w:eastAsia="zh-CN"/>
          </w:rPr>
          <w:t>(四)、膜分离装置项目建设对区域经济的影响</w:t>
        </w:r>
        <w:r>
          <w:tab/>
        </w:r>
        <w:r>
          <w:fldChar w:fldCharType="begin"/>
        </w:r>
        <w:r>
          <w:instrText xml:space="preserve"> PAGEREF _Toc3952 \h </w:instrText>
        </w:r>
        <w:r>
          <w:fldChar w:fldCharType="separate"/>
        </w:r>
        <w:r>
          <w:t>23</w:t>
        </w:r>
        <w:r>
          <w:fldChar w:fldCharType="end"/>
        </w:r>
      </w:hyperlink>
    </w:p>
    <w:p>
      <w:pPr>
        <w:pStyle w:val="TOC2"/>
        <w:tabs>
          <w:tab w:val="right" w:leader="dot" w:pos="8306"/>
        </w:tabs>
      </w:pPr>
      <w:hyperlink w:anchor="_Toc14534" w:history="1">
        <w:r>
          <w:rPr>
            <w:rFonts w:ascii="仿宋" w:eastAsia="仿宋" w:hAnsi="仿宋" w:cs="仿宋" w:hint="eastAsia"/>
            <w:lang w:eastAsia="zh-CN"/>
          </w:rPr>
          <w:t>(五)、废弃物处理</w:t>
        </w:r>
        <w:r>
          <w:tab/>
        </w:r>
        <w:r>
          <w:fldChar w:fldCharType="begin"/>
        </w:r>
        <w:r>
          <w:instrText xml:space="preserve"> PAGEREF _Toc14534 \h </w:instrText>
        </w:r>
        <w:r>
          <w:fldChar w:fldCharType="separate"/>
        </w:r>
        <w:r>
          <w:t>25</w:t>
        </w:r>
        <w:r>
          <w:fldChar w:fldCharType="end"/>
        </w:r>
      </w:hyperlink>
    </w:p>
    <w:p>
      <w:pPr>
        <w:pStyle w:val="TOC2"/>
        <w:tabs>
          <w:tab w:val="right" w:leader="dot" w:pos="8306"/>
        </w:tabs>
      </w:pPr>
      <w:hyperlink w:anchor="_Toc11911" w:history="1">
        <w:r>
          <w:rPr>
            <w:rFonts w:ascii="仿宋" w:eastAsia="仿宋" w:hAnsi="仿宋" w:cs="仿宋" w:hint="eastAsia"/>
            <w:lang w:eastAsia="zh-CN"/>
          </w:rPr>
          <w:t>(六)、特殊环境影响分析</w:t>
        </w:r>
        <w:r>
          <w:tab/>
        </w:r>
        <w:r>
          <w:fldChar w:fldCharType="begin"/>
        </w:r>
        <w:r>
          <w:instrText xml:space="preserve"> PAGEREF _Toc11911 \h </w:instrText>
        </w:r>
        <w:r>
          <w:fldChar w:fldCharType="separate"/>
        </w:r>
        <w:r>
          <w:t>26</w:t>
        </w:r>
        <w:r>
          <w:fldChar w:fldCharType="end"/>
        </w:r>
      </w:hyperlink>
    </w:p>
    <w:p>
      <w:pPr>
        <w:pStyle w:val="TOC2"/>
        <w:tabs>
          <w:tab w:val="right" w:leader="dot" w:pos="8306"/>
        </w:tabs>
      </w:pPr>
      <w:hyperlink w:anchor="_Toc26090" w:history="1">
        <w:r>
          <w:rPr>
            <w:rFonts w:ascii="仿宋" w:eastAsia="仿宋" w:hAnsi="仿宋" w:cs="仿宋" w:hint="eastAsia"/>
            <w:lang w:eastAsia="zh-CN"/>
          </w:rPr>
          <w:t>(七)、清洁生产</w:t>
        </w:r>
        <w:r>
          <w:tab/>
        </w:r>
        <w:r>
          <w:fldChar w:fldCharType="begin"/>
        </w:r>
        <w:r>
          <w:instrText xml:space="preserve"> PAGEREF _Toc26090 \h </w:instrText>
        </w:r>
        <w:r>
          <w:fldChar w:fldCharType="separate"/>
        </w:r>
        <w:r>
          <w:t>27</w:t>
        </w:r>
        <w:r>
          <w:fldChar w:fldCharType="end"/>
        </w:r>
      </w:hyperlink>
    </w:p>
    <w:p>
      <w:pPr>
        <w:pStyle w:val="TOC2"/>
        <w:tabs>
          <w:tab w:val="right" w:leader="dot" w:pos="8306"/>
        </w:tabs>
      </w:pPr>
      <w:hyperlink w:anchor="_Toc27642" w:history="1">
        <w:r>
          <w:rPr>
            <w:rFonts w:ascii="仿宋" w:eastAsia="仿宋" w:hAnsi="仿宋" w:cs="仿宋" w:hint="eastAsia"/>
            <w:lang w:eastAsia="zh-CN"/>
          </w:rPr>
          <w:t>(八)、环境保护综合评价</w:t>
        </w:r>
        <w:r>
          <w:tab/>
        </w:r>
        <w:r>
          <w:fldChar w:fldCharType="begin"/>
        </w:r>
        <w:r>
          <w:instrText xml:space="preserve"> PAGEREF _Toc27642 \h </w:instrText>
        </w:r>
        <w:r>
          <w:fldChar w:fldCharType="separate"/>
        </w:r>
        <w:r>
          <w:t>28</w:t>
        </w:r>
        <w:r>
          <w:fldChar w:fldCharType="end"/>
        </w:r>
      </w:hyperlink>
    </w:p>
    <w:p>
      <w:pPr>
        <w:pStyle w:val="TOC1"/>
        <w:tabs>
          <w:tab w:val="right" w:leader="dot" w:pos="8306"/>
        </w:tabs>
      </w:pPr>
      <w:hyperlink w:anchor="_Toc12946" w:history="1">
        <w:r>
          <w:rPr>
            <w:rFonts w:ascii="仿宋" w:eastAsia="仿宋" w:hAnsi="仿宋" w:cs="仿宋" w:hint="eastAsia"/>
            <w:lang w:eastAsia="zh-CN"/>
          </w:rPr>
          <w:t>九、膜分离装置项目技术管理</w:t>
        </w:r>
        <w:r>
          <w:tab/>
        </w:r>
        <w:r>
          <w:fldChar w:fldCharType="begin"/>
        </w:r>
        <w:r>
          <w:instrText xml:space="preserve"> PAGEREF _Toc12946 \h </w:instrText>
        </w:r>
        <w:r>
          <w:fldChar w:fldCharType="separate"/>
        </w:r>
        <w:r>
          <w:t>29</w:t>
        </w:r>
        <w:r>
          <w:fldChar w:fldCharType="end"/>
        </w:r>
      </w:hyperlink>
    </w:p>
    <w:p>
      <w:pPr>
        <w:pStyle w:val="TOC2"/>
        <w:tabs>
          <w:tab w:val="right" w:leader="dot" w:pos="8306"/>
        </w:tabs>
      </w:pPr>
      <w:hyperlink w:anchor="_Toc31782" w:history="1">
        <w:r>
          <w:rPr>
            <w:rFonts w:ascii="仿宋" w:eastAsia="仿宋" w:hAnsi="仿宋" w:cs="仿宋" w:hint="eastAsia"/>
            <w:lang w:eastAsia="zh-CN"/>
          </w:rPr>
          <w:t>(一)、技术方案选用方向</w:t>
        </w:r>
        <w:r>
          <w:tab/>
        </w:r>
        <w:r>
          <w:fldChar w:fldCharType="begin"/>
        </w:r>
        <w:r>
          <w:instrText xml:space="preserve"> PAGEREF _Toc31782 \h </w:instrText>
        </w:r>
        <w:r>
          <w:fldChar w:fldCharType="separate"/>
        </w:r>
        <w:r>
          <w:t>29</w:t>
        </w:r>
        <w:r>
          <w:fldChar w:fldCharType="end"/>
        </w:r>
      </w:hyperlink>
    </w:p>
    <w:p>
      <w:pPr>
        <w:pStyle w:val="TOC2"/>
        <w:tabs>
          <w:tab w:val="right" w:leader="dot" w:pos="8306"/>
        </w:tabs>
      </w:pPr>
      <w:hyperlink w:anchor="_Toc4161" w:history="1">
        <w:r>
          <w:rPr>
            <w:rFonts w:ascii="仿宋" w:eastAsia="仿宋" w:hAnsi="仿宋" w:cs="仿宋" w:hint="eastAsia"/>
            <w:lang w:eastAsia="zh-CN"/>
          </w:rPr>
          <w:t>(二)、工艺技术方案选用原则</w:t>
        </w:r>
        <w:r>
          <w:tab/>
        </w:r>
        <w:r>
          <w:fldChar w:fldCharType="begin"/>
        </w:r>
        <w:r>
          <w:instrText xml:space="preserve"> PAGEREF _Toc4161 \h </w:instrText>
        </w:r>
        <w:r>
          <w:fldChar w:fldCharType="separate"/>
        </w:r>
        <w:r>
          <w:t>31</w:t>
        </w:r>
        <w:r>
          <w:fldChar w:fldCharType="end"/>
        </w:r>
      </w:hyperlink>
    </w:p>
    <w:p>
      <w:pPr>
        <w:pStyle w:val="TOC2"/>
        <w:tabs>
          <w:tab w:val="right" w:leader="dot" w:pos="8306"/>
        </w:tabs>
      </w:pPr>
      <w:hyperlink w:anchor="_Toc26267" w:history="1">
        <w:r>
          <w:rPr>
            <w:rFonts w:ascii="仿宋" w:eastAsia="仿宋" w:hAnsi="仿宋" w:cs="仿宋" w:hint="eastAsia"/>
            <w:lang w:eastAsia="zh-CN"/>
          </w:rPr>
          <w:t>(三)、工艺技术方案要求</w:t>
        </w:r>
        <w:r>
          <w:tab/>
        </w:r>
        <w:r>
          <w:fldChar w:fldCharType="begin"/>
        </w:r>
        <w:r>
          <w:instrText xml:space="preserve"> PAGEREF _Toc26267 \h </w:instrText>
        </w:r>
        <w:r>
          <w:fldChar w:fldCharType="separate"/>
        </w:r>
        <w:r>
          <w:t>33</w:t>
        </w:r>
        <w:r>
          <w:fldChar w:fldCharType="end"/>
        </w:r>
      </w:hyperlink>
    </w:p>
    <w:p>
      <w:pPr>
        <w:pStyle w:val="TOC1"/>
        <w:tabs>
          <w:tab w:val="right" w:leader="dot" w:pos="8306"/>
        </w:tabs>
      </w:pPr>
      <w:hyperlink w:anchor="_Toc15361" w:history="1">
        <w:r>
          <w:rPr>
            <w:rFonts w:ascii="仿宋" w:eastAsia="仿宋" w:hAnsi="仿宋" w:cs="仿宋" w:hint="eastAsia"/>
            <w:lang w:eastAsia="zh-CN"/>
          </w:rPr>
          <w:t>十、膜分离装置项目风险管理</w:t>
        </w:r>
        <w:r>
          <w:tab/>
        </w:r>
        <w:r>
          <w:fldChar w:fldCharType="begin"/>
        </w:r>
        <w:r>
          <w:instrText xml:space="preserve"> PAGEREF _Toc15361 \h </w:instrText>
        </w:r>
        <w:r>
          <w:fldChar w:fldCharType="separate"/>
        </w:r>
        <w:r>
          <w:t>36</w:t>
        </w:r>
        <w:r>
          <w:fldChar w:fldCharType="end"/>
        </w:r>
      </w:hyperlink>
    </w:p>
    <w:p>
      <w:pPr>
        <w:pStyle w:val="TOC2"/>
        <w:tabs>
          <w:tab w:val="right" w:leader="dot" w:pos="8306"/>
        </w:tabs>
      </w:pPr>
      <w:hyperlink w:anchor="_Toc16674" w:history="1">
        <w:r>
          <w:rPr>
            <w:rFonts w:ascii="仿宋" w:eastAsia="仿宋" w:hAnsi="仿宋" w:cs="仿宋" w:hint="eastAsia"/>
            <w:lang w:eastAsia="zh-CN"/>
          </w:rPr>
          <w:t>(一)、风险识别与评估</w:t>
        </w:r>
        <w:r>
          <w:tab/>
        </w:r>
        <w:r>
          <w:fldChar w:fldCharType="begin"/>
        </w:r>
        <w:r>
          <w:instrText xml:space="preserve"> PAGEREF _Toc16674 \h </w:instrText>
        </w:r>
        <w:r>
          <w:fldChar w:fldCharType="separate"/>
        </w:r>
        <w:r>
          <w:t>36</w:t>
        </w:r>
        <w:r>
          <w:fldChar w:fldCharType="end"/>
        </w:r>
      </w:hyperlink>
    </w:p>
    <w:p>
      <w:pPr>
        <w:pStyle w:val="TOC2"/>
        <w:tabs>
          <w:tab w:val="right" w:leader="dot" w:pos="8306"/>
        </w:tabs>
      </w:pPr>
      <w:hyperlink w:anchor="_Toc13746" w:history="1">
        <w:r>
          <w:rPr>
            <w:rFonts w:ascii="仿宋" w:eastAsia="仿宋" w:hAnsi="仿宋" w:cs="仿宋" w:hint="eastAsia"/>
            <w:lang w:eastAsia="zh-CN"/>
          </w:rPr>
          <w:t>(二)、风险应对策略</w:t>
        </w:r>
        <w:r>
          <w:tab/>
        </w:r>
        <w:r>
          <w:fldChar w:fldCharType="begin"/>
        </w:r>
        <w:r>
          <w:instrText xml:space="preserve"> PAGEREF _Toc13746 \h </w:instrText>
        </w:r>
        <w:r>
          <w:fldChar w:fldCharType="separate"/>
        </w:r>
        <w:r>
          <w:t>37</w:t>
        </w:r>
        <w:r>
          <w:fldChar w:fldCharType="end"/>
        </w:r>
      </w:hyperlink>
    </w:p>
    <w:p>
      <w:pPr>
        <w:pStyle w:val="TOC2"/>
        <w:tabs>
          <w:tab w:val="right" w:leader="dot" w:pos="8306"/>
        </w:tabs>
      </w:pPr>
      <w:hyperlink w:anchor="_Toc20567" w:history="1">
        <w:r>
          <w:rPr>
            <w:rFonts w:ascii="仿宋" w:eastAsia="仿宋" w:hAnsi="仿宋" w:cs="仿宋" w:hint="eastAsia"/>
            <w:lang w:eastAsia="zh-CN"/>
          </w:rPr>
          <w:t>(三)、风险监控与控制</w:t>
        </w:r>
        <w:r>
          <w:tab/>
        </w:r>
        <w:r>
          <w:fldChar w:fldCharType="begin"/>
        </w:r>
        <w:r>
          <w:instrText xml:space="preserve"> PAGEREF _Toc20567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59" w:history="1">
        <w:r>
          <w:rPr>
            <w:rFonts w:ascii="仿宋" w:eastAsia="仿宋" w:hAnsi="仿宋" w:cs="仿宋" w:hint="eastAsia"/>
            <w:lang w:eastAsia="zh-CN"/>
          </w:rPr>
          <w:t>十一、膜分离装置项目人力资源培养与发展</w:t>
        </w:r>
        <w:r>
          <w:tab/>
        </w:r>
        <w:r>
          <w:fldChar w:fldCharType="begin"/>
        </w:r>
        <w:r>
          <w:instrText xml:space="preserve"> PAGEREF _Toc19159 \h </w:instrText>
        </w:r>
        <w:r>
          <w:fldChar w:fldCharType="separate"/>
        </w:r>
        <w:r>
          <w:t>40</w:t>
        </w:r>
        <w:r>
          <w:fldChar w:fldCharType="end"/>
        </w:r>
      </w:hyperlink>
    </w:p>
    <w:p>
      <w:pPr>
        <w:pStyle w:val="TOC2"/>
        <w:tabs>
          <w:tab w:val="right" w:leader="dot" w:pos="8306"/>
        </w:tabs>
      </w:pPr>
      <w:hyperlink w:anchor="_Toc8638" w:history="1">
        <w:r>
          <w:rPr>
            <w:rFonts w:ascii="仿宋" w:eastAsia="仿宋" w:hAnsi="仿宋" w:cs="仿宋" w:hint="eastAsia"/>
            <w:lang w:eastAsia="zh-CN"/>
          </w:rPr>
          <w:t>(一)、人才需求与规划</w:t>
        </w:r>
        <w:r>
          <w:tab/>
        </w:r>
        <w:r>
          <w:fldChar w:fldCharType="begin"/>
        </w:r>
        <w:r>
          <w:instrText xml:space="preserve"> PAGEREF _Toc8638 \h </w:instrText>
        </w:r>
        <w:r>
          <w:fldChar w:fldCharType="separate"/>
        </w:r>
        <w:r>
          <w:t>40</w:t>
        </w:r>
        <w:r>
          <w:fldChar w:fldCharType="end"/>
        </w:r>
      </w:hyperlink>
    </w:p>
    <w:p>
      <w:pPr>
        <w:pStyle w:val="TOC2"/>
        <w:tabs>
          <w:tab w:val="right" w:leader="dot" w:pos="8306"/>
        </w:tabs>
      </w:pPr>
      <w:hyperlink w:anchor="_Toc6341" w:history="1">
        <w:r>
          <w:rPr>
            <w:rFonts w:ascii="仿宋" w:eastAsia="仿宋" w:hAnsi="仿宋" w:cs="仿宋" w:hint="eastAsia"/>
            <w:lang w:eastAsia="zh-CN"/>
          </w:rPr>
          <w:t>(二)、培训与发展计划</w:t>
        </w:r>
        <w:r>
          <w:tab/>
        </w:r>
        <w:r>
          <w:fldChar w:fldCharType="begin"/>
        </w:r>
        <w:r>
          <w:instrText xml:space="preserve"> PAGEREF _Toc6341 \h </w:instrText>
        </w:r>
        <w:r>
          <w:fldChar w:fldCharType="separate"/>
        </w:r>
        <w:r>
          <w:t>40</w:t>
        </w:r>
        <w:r>
          <w:fldChar w:fldCharType="end"/>
        </w:r>
      </w:hyperlink>
    </w:p>
    <w:p>
      <w:pPr>
        <w:pStyle w:val="TOC1"/>
        <w:tabs>
          <w:tab w:val="right" w:leader="dot" w:pos="8306"/>
        </w:tabs>
      </w:pPr>
      <w:hyperlink w:anchor="_Toc5039" w:history="1">
        <w:r>
          <w:rPr>
            <w:rFonts w:ascii="仿宋" w:eastAsia="仿宋" w:hAnsi="仿宋" w:cs="仿宋" w:hint="eastAsia"/>
            <w:lang w:eastAsia="zh-CN"/>
          </w:rPr>
          <w:t>十二、膜分离装置项目创新与研发</w:t>
        </w:r>
        <w:r>
          <w:tab/>
        </w:r>
        <w:r>
          <w:fldChar w:fldCharType="begin"/>
        </w:r>
        <w:r>
          <w:instrText xml:space="preserve"> PAGEREF _Toc5039 \h </w:instrText>
        </w:r>
        <w:r>
          <w:fldChar w:fldCharType="separate"/>
        </w:r>
        <w:r>
          <w:t>41</w:t>
        </w:r>
        <w:r>
          <w:fldChar w:fldCharType="end"/>
        </w:r>
      </w:hyperlink>
    </w:p>
    <w:p>
      <w:pPr>
        <w:pStyle w:val="TOC2"/>
        <w:tabs>
          <w:tab w:val="right" w:leader="dot" w:pos="8306"/>
        </w:tabs>
      </w:pPr>
      <w:hyperlink w:anchor="_Toc18787" w:history="1">
        <w:r>
          <w:rPr>
            <w:rFonts w:ascii="仿宋" w:eastAsia="仿宋" w:hAnsi="仿宋" w:cs="仿宋" w:hint="eastAsia"/>
            <w:lang w:eastAsia="zh-CN"/>
          </w:rPr>
          <w:t>(一)、创新策略与方向</w:t>
        </w:r>
        <w:r>
          <w:tab/>
        </w:r>
        <w:r>
          <w:fldChar w:fldCharType="begin"/>
        </w:r>
        <w:r>
          <w:instrText xml:space="preserve"> PAGEREF _Toc18787 \h </w:instrText>
        </w:r>
        <w:r>
          <w:fldChar w:fldCharType="separate"/>
        </w:r>
        <w:r>
          <w:t>41</w:t>
        </w:r>
        <w:r>
          <w:fldChar w:fldCharType="end"/>
        </w:r>
      </w:hyperlink>
    </w:p>
    <w:p>
      <w:pPr>
        <w:pStyle w:val="TOC2"/>
        <w:tabs>
          <w:tab w:val="right" w:leader="dot" w:pos="8306"/>
        </w:tabs>
      </w:pPr>
      <w:hyperlink w:anchor="_Toc8604" w:history="1">
        <w:r>
          <w:rPr>
            <w:rFonts w:ascii="仿宋" w:eastAsia="仿宋" w:hAnsi="仿宋" w:cs="仿宋" w:hint="eastAsia"/>
            <w:lang w:eastAsia="zh-CN"/>
          </w:rPr>
          <w:t>(二)、研发规划与投入</w:t>
        </w:r>
        <w:r>
          <w:tab/>
        </w:r>
        <w:r>
          <w:fldChar w:fldCharType="begin"/>
        </w:r>
        <w:r>
          <w:instrText xml:space="preserve"> PAGEREF _Toc8604 \h </w:instrText>
        </w:r>
        <w:r>
          <w:fldChar w:fldCharType="separate"/>
        </w:r>
        <w:r>
          <w:t>42</w:t>
        </w:r>
        <w:r>
          <w:fldChar w:fldCharType="end"/>
        </w:r>
      </w:hyperlink>
    </w:p>
    <w:p>
      <w:pPr>
        <w:pStyle w:val="TOC1"/>
        <w:tabs>
          <w:tab w:val="right" w:leader="dot" w:pos="8306"/>
        </w:tabs>
      </w:pPr>
      <w:hyperlink w:anchor="_Toc9954" w:history="1">
        <w:r>
          <w:rPr>
            <w:rFonts w:ascii="仿宋" w:eastAsia="仿宋" w:hAnsi="仿宋" w:cs="仿宋" w:hint="eastAsia"/>
            <w:lang w:eastAsia="zh-CN"/>
          </w:rPr>
          <w:t>十三、供应链管理</w:t>
        </w:r>
        <w:r>
          <w:tab/>
        </w:r>
        <w:r>
          <w:fldChar w:fldCharType="begin"/>
        </w:r>
        <w:r>
          <w:instrText xml:space="preserve"> PAGEREF _Toc9954 \h </w:instrText>
        </w:r>
        <w:r>
          <w:fldChar w:fldCharType="separate"/>
        </w:r>
        <w:r>
          <w:t>44</w:t>
        </w:r>
        <w:r>
          <w:fldChar w:fldCharType="end"/>
        </w:r>
      </w:hyperlink>
    </w:p>
    <w:p>
      <w:pPr>
        <w:pStyle w:val="TOC2"/>
        <w:tabs>
          <w:tab w:val="right" w:leader="dot" w:pos="8306"/>
        </w:tabs>
      </w:pPr>
      <w:hyperlink w:anchor="_Toc16243" w:history="1">
        <w:r>
          <w:rPr>
            <w:rFonts w:ascii="仿宋" w:eastAsia="仿宋" w:hAnsi="仿宋" w:cs="仿宋" w:hint="eastAsia"/>
            <w:lang w:eastAsia="zh-CN"/>
          </w:rPr>
          <w:t>(一)、供应链战略规划</w:t>
        </w:r>
        <w:r>
          <w:tab/>
        </w:r>
        <w:r>
          <w:fldChar w:fldCharType="begin"/>
        </w:r>
        <w:r>
          <w:instrText xml:space="preserve"> PAGEREF _Toc16243 \h </w:instrText>
        </w:r>
        <w:r>
          <w:fldChar w:fldCharType="separate"/>
        </w:r>
        <w:r>
          <w:t>44</w:t>
        </w:r>
        <w:r>
          <w:fldChar w:fldCharType="end"/>
        </w:r>
      </w:hyperlink>
    </w:p>
    <w:p>
      <w:pPr>
        <w:pStyle w:val="TOC2"/>
        <w:tabs>
          <w:tab w:val="right" w:leader="dot" w:pos="8306"/>
        </w:tabs>
      </w:pPr>
      <w:hyperlink w:anchor="_Toc17925" w:history="1">
        <w:r>
          <w:rPr>
            <w:rFonts w:ascii="仿宋" w:eastAsia="仿宋" w:hAnsi="仿宋" w:cs="仿宋" w:hint="eastAsia"/>
            <w:lang w:eastAsia="zh-CN"/>
          </w:rPr>
          <w:t>(二)、供应商选择与合作</w:t>
        </w:r>
        <w:r>
          <w:tab/>
        </w:r>
        <w:r>
          <w:fldChar w:fldCharType="begin"/>
        </w:r>
        <w:r>
          <w:instrText xml:space="preserve"> PAGEREF _Toc17925 \h </w:instrText>
        </w:r>
        <w:r>
          <w:fldChar w:fldCharType="separate"/>
        </w:r>
        <w:r>
          <w:t>45</w:t>
        </w:r>
        <w:r>
          <w:fldChar w:fldCharType="end"/>
        </w:r>
      </w:hyperlink>
    </w:p>
    <w:p>
      <w:pPr>
        <w:pStyle w:val="TOC2"/>
        <w:tabs>
          <w:tab w:val="right" w:leader="dot" w:pos="8306"/>
        </w:tabs>
      </w:pPr>
      <w:hyperlink w:anchor="_Toc9520" w:history="1">
        <w:r>
          <w:rPr>
            <w:rFonts w:ascii="仿宋" w:eastAsia="仿宋" w:hAnsi="仿宋" w:cs="仿宋" w:hint="eastAsia"/>
            <w:lang w:eastAsia="zh-CN"/>
          </w:rPr>
          <w:t>(三)、物流与库存管理</w:t>
        </w:r>
        <w:r>
          <w:tab/>
        </w:r>
        <w:r>
          <w:fldChar w:fldCharType="begin"/>
        </w:r>
        <w:r>
          <w:instrText xml:space="preserve"> PAGEREF _Toc9520 \h </w:instrText>
        </w:r>
        <w:r>
          <w:fldChar w:fldCharType="separate"/>
        </w:r>
        <w:r>
          <w:t>47</w:t>
        </w:r>
        <w:r>
          <w:fldChar w:fldCharType="end"/>
        </w:r>
      </w:hyperlink>
    </w:p>
    <w:p>
      <w:pPr>
        <w:pStyle w:val="TOC1"/>
        <w:tabs>
          <w:tab w:val="right" w:leader="dot" w:pos="8306"/>
        </w:tabs>
      </w:pPr>
      <w:hyperlink w:anchor="_Toc17406" w:history="1">
        <w:r>
          <w:rPr>
            <w:rFonts w:ascii="仿宋" w:eastAsia="仿宋" w:hAnsi="仿宋" w:cs="仿宋" w:hint="eastAsia"/>
            <w:lang w:eastAsia="zh-CN"/>
          </w:rPr>
          <w:t>十四、风险识别与分类</w:t>
        </w:r>
        <w:r>
          <w:tab/>
        </w:r>
        <w:r>
          <w:fldChar w:fldCharType="begin"/>
        </w:r>
        <w:r>
          <w:instrText xml:space="preserve"> PAGEREF _Toc17406 \h </w:instrText>
        </w:r>
        <w:r>
          <w:fldChar w:fldCharType="separate"/>
        </w:r>
        <w:r>
          <w:t>48</w:t>
        </w:r>
        <w:r>
          <w:fldChar w:fldCharType="end"/>
        </w:r>
      </w:hyperlink>
    </w:p>
    <w:p>
      <w:pPr>
        <w:pStyle w:val="TOC2"/>
        <w:tabs>
          <w:tab w:val="right" w:leader="dot" w:pos="8306"/>
        </w:tabs>
      </w:pPr>
      <w:hyperlink w:anchor="_Toc13272" w:history="1">
        <w:r>
          <w:rPr>
            <w:rFonts w:ascii="仿宋" w:eastAsia="仿宋" w:hAnsi="仿宋" w:cs="仿宋" w:hint="eastAsia"/>
            <w:lang w:eastAsia="zh-CN"/>
          </w:rPr>
          <w:t>(一)、风险识别</w:t>
        </w:r>
        <w:r>
          <w:tab/>
        </w:r>
        <w:r>
          <w:fldChar w:fldCharType="begin"/>
        </w:r>
        <w:r>
          <w:instrText xml:space="preserve"> PAGEREF _Toc13272 \h </w:instrText>
        </w:r>
        <w:r>
          <w:fldChar w:fldCharType="separate"/>
        </w:r>
        <w:r>
          <w:t>48</w:t>
        </w:r>
        <w:r>
          <w:fldChar w:fldCharType="end"/>
        </w:r>
      </w:hyperlink>
    </w:p>
    <w:p>
      <w:pPr>
        <w:pStyle w:val="TOC2"/>
        <w:tabs>
          <w:tab w:val="right" w:leader="dot" w:pos="8306"/>
        </w:tabs>
      </w:pPr>
      <w:hyperlink w:anchor="_Toc15341" w:history="1">
        <w:r>
          <w:rPr>
            <w:rFonts w:ascii="仿宋" w:eastAsia="仿宋" w:hAnsi="仿宋" w:cs="仿宋" w:hint="eastAsia"/>
            <w:lang w:eastAsia="zh-CN"/>
          </w:rPr>
          <w:t>(二)、风险分类</w:t>
        </w:r>
        <w:r>
          <w:tab/>
        </w:r>
        <w:r>
          <w:fldChar w:fldCharType="begin"/>
        </w:r>
        <w:r>
          <w:instrText xml:space="preserve"> PAGEREF _Toc15341 \h </w:instrText>
        </w:r>
        <w:r>
          <w:fldChar w:fldCharType="separate"/>
        </w:r>
        <w:r>
          <w:t>49</w:t>
        </w:r>
        <w:r>
          <w:fldChar w:fldCharType="end"/>
        </w:r>
      </w:hyperlink>
    </w:p>
    <w:p>
      <w:pPr>
        <w:pStyle w:val="TOC1"/>
        <w:tabs>
          <w:tab w:val="right" w:leader="dot" w:pos="8306"/>
        </w:tabs>
      </w:pPr>
      <w:hyperlink w:anchor="_Toc10100" w:history="1">
        <w:r>
          <w:rPr>
            <w:rFonts w:ascii="仿宋" w:eastAsia="仿宋" w:hAnsi="仿宋" w:cs="仿宋" w:hint="eastAsia"/>
            <w:lang w:eastAsia="zh-CN"/>
          </w:rPr>
          <w:t>十五、利益相关者分析与沟通计划</w:t>
        </w:r>
        <w:r>
          <w:tab/>
        </w:r>
        <w:r>
          <w:fldChar w:fldCharType="begin"/>
        </w:r>
        <w:r>
          <w:instrText xml:space="preserve"> PAGEREF _Toc10100 \h </w:instrText>
        </w:r>
        <w:r>
          <w:fldChar w:fldCharType="separate"/>
        </w:r>
        <w:r>
          <w:t>51</w:t>
        </w:r>
        <w:r>
          <w:fldChar w:fldCharType="end"/>
        </w:r>
      </w:hyperlink>
    </w:p>
    <w:p>
      <w:pPr>
        <w:pStyle w:val="TOC2"/>
        <w:tabs>
          <w:tab w:val="right" w:leader="dot" w:pos="8306"/>
        </w:tabs>
      </w:pPr>
      <w:hyperlink w:anchor="_Toc31098" w:history="1">
        <w:r>
          <w:rPr>
            <w:rFonts w:ascii="仿宋" w:eastAsia="仿宋" w:hAnsi="仿宋" w:cs="仿宋" w:hint="eastAsia"/>
            <w:lang w:eastAsia="zh-CN"/>
          </w:rPr>
          <w:t>(一)、利益相关者分析</w:t>
        </w:r>
        <w:r>
          <w:tab/>
        </w:r>
        <w:r>
          <w:fldChar w:fldCharType="begin"/>
        </w:r>
        <w:r>
          <w:instrText xml:space="preserve"> PAGEREF _Toc31098 \h </w:instrText>
        </w:r>
        <w:r>
          <w:fldChar w:fldCharType="separate"/>
        </w:r>
        <w:r>
          <w:t>51</w:t>
        </w:r>
        <w:r>
          <w:fldChar w:fldCharType="end"/>
        </w:r>
      </w:hyperlink>
    </w:p>
    <w:p>
      <w:pPr>
        <w:pStyle w:val="TOC2"/>
        <w:tabs>
          <w:tab w:val="right" w:leader="dot" w:pos="8306"/>
        </w:tabs>
      </w:pPr>
      <w:hyperlink w:anchor="_Toc9674" w:history="1">
        <w:r>
          <w:rPr>
            <w:rFonts w:ascii="仿宋" w:eastAsia="仿宋" w:hAnsi="仿宋" w:cs="仿宋" w:hint="eastAsia"/>
            <w:lang w:eastAsia="zh-CN"/>
          </w:rPr>
          <w:t>(二)、沟通计划</w:t>
        </w:r>
        <w:r>
          <w:tab/>
        </w:r>
        <w:r>
          <w:fldChar w:fldCharType="begin"/>
        </w:r>
        <w:r>
          <w:instrText xml:space="preserve"> PAGEREF _Toc9674 \h </w:instrText>
        </w:r>
        <w:r>
          <w:fldChar w:fldCharType="separate"/>
        </w:r>
        <w:r>
          <w:t>52</w:t>
        </w:r>
        <w:r>
          <w:fldChar w:fldCharType="end"/>
        </w:r>
      </w:hyperlink>
    </w:p>
    <w:p>
      <w:pPr>
        <w:pStyle w:val="TOC1"/>
        <w:tabs>
          <w:tab w:val="right" w:leader="dot" w:pos="8306"/>
        </w:tabs>
      </w:pPr>
      <w:hyperlink w:anchor="_Toc22821" w:history="1">
        <w:r>
          <w:rPr>
            <w:rFonts w:ascii="仿宋" w:eastAsia="仿宋" w:hAnsi="仿宋" w:cs="仿宋" w:hint="eastAsia"/>
            <w:lang w:eastAsia="zh-CN"/>
          </w:rPr>
          <w:t>十六、营销与推广策略</w:t>
        </w:r>
        <w:r>
          <w:tab/>
        </w:r>
        <w:r>
          <w:fldChar w:fldCharType="begin"/>
        </w:r>
        <w:r>
          <w:instrText xml:space="preserve"> PAGEREF _Toc22821 \h </w:instrText>
        </w:r>
        <w:r>
          <w:fldChar w:fldCharType="separate"/>
        </w:r>
        <w:r>
          <w:t>53</w:t>
        </w:r>
        <w:r>
          <w:fldChar w:fldCharType="end"/>
        </w:r>
      </w:hyperlink>
    </w:p>
    <w:p>
      <w:pPr>
        <w:pStyle w:val="TOC2"/>
        <w:tabs>
          <w:tab w:val="right" w:leader="dot" w:pos="8306"/>
        </w:tabs>
      </w:pPr>
      <w:hyperlink w:anchor="_Toc30685" w:history="1">
        <w:r>
          <w:rPr>
            <w:rFonts w:ascii="仿宋" w:eastAsia="仿宋" w:hAnsi="仿宋" w:cs="仿宋" w:hint="eastAsia"/>
            <w:lang w:eastAsia="zh-CN"/>
          </w:rPr>
          <w:t>(一)、产品/服务定位与特点</w:t>
        </w:r>
        <w:r>
          <w:tab/>
        </w:r>
        <w:r>
          <w:fldChar w:fldCharType="begin"/>
        </w:r>
        <w:r>
          <w:instrText xml:space="preserve"> PAGEREF _Toc30685 \h </w:instrText>
        </w:r>
        <w:r>
          <w:fldChar w:fldCharType="separate"/>
        </w:r>
        <w:r>
          <w:t>53</w:t>
        </w:r>
        <w:r>
          <w:fldChar w:fldCharType="end"/>
        </w:r>
      </w:hyperlink>
    </w:p>
    <w:p>
      <w:pPr>
        <w:pStyle w:val="TOC2"/>
        <w:tabs>
          <w:tab w:val="right" w:leader="dot" w:pos="8306"/>
        </w:tabs>
      </w:pPr>
      <w:hyperlink w:anchor="_Toc3143" w:history="1">
        <w:r>
          <w:rPr>
            <w:rFonts w:ascii="仿宋" w:eastAsia="仿宋" w:hAnsi="仿宋" w:cs="仿宋" w:hint="eastAsia"/>
            <w:lang w:eastAsia="zh-CN"/>
          </w:rPr>
          <w:t>(二)、市场定位与竞争分析</w:t>
        </w:r>
        <w:r>
          <w:tab/>
        </w:r>
        <w:r>
          <w:fldChar w:fldCharType="begin"/>
        </w:r>
        <w:r>
          <w:instrText xml:space="preserve"> PAGEREF _Toc3143 \h </w:instrText>
        </w:r>
        <w:r>
          <w:fldChar w:fldCharType="separate"/>
        </w:r>
        <w:r>
          <w:t>55</w:t>
        </w:r>
        <w:r>
          <w:fldChar w:fldCharType="end"/>
        </w:r>
      </w:hyperlink>
    </w:p>
    <w:p>
      <w:pPr>
        <w:pStyle w:val="TOC2"/>
        <w:tabs>
          <w:tab w:val="right" w:leader="dot" w:pos="8306"/>
        </w:tabs>
      </w:pPr>
      <w:hyperlink w:anchor="_Toc27779" w:history="1">
        <w:r>
          <w:rPr>
            <w:rFonts w:ascii="仿宋" w:eastAsia="仿宋" w:hAnsi="仿宋" w:cs="仿宋" w:hint="eastAsia"/>
            <w:lang w:eastAsia="zh-CN"/>
          </w:rPr>
          <w:t>(三)、营销渠道与策略</w:t>
        </w:r>
        <w:r>
          <w:tab/>
        </w:r>
        <w:r>
          <w:fldChar w:fldCharType="begin"/>
        </w:r>
        <w:r>
          <w:instrText xml:space="preserve"> PAGEREF _Toc27779 \h </w:instrText>
        </w:r>
        <w:r>
          <w:fldChar w:fldCharType="separate"/>
        </w:r>
        <w:r>
          <w:t>56</w:t>
        </w:r>
        <w:r>
          <w:fldChar w:fldCharType="end"/>
        </w:r>
      </w:hyperlink>
    </w:p>
    <w:p>
      <w:pPr>
        <w:pStyle w:val="TOC2"/>
        <w:tabs>
          <w:tab w:val="right" w:leader="dot" w:pos="8306"/>
        </w:tabs>
      </w:pPr>
      <w:hyperlink w:anchor="_Toc26066" w:history="1">
        <w:r>
          <w:rPr>
            <w:rFonts w:ascii="仿宋" w:eastAsia="仿宋" w:hAnsi="仿宋" w:cs="仿宋" w:hint="eastAsia"/>
            <w:lang w:eastAsia="zh-CN"/>
          </w:rPr>
          <w:t>(四)、推广与宣传活动</w:t>
        </w:r>
        <w:r>
          <w:tab/>
        </w:r>
        <w:r>
          <w:fldChar w:fldCharType="begin"/>
        </w:r>
        <w:r>
          <w:instrText xml:space="preserve"> PAGEREF _Toc26066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25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68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膜分离装置项目的主要产品是XXXX，预计年产值为XXX万元。这一产品在市场中占据着重要的地位，其广泛的应用范围使得该膜分离装置项目的市场前景非常广阔。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膜分离装置项目的xxx产品作为重要的原材料之一，将在多个领域发挥关键作用。其在建筑、交通、能源等方面的广泛应用将为整个产业链提供强大的支持，形成产业协同效应。膜分离装置项目的年产值XXX万XXX万XXX万万元不仅反映了其在市场上的巨大潜力，更预示着它对国民经济的积极贡献。这种关联度高、涉及面广的产业关系，使得该膜分离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81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膜分离装置项目总征地面积为XXXX平方米，相当于约XX.XX亩，其中净用地面积为XXXX平方米，红线范围内相当于约XX.XX亩。这一用地规模充分考虑了膜分离装置项目的建设需求，保障了膜分离装置项目在合适的空间内得以充分发展。膜分离装置项目规划的总建筑面积为XXXX平方米，其中主体工程建设占XXXX平方米，计容建筑面积达XXXX平方米。预计建筑工程的投资将达到XXXX万元，为膜分离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膜分离装置项目计划购置的设备共计XXXX台（套），设备购置费用为XXXX万元。这一设备购置计划充分考虑到膜分离装置项目的生产需求和技术要求，确保了膜分离装置项目在生产运营中具备先进的技术装备和高效的生产能力。设备的合理配置将为膜分离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膜分离装置项目计划总投资为XXXX万元，预计年实现营业收入为XXXX万元。这一产能规模的设定旨在确保膜分离装置项目能够在投资与回报之间取得平衡，实现长期可持续的发展。膜分离装置项目的总投资充分考虑到各个方面的需求，包括用地建设、设备购置等多个环节，以确保膜分离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627"/>
      <w:r>
        <w:rPr>
          <w:rFonts w:ascii="仿宋" w:eastAsia="仿宋" w:hAnsi="仿宋" w:cs="仿宋" w:hint="eastAsia"/>
          <w:sz w:val="28"/>
          <w:lang w:eastAsia="zh-CN"/>
        </w:rPr>
        <w:t>二、膜分离装置项目建设单位说明</w:t>
      </w:r>
      <w:bookmarkEnd w:id="5"/>
    </w:p>
    <w:p>
      <w:pPr>
        <w:pStyle w:val="Heading2"/>
        <w:rPr>
          <w:rFonts w:ascii="仿宋" w:eastAsia="仿宋" w:hAnsi="仿宋" w:cs="仿宋" w:hint="eastAsia"/>
          <w:lang w:eastAsia="zh-CN"/>
        </w:rPr>
      </w:pPr>
      <w:bookmarkStart w:id="6" w:name="_Toc27528"/>
      <w:r>
        <w:rPr>
          <w:rFonts w:ascii="仿宋" w:eastAsia="仿宋" w:hAnsi="仿宋" w:cs="仿宋" w:hint="eastAsia"/>
          <w:lang w:eastAsia="zh-CN"/>
        </w:rPr>
        <w:t>(一)、膜分离装置项目承办单位基本情况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619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膜分离装置项目承办单位的XXXX，我们着眼于实现可持续的经济效益。通过技术创新和解决方案的提供，公司预计在膜分离装置项目执行期间将获得可观的收入增长。这一收入来源主要包括膜分离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同时，我们注重成本控制和效率提升，以确保膜分离装置项目的可持续盈利。透过精细的管理和资源优化，公司期望实现膜分离装置项目利润最大化。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膜分离装置项目实施进行全面的投资评估，包括膜分离装置项目启动阶段的资金投入和后续运营成本。通过对膜分离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膜分离装置项目实施过程中具备足够的资金流动性，公司将进行详尽的现金流分析。这包括资金需求的合理预测、膜分离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6365"/>
      <w:r>
        <w:rPr>
          <w:rFonts w:ascii="仿宋" w:eastAsia="仿宋" w:hAnsi="仿宋" w:cs="仿宋" w:hint="eastAsia"/>
          <w:sz w:val="28"/>
          <w:lang w:eastAsia="zh-CN"/>
        </w:rPr>
        <w:t>三、膜分离装置项目危机管理</w:t>
      </w:r>
      <w:bookmarkEnd w:id="8"/>
    </w:p>
    <w:p>
      <w:pPr>
        <w:pStyle w:val="Heading2"/>
        <w:rPr>
          <w:rFonts w:ascii="仿宋" w:eastAsia="仿宋" w:hAnsi="仿宋" w:cs="仿宋" w:hint="eastAsia"/>
          <w:lang w:eastAsia="zh-CN"/>
        </w:rPr>
      </w:pPr>
      <w:bookmarkStart w:id="9" w:name="_Toc2578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膜分离装置项目危机管理中，危机预警与识别是确保膜分离装置项目稳健运行的核心步骤。通过建立全面的监测机制，膜分离装置项目团队旨在及时发现和理解潜在的风险和危机因素，以便采取及时的预防和应对措施，确保膜分离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首先，通过深入的风险评估，膜分离装置项目团队全面分析了整个膜分离装置项目和各个阶段可能存在的威胁。这包括准确评估每个潜在风险的发生概率和可能影响的程度，为后续危机预警提供了有力支持。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膜分离装置项目团队着重于明确定义膜分离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膜分离装置项目进展的持续监控，团队能够及时发现潜在问题并作出迅速反应。膜分离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在这一阶段，团队的专业素养和反应速度将发挥至关重要的作用，以确保潜在危机能够在初期得到有效的处理，最大程度地减轻负面影响。通过危机预警与识别，膜分离装置项目得以更有序、可控地推进。</w:t>
      </w:r>
    </w:p>
    <w:p>
      <w:pPr>
        <w:pStyle w:val="Heading2"/>
        <w:ind w:firstLine="560" w:firstLineChars="200"/>
        <w:rPr>
          <w:rFonts w:ascii="仿宋" w:eastAsia="仿宋" w:hAnsi="仿宋" w:cs="仿宋" w:hint="eastAsia"/>
          <w:sz w:val="28"/>
          <w:lang w:eastAsia="zh-CN"/>
        </w:rPr>
      </w:pPr>
      <w:bookmarkStart w:id="10" w:name="_Toc1282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在危机发生时，膜分离装置项目团队立即行动，成立了应急小组。该小组的任务是迅速制定并实施紧急应对措施，以最小化潜在损失。以下是采取的主要措施：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暂停膜分离装置项目进度：为遏制危机蔓延，膜分离装置项目暂时停止进行，以便全面评估当前状况。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资源重新分配：重新评估膜分离装置项目资源的分配，确保最大限度地减小损失。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实时沟通：与关键利益相关者建立实时沟通机制，向他们传递膜分离装置项目危机的实际状况，保障膜分离装置项目核心利益。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在紧急应对的同时，膜分离装置项目团队强调了团队协作和有效沟通的重要性。以下是团队协作的关键举措：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信息共享机制：建立了信息共享平台，确保团队成员能够及时获取膜分离装置项目危机的实时信息。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领导者沟通：膜分离装置项目领导者通过定期会议和即时沟通工具，指导团队应对危机，保持团队稳定运行。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随着危机得到初步控制，膜分离装置项目团队转向制定恢复计划，以确保膜分离装置项目能够从中迅速恢复。主要恢复计划包括：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修复受损的进度计划：重新评估膜分离装置项目进度，制定修复计划，确保膜分离装置项目尽快回归正常进程。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重新调整资源分配：优化资源分配，确保膜分离装置项目在有限资源下高效运转。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风险管理机制加强：对膜分离装置项目风险进行全面评估，制定更强化的风险管理策略，以预防未来可能的危机。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5801"/>
      <w:r>
        <w:rPr>
          <w:rFonts w:ascii="仿宋" w:eastAsia="仿宋" w:hAnsi="仿宋" w:cs="仿宋" w:hint="eastAsia"/>
          <w:sz w:val="28"/>
          <w:lang w:eastAsia="zh-CN"/>
        </w:rPr>
        <w:t>四、膜分离装置项目土建工程</w:t>
      </w:r>
      <w:bookmarkEnd w:id="11"/>
    </w:p>
    <w:p>
      <w:pPr>
        <w:pStyle w:val="Heading2"/>
        <w:rPr>
          <w:rFonts w:ascii="仿宋" w:eastAsia="仿宋" w:hAnsi="仿宋" w:cs="仿宋" w:hint="eastAsia"/>
          <w:lang w:eastAsia="zh-CN"/>
        </w:rPr>
      </w:pPr>
      <w:bookmarkStart w:id="12" w:name="_Toc1307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在膜分离装置项目的建筑工程设计中，我们将秉承一系列重要的设计原则，以确保膜分离装置项目建筑在功能、美观、可持续性等方面达到最佳效果。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首要原则是确保建筑的功能性得到最大化的发挥。我们将充分理解膜分离装置项目的实际需求，合理布局各个功能区域，保证建筑在满足业务需求的同时，提供高效的工作环境。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在建筑设计中，我们将综合考虑建设和运营成本。通过精细的经济效益分析，确保设计方案在高效利用资源的同时，对膜分离装置项目的长期盈利能力有积极的贡献。</w:t>
      </w:r>
    </w:p>
    <w:p>
      <w:pPr>
        <w:pStyle w:val="Heading2"/>
        <w:ind w:firstLine="560" w:firstLineChars="200"/>
        <w:rPr>
          <w:rFonts w:ascii="仿宋" w:eastAsia="仿宋" w:hAnsi="仿宋" w:cs="仿宋" w:hint="eastAsia"/>
          <w:sz w:val="28"/>
          <w:lang w:eastAsia="zh-CN"/>
        </w:rPr>
      </w:pPr>
      <w:bookmarkStart w:id="13" w:name="_Toc1241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膜分离装置项目的土建工程设计中，我们将精准设定设计年限，结合膜分离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膜分离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810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膜分离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膜分离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膜分离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53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本期工程膜分离装置项目预计总建筑面积XXX平方米，其中：计容建筑面积XXX平方米，计划建筑工程投资XX万元，占膜分离装置项目总投资的XX%。</w:t>
      </w:r>
    </w:p>
    <w:p>
      <w:pPr>
        <w:pStyle w:val="Heading1"/>
        <w:ind w:firstLine="560" w:firstLineChars="200"/>
        <w:rPr>
          <w:rFonts w:ascii="仿宋" w:eastAsia="仿宋" w:hAnsi="仿宋" w:cs="仿宋" w:hint="eastAsia"/>
          <w:sz w:val="28"/>
          <w:lang w:eastAsia="zh-CN"/>
        </w:rPr>
      </w:pPr>
      <w:bookmarkStart w:id="16" w:name="_Toc7087"/>
      <w:r>
        <w:rPr>
          <w:rFonts w:ascii="仿宋" w:eastAsia="仿宋" w:hAnsi="仿宋" w:cs="仿宋" w:hint="eastAsia"/>
          <w:sz w:val="28"/>
          <w:lang w:eastAsia="zh-CN"/>
        </w:rPr>
        <w:t>五、膜分离装置项目建设背景及必要性分析</w:t>
      </w:r>
      <w:bookmarkEnd w:id="16"/>
    </w:p>
    <w:p>
      <w:pPr>
        <w:pStyle w:val="Heading2"/>
        <w:rPr>
          <w:rFonts w:ascii="仿宋" w:eastAsia="仿宋" w:hAnsi="仿宋" w:cs="仿宋" w:hint="eastAsia"/>
          <w:lang w:eastAsia="zh-CN"/>
        </w:rPr>
      </w:pPr>
      <w:bookmarkStart w:id="17" w:name="_Toc19995"/>
      <w:r>
        <w:rPr>
          <w:rFonts w:ascii="仿宋" w:eastAsia="仿宋" w:hAnsi="仿宋" w:cs="仿宋" w:hint="eastAsia"/>
          <w:lang w:eastAsia="zh-CN"/>
        </w:rPr>
        <w:t>(一)、膜分离装置项目背景分析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膜分离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膜分离装置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膜分离装置项目在这个潮流中的定位。同时，我们将关注行业内涌现的新兴机遇，以便膜分离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膜分离装置项目提供了强大的发展动力。我们将聚焦于行业内最新的技术发展趋势，包括但不限于人工智能、大数据分析、物联网等领域。通过深度的技术研究，我们将确保膜分离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膜分离装置项目发展的源泉。我们将投入更多的精力对市场需求进行深入剖析，超越表面的需求，深入挖掘潜在的市场痛点和机遇。通过对市场需求的细致了解，膜分离装置项目将更有针对性地设计解决方案，满足市场的多样化需求，从而更好地促进膜分离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膜分离装置项目战略至关重要。我们将对竞争态势进行更为深入的分析，包括但不限于市场份额、产品特点、客户满意度等多个维度。通过深度的竞争分析，膜分离装置项目将能够更准确地把握市场脉搏，制定具有竞争力的膜分离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膜分离装置项目的发展具有直接的影响。我们将进行更为全面的法规和政策分析，了解行业发展中的潜在法律风险和合规挑战。通过充分了解和遵守相关法规，膜分离装置项目将确保在法律框架内合法合规运营，为膜分离装置项目的稳健发展提供有力支持。</w:t>
      </w:r>
    </w:p>
    <w:p>
      <w:pPr>
        <w:pStyle w:val="Heading2"/>
        <w:ind w:firstLine="560" w:firstLineChars="200"/>
        <w:rPr>
          <w:rFonts w:ascii="仿宋" w:eastAsia="仿宋" w:hAnsi="仿宋" w:cs="仿宋" w:hint="eastAsia"/>
          <w:sz w:val="28"/>
          <w:lang w:eastAsia="zh-CN"/>
        </w:rPr>
      </w:pPr>
      <w:bookmarkStart w:id="18" w:name="_Toc28893"/>
      <w:r>
        <w:rPr>
          <w:rFonts w:ascii="仿宋" w:eastAsia="仿宋" w:hAnsi="仿宋" w:cs="仿宋" w:hint="eastAsia"/>
          <w:sz w:val="28"/>
          <w:lang w:eastAsia="zh-CN"/>
        </w:rPr>
        <w:t>(二)、膜分离装置项目建设必要性分析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膜分离装置项目建设的迫切性源于对行业发展趋势的深刻洞察。我们正处于一个行业变革的时代，科技创新、数字化转型成为企业发展的关键动力。膜分离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膜分离装置项目建设不仅仅是为了跟上潮流，更是为了通过技术创新推动企业的持续发展。通过引入先进的技术和解决方案，膜分离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膜分离装置项目的建设成为必然选择，通过提高产品质量、拓展服务领域，从而在竞争中获得更多的机会。膜分离装置项目建设将使企业更好地适应市场需求，增强市场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膜分离装置项目建设的必要性体现在对客户需求更精准的满足。通过膜分离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膜分离装置项目建设的背后是对企业持续创新的追求。只有通过不断创新，企业才能在竞争中立于不败之地。膜分离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7971"/>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2640"/>
      <w:r>
        <w:rPr>
          <w:rFonts w:ascii="仿宋" w:eastAsia="仿宋" w:hAnsi="仿宋" w:cs="仿宋" w:hint="eastAsia"/>
          <w:lang w:eastAsia="zh-CN"/>
        </w:rPr>
        <w:t>(一)、膜分离装置行业分析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膜分离装置行业一直以来都是市场的关注焦点。行业内的发展趋势、竞争态势以及潜在机会都对膜分离装置项目的推进产生深远的影响。通过深入研究行业的整体概貌，我们将更好地理解行业的核心特征，为膜分离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膜分离装置行业，技术一直是推动创新和发展的关键因素。我们将对当前技术趋势进行详尽分析，包括但不限于人工智能、大数据应用、先进制造技术等。这有助于膜分离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膜分离装置项目成功的基础。我们将对主要竞争对手进行深入研究，包括其市场份额、产品特点、市场定位等。通过全面了解竞争对手的优势和劣势，膜分离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15048"/>
      <w:r>
        <w:rPr>
          <w:rFonts w:ascii="仿宋" w:eastAsia="仿宋" w:hAnsi="仿宋" w:cs="仿宋" w:hint="eastAsia"/>
          <w:sz w:val="28"/>
          <w:lang w:eastAsia="zh-CN"/>
        </w:rPr>
        <w:t>(二)、膜分离装置市场分析预测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膜分离装置市场未来的增长趋势。这包括市场的整体规模、各细分领域的发展趋势等。膜分离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膜分离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https://d.book118.com/818111044055006032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膜分离装置项目规划设计方案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51495D"/>
    <w:rsid w:val="2A5149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11104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2024-01-29T04:16:00Z</dcterms:created>
  <dcterms:modified xsi:type="dcterms:W3CDTF">2024-01-29T04:16:57Z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56BFE97826FF46968FFF8E27E21B49CC_11</vt:lpwstr>
  </property>
  <property fmtid="{D5CDD505-2E9C-101B-9397-08002B2CF9AE}" pid="3" name="KSOProductBuildVer">
    <vt:lpwstr>2052-12.1.0.16250</vt:lpwstr>
  </property>
</Properties>
</file>