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映前广告项目建议书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93" w:history="1">
        <w:r>
          <w:rPr>
            <w:rFonts w:ascii="仿宋" w:eastAsia="仿宋" w:hAnsi="仿宋" w:cs="仿宋" w:hint="eastAsia"/>
            <w:lang w:eastAsia="zh-CN"/>
          </w:rPr>
          <w:t>前言</w:t>
        </w:r>
        <w:r>
          <w:tab/>
        </w:r>
        <w:r>
          <w:fldChar w:fldCharType="begin"/>
        </w:r>
        <w:r>
          <w:instrText xml:space="preserve"> PAGEREF _Toc27193 \h </w:instrText>
        </w:r>
        <w:r>
          <w:fldChar w:fldCharType="separate"/>
        </w:r>
        <w:r>
          <w:t>3</w:t>
        </w:r>
        <w:r>
          <w:fldChar w:fldCharType="end"/>
        </w:r>
      </w:hyperlink>
    </w:p>
    <w:p>
      <w:pPr>
        <w:pStyle w:val="TOC1"/>
        <w:tabs>
          <w:tab w:val="right" w:leader="dot" w:pos="8306"/>
        </w:tabs>
      </w:pPr>
      <w:hyperlink w:anchor="_Toc24366" w:history="1">
        <w:r>
          <w:rPr>
            <w:rFonts w:ascii="仿宋" w:eastAsia="仿宋" w:hAnsi="仿宋" w:cs="仿宋" w:hint="eastAsia"/>
            <w:lang w:eastAsia="zh-CN"/>
          </w:rPr>
          <w:t>一、背景和必要性研究</w:t>
        </w:r>
        <w:r>
          <w:tab/>
        </w:r>
        <w:r>
          <w:fldChar w:fldCharType="begin"/>
        </w:r>
        <w:r>
          <w:instrText xml:space="preserve"> PAGEREF _Toc24366 \h </w:instrText>
        </w:r>
        <w:r>
          <w:fldChar w:fldCharType="separate"/>
        </w:r>
        <w:r>
          <w:t>3</w:t>
        </w:r>
        <w:r>
          <w:fldChar w:fldCharType="end"/>
        </w:r>
      </w:hyperlink>
    </w:p>
    <w:p>
      <w:pPr>
        <w:pStyle w:val="TOC2"/>
        <w:tabs>
          <w:tab w:val="right" w:leader="dot" w:pos="8306"/>
        </w:tabs>
      </w:pPr>
      <w:hyperlink w:anchor="_Toc7301" w:history="1">
        <w:r>
          <w:rPr>
            <w:rFonts w:ascii="仿宋" w:eastAsia="仿宋" w:hAnsi="仿宋" w:cs="仿宋" w:hint="eastAsia"/>
            <w:lang w:eastAsia="zh-CN"/>
          </w:rPr>
          <w:t>(一)、映前广告项目承办单位背景分析</w:t>
        </w:r>
        <w:r>
          <w:tab/>
        </w:r>
        <w:r>
          <w:fldChar w:fldCharType="begin"/>
        </w:r>
        <w:r>
          <w:instrText xml:space="preserve"> PAGEREF _Toc7301 \h </w:instrText>
        </w:r>
        <w:r>
          <w:fldChar w:fldCharType="separate"/>
        </w:r>
        <w:r>
          <w:t>3</w:t>
        </w:r>
        <w:r>
          <w:fldChar w:fldCharType="end"/>
        </w:r>
      </w:hyperlink>
    </w:p>
    <w:p>
      <w:pPr>
        <w:pStyle w:val="TOC2"/>
        <w:tabs>
          <w:tab w:val="right" w:leader="dot" w:pos="8306"/>
        </w:tabs>
      </w:pPr>
      <w:hyperlink w:anchor="_Toc26576" w:history="1">
        <w:r>
          <w:rPr>
            <w:rFonts w:ascii="仿宋" w:eastAsia="仿宋" w:hAnsi="仿宋" w:cs="仿宋" w:hint="eastAsia"/>
            <w:lang w:eastAsia="zh-CN"/>
          </w:rPr>
          <w:t>(二)、映前广告项目背景分析</w:t>
        </w:r>
        <w:r>
          <w:tab/>
        </w:r>
        <w:r>
          <w:fldChar w:fldCharType="begin"/>
        </w:r>
        <w:r>
          <w:instrText xml:space="preserve"> PAGEREF _Toc26576 \h </w:instrText>
        </w:r>
        <w:r>
          <w:fldChar w:fldCharType="separate"/>
        </w:r>
        <w:r>
          <w:t>4</w:t>
        </w:r>
        <w:r>
          <w:fldChar w:fldCharType="end"/>
        </w:r>
      </w:hyperlink>
    </w:p>
    <w:p>
      <w:pPr>
        <w:pStyle w:val="TOC1"/>
        <w:tabs>
          <w:tab w:val="right" w:leader="dot" w:pos="8306"/>
        </w:tabs>
      </w:pPr>
      <w:hyperlink w:anchor="_Toc13358" w:history="1">
        <w:r>
          <w:rPr>
            <w:rFonts w:ascii="仿宋" w:eastAsia="仿宋" w:hAnsi="仿宋" w:cs="仿宋" w:hint="eastAsia"/>
            <w:lang w:eastAsia="zh-CN"/>
          </w:rPr>
          <w:t>二、映前广告项目概论</w:t>
        </w:r>
        <w:r>
          <w:tab/>
        </w:r>
        <w:r>
          <w:fldChar w:fldCharType="begin"/>
        </w:r>
        <w:r>
          <w:instrText xml:space="preserve"> PAGEREF _Toc13358 \h </w:instrText>
        </w:r>
        <w:r>
          <w:fldChar w:fldCharType="separate"/>
        </w:r>
        <w:r>
          <w:t>5</w:t>
        </w:r>
        <w:r>
          <w:fldChar w:fldCharType="end"/>
        </w:r>
      </w:hyperlink>
    </w:p>
    <w:p>
      <w:pPr>
        <w:pStyle w:val="TOC2"/>
        <w:tabs>
          <w:tab w:val="right" w:leader="dot" w:pos="8306"/>
        </w:tabs>
      </w:pPr>
      <w:hyperlink w:anchor="_Toc23494" w:history="1">
        <w:r>
          <w:rPr>
            <w:rFonts w:ascii="仿宋" w:eastAsia="仿宋" w:hAnsi="仿宋" w:cs="仿宋" w:hint="eastAsia"/>
            <w:lang w:eastAsia="zh-CN"/>
          </w:rPr>
          <w:t>(一)、创新计划及映前广告项目性质</w:t>
        </w:r>
        <w:r>
          <w:tab/>
        </w:r>
        <w:r>
          <w:fldChar w:fldCharType="begin"/>
        </w:r>
        <w:r>
          <w:instrText xml:space="preserve"> PAGEREF _Toc23494 \h </w:instrText>
        </w:r>
        <w:r>
          <w:fldChar w:fldCharType="separate"/>
        </w:r>
        <w:r>
          <w:t>5</w:t>
        </w:r>
        <w:r>
          <w:fldChar w:fldCharType="end"/>
        </w:r>
      </w:hyperlink>
    </w:p>
    <w:p>
      <w:pPr>
        <w:pStyle w:val="TOC2"/>
        <w:tabs>
          <w:tab w:val="right" w:leader="dot" w:pos="8306"/>
        </w:tabs>
      </w:pPr>
      <w:hyperlink w:anchor="_Toc14487" w:history="1">
        <w:r>
          <w:rPr>
            <w:rFonts w:ascii="仿宋" w:eastAsia="仿宋" w:hAnsi="仿宋" w:cs="仿宋" w:hint="eastAsia"/>
            <w:lang w:eastAsia="zh-CN"/>
          </w:rPr>
          <w:t>(二)、主管单位与映前广告项目执行方</w:t>
        </w:r>
        <w:r>
          <w:tab/>
        </w:r>
        <w:r>
          <w:fldChar w:fldCharType="begin"/>
        </w:r>
        <w:r>
          <w:instrText xml:space="preserve"> PAGEREF _Toc14487 \h </w:instrText>
        </w:r>
        <w:r>
          <w:fldChar w:fldCharType="separate"/>
        </w:r>
        <w:r>
          <w:t>5</w:t>
        </w:r>
        <w:r>
          <w:fldChar w:fldCharType="end"/>
        </w:r>
      </w:hyperlink>
    </w:p>
    <w:p>
      <w:pPr>
        <w:pStyle w:val="TOC2"/>
        <w:tabs>
          <w:tab w:val="right" w:leader="dot" w:pos="8306"/>
        </w:tabs>
      </w:pPr>
      <w:hyperlink w:anchor="_Toc31308" w:history="1">
        <w:r>
          <w:rPr>
            <w:rFonts w:ascii="仿宋" w:eastAsia="仿宋" w:hAnsi="仿宋" w:cs="仿宋" w:hint="eastAsia"/>
            <w:lang w:eastAsia="zh-CN"/>
          </w:rPr>
          <w:t>(三)、战略协作伙伴</w:t>
        </w:r>
        <w:r>
          <w:tab/>
        </w:r>
        <w:r>
          <w:fldChar w:fldCharType="begin"/>
        </w:r>
        <w:r>
          <w:instrText xml:space="preserve"> PAGEREF _Toc31308 \h </w:instrText>
        </w:r>
        <w:r>
          <w:fldChar w:fldCharType="separate"/>
        </w:r>
        <w:r>
          <w:t>6</w:t>
        </w:r>
        <w:r>
          <w:fldChar w:fldCharType="end"/>
        </w:r>
      </w:hyperlink>
    </w:p>
    <w:p>
      <w:pPr>
        <w:pStyle w:val="TOC2"/>
        <w:tabs>
          <w:tab w:val="right" w:leader="dot" w:pos="8306"/>
        </w:tabs>
      </w:pPr>
      <w:hyperlink w:anchor="_Toc29668" w:history="1">
        <w:r>
          <w:rPr>
            <w:rFonts w:ascii="仿宋" w:eastAsia="仿宋" w:hAnsi="仿宋" w:cs="仿宋" w:hint="eastAsia"/>
            <w:lang w:eastAsia="zh-CN"/>
          </w:rPr>
          <w:t>(四)、映前广告项目提出背景和合理性</w:t>
        </w:r>
        <w:r>
          <w:tab/>
        </w:r>
        <w:r>
          <w:fldChar w:fldCharType="begin"/>
        </w:r>
        <w:r>
          <w:instrText xml:space="preserve"> PAGEREF _Toc29668 \h </w:instrText>
        </w:r>
        <w:r>
          <w:fldChar w:fldCharType="separate"/>
        </w:r>
        <w:r>
          <w:t>8</w:t>
        </w:r>
        <w:r>
          <w:fldChar w:fldCharType="end"/>
        </w:r>
      </w:hyperlink>
    </w:p>
    <w:p>
      <w:pPr>
        <w:pStyle w:val="TOC2"/>
        <w:tabs>
          <w:tab w:val="right" w:leader="dot" w:pos="8306"/>
        </w:tabs>
      </w:pPr>
      <w:hyperlink w:anchor="_Toc13668" w:history="1">
        <w:r>
          <w:rPr>
            <w:rFonts w:ascii="仿宋" w:eastAsia="仿宋" w:hAnsi="仿宋" w:cs="仿宋" w:hint="eastAsia"/>
            <w:lang w:eastAsia="zh-CN"/>
          </w:rPr>
          <w:t>(五)、映前广告项目选址和土地综合评估</w:t>
        </w:r>
        <w:r>
          <w:tab/>
        </w:r>
        <w:r>
          <w:fldChar w:fldCharType="begin"/>
        </w:r>
        <w:r>
          <w:instrText xml:space="preserve"> PAGEREF _Toc13668 \h </w:instrText>
        </w:r>
        <w:r>
          <w:fldChar w:fldCharType="separate"/>
        </w:r>
        <w:r>
          <w:t>9</w:t>
        </w:r>
        <w:r>
          <w:fldChar w:fldCharType="end"/>
        </w:r>
      </w:hyperlink>
    </w:p>
    <w:p>
      <w:pPr>
        <w:pStyle w:val="TOC2"/>
        <w:tabs>
          <w:tab w:val="right" w:leader="dot" w:pos="8306"/>
        </w:tabs>
      </w:pPr>
      <w:hyperlink w:anchor="_Toc26299" w:history="1">
        <w:r>
          <w:rPr>
            <w:rFonts w:ascii="仿宋" w:eastAsia="仿宋" w:hAnsi="仿宋" w:cs="仿宋" w:hint="eastAsia"/>
            <w:lang w:eastAsia="zh-CN"/>
          </w:rPr>
          <w:t>(六)、土木工程建设目标</w:t>
        </w:r>
        <w:r>
          <w:tab/>
        </w:r>
        <w:r>
          <w:fldChar w:fldCharType="begin"/>
        </w:r>
        <w:r>
          <w:instrText xml:space="preserve"> PAGEREF _Toc26299 \h </w:instrText>
        </w:r>
        <w:r>
          <w:fldChar w:fldCharType="separate"/>
        </w:r>
        <w:r>
          <w:t>10</w:t>
        </w:r>
        <w:r>
          <w:fldChar w:fldCharType="end"/>
        </w:r>
      </w:hyperlink>
    </w:p>
    <w:p>
      <w:pPr>
        <w:pStyle w:val="TOC2"/>
        <w:tabs>
          <w:tab w:val="right" w:leader="dot" w:pos="8306"/>
        </w:tabs>
      </w:pPr>
      <w:hyperlink w:anchor="_Toc12064" w:history="1">
        <w:r>
          <w:rPr>
            <w:rFonts w:ascii="仿宋" w:eastAsia="仿宋" w:hAnsi="仿宋" w:cs="仿宋" w:hint="eastAsia"/>
            <w:lang w:eastAsia="zh-CN"/>
          </w:rPr>
          <w:t>(七)、设备采购计划</w:t>
        </w:r>
        <w:r>
          <w:tab/>
        </w:r>
        <w:r>
          <w:fldChar w:fldCharType="begin"/>
        </w:r>
        <w:r>
          <w:instrText xml:space="preserve"> PAGEREF _Toc12064 \h </w:instrText>
        </w:r>
        <w:r>
          <w:fldChar w:fldCharType="separate"/>
        </w:r>
        <w:r>
          <w:t>10</w:t>
        </w:r>
        <w:r>
          <w:fldChar w:fldCharType="end"/>
        </w:r>
      </w:hyperlink>
    </w:p>
    <w:p>
      <w:pPr>
        <w:pStyle w:val="TOC2"/>
        <w:tabs>
          <w:tab w:val="right" w:leader="dot" w:pos="8306"/>
        </w:tabs>
      </w:pPr>
      <w:hyperlink w:anchor="_Toc18143" w:history="1">
        <w:r>
          <w:rPr>
            <w:rFonts w:ascii="仿宋" w:eastAsia="仿宋" w:hAnsi="仿宋" w:cs="仿宋" w:hint="eastAsia"/>
            <w:lang w:eastAsia="zh-CN"/>
          </w:rPr>
          <w:t>(八)、产品规划与开发方案</w:t>
        </w:r>
        <w:r>
          <w:tab/>
        </w:r>
        <w:r>
          <w:fldChar w:fldCharType="begin"/>
        </w:r>
        <w:r>
          <w:instrText xml:space="preserve"> PAGEREF _Toc18143 \h </w:instrText>
        </w:r>
        <w:r>
          <w:fldChar w:fldCharType="separate"/>
        </w:r>
        <w:r>
          <w:t>10</w:t>
        </w:r>
        <w:r>
          <w:fldChar w:fldCharType="end"/>
        </w:r>
      </w:hyperlink>
    </w:p>
    <w:p>
      <w:pPr>
        <w:pStyle w:val="TOC2"/>
        <w:tabs>
          <w:tab w:val="right" w:leader="dot" w:pos="8306"/>
        </w:tabs>
      </w:pPr>
      <w:hyperlink w:anchor="_Toc23118" w:history="1">
        <w:r>
          <w:rPr>
            <w:rFonts w:ascii="仿宋" w:eastAsia="仿宋" w:hAnsi="仿宋" w:cs="仿宋" w:hint="eastAsia"/>
            <w:lang w:eastAsia="zh-CN"/>
          </w:rPr>
          <w:t>(九)、原材料供应保障</w:t>
        </w:r>
        <w:r>
          <w:tab/>
        </w:r>
        <w:r>
          <w:fldChar w:fldCharType="begin"/>
        </w:r>
        <w:r>
          <w:instrText xml:space="preserve"> PAGEREF _Toc23118 \h </w:instrText>
        </w:r>
        <w:r>
          <w:fldChar w:fldCharType="separate"/>
        </w:r>
        <w:r>
          <w:t>11</w:t>
        </w:r>
        <w:r>
          <w:fldChar w:fldCharType="end"/>
        </w:r>
      </w:hyperlink>
    </w:p>
    <w:p>
      <w:pPr>
        <w:pStyle w:val="TOC2"/>
        <w:tabs>
          <w:tab w:val="right" w:leader="dot" w:pos="8306"/>
        </w:tabs>
      </w:pPr>
      <w:hyperlink w:anchor="_Toc18354" w:history="1">
        <w:r>
          <w:rPr>
            <w:rFonts w:ascii="仿宋" w:eastAsia="仿宋" w:hAnsi="仿宋" w:cs="仿宋" w:hint="eastAsia"/>
            <w:lang w:eastAsia="zh-CN"/>
          </w:rPr>
          <w:t>(十)、映前广告项目能源消耗分析</w:t>
        </w:r>
        <w:r>
          <w:tab/>
        </w:r>
        <w:r>
          <w:fldChar w:fldCharType="begin"/>
        </w:r>
        <w:r>
          <w:instrText xml:space="preserve"> PAGEREF _Toc18354 \h </w:instrText>
        </w:r>
        <w:r>
          <w:fldChar w:fldCharType="separate"/>
        </w:r>
        <w:r>
          <w:t>12</w:t>
        </w:r>
        <w:r>
          <w:fldChar w:fldCharType="end"/>
        </w:r>
      </w:hyperlink>
    </w:p>
    <w:p>
      <w:pPr>
        <w:pStyle w:val="TOC2"/>
        <w:tabs>
          <w:tab w:val="right" w:leader="dot" w:pos="8306"/>
        </w:tabs>
      </w:pPr>
      <w:hyperlink w:anchor="_Toc8544" w:history="1">
        <w:r>
          <w:rPr>
            <w:rFonts w:ascii="仿宋" w:eastAsia="仿宋" w:hAnsi="仿宋" w:cs="仿宋" w:hint="eastAsia"/>
            <w:lang w:eastAsia="zh-CN"/>
          </w:rPr>
          <w:t>(十一)、环境保护</w:t>
        </w:r>
        <w:r>
          <w:tab/>
        </w:r>
        <w:r>
          <w:fldChar w:fldCharType="begin"/>
        </w:r>
        <w:r>
          <w:instrText xml:space="preserve"> PAGEREF _Toc8544 \h </w:instrText>
        </w:r>
        <w:r>
          <w:fldChar w:fldCharType="separate"/>
        </w:r>
        <w:r>
          <w:t>13</w:t>
        </w:r>
        <w:r>
          <w:fldChar w:fldCharType="end"/>
        </w:r>
      </w:hyperlink>
    </w:p>
    <w:p>
      <w:pPr>
        <w:pStyle w:val="TOC2"/>
        <w:tabs>
          <w:tab w:val="right" w:leader="dot" w:pos="8306"/>
        </w:tabs>
      </w:pPr>
      <w:hyperlink w:anchor="_Toc9205" w:history="1">
        <w:r>
          <w:rPr>
            <w:rFonts w:ascii="仿宋" w:eastAsia="仿宋" w:hAnsi="仿宋" w:cs="仿宋" w:hint="eastAsia"/>
            <w:lang w:eastAsia="zh-CN"/>
          </w:rPr>
          <w:t>(十二)、映前广告项目进度规划与执行</w:t>
        </w:r>
        <w:r>
          <w:tab/>
        </w:r>
        <w:r>
          <w:fldChar w:fldCharType="begin"/>
        </w:r>
        <w:r>
          <w:instrText xml:space="preserve"> PAGEREF _Toc9205 \h </w:instrText>
        </w:r>
        <w:r>
          <w:fldChar w:fldCharType="separate"/>
        </w:r>
        <w:r>
          <w:t>14</w:t>
        </w:r>
        <w:r>
          <w:fldChar w:fldCharType="end"/>
        </w:r>
      </w:hyperlink>
    </w:p>
    <w:p>
      <w:pPr>
        <w:pStyle w:val="TOC2"/>
        <w:tabs>
          <w:tab w:val="right" w:leader="dot" w:pos="8306"/>
        </w:tabs>
      </w:pPr>
      <w:hyperlink w:anchor="_Toc19916" w:history="1">
        <w:r>
          <w:rPr>
            <w:rFonts w:ascii="仿宋" w:eastAsia="仿宋" w:hAnsi="仿宋" w:cs="仿宋" w:hint="eastAsia"/>
            <w:lang w:eastAsia="zh-CN"/>
          </w:rPr>
          <w:t>(十三)、经济效益分析与投资预估</w:t>
        </w:r>
        <w:r>
          <w:tab/>
        </w:r>
        <w:r>
          <w:fldChar w:fldCharType="begin"/>
        </w:r>
        <w:r>
          <w:instrText xml:space="preserve"> PAGEREF _Toc19916 \h </w:instrText>
        </w:r>
        <w:r>
          <w:fldChar w:fldCharType="separate"/>
        </w:r>
        <w:r>
          <w:t>15</w:t>
        </w:r>
        <w:r>
          <w:fldChar w:fldCharType="end"/>
        </w:r>
      </w:hyperlink>
    </w:p>
    <w:p>
      <w:pPr>
        <w:pStyle w:val="TOC2"/>
        <w:tabs>
          <w:tab w:val="right" w:leader="dot" w:pos="8306"/>
        </w:tabs>
      </w:pPr>
      <w:hyperlink w:anchor="_Toc23089" w:history="1">
        <w:r>
          <w:rPr>
            <w:rFonts w:ascii="仿宋" w:eastAsia="仿宋" w:hAnsi="仿宋" w:cs="仿宋" w:hint="eastAsia"/>
            <w:lang w:eastAsia="zh-CN"/>
          </w:rPr>
          <w:t>(十四)、报告详解与解释</w:t>
        </w:r>
        <w:r>
          <w:tab/>
        </w:r>
        <w:r>
          <w:fldChar w:fldCharType="begin"/>
        </w:r>
        <w:r>
          <w:instrText xml:space="preserve"> PAGEREF _Toc23089 \h </w:instrText>
        </w:r>
        <w:r>
          <w:fldChar w:fldCharType="separate"/>
        </w:r>
        <w:r>
          <w:t>15</w:t>
        </w:r>
        <w:r>
          <w:fldChar w:fldCharType="end"/>
        </w:r>
      </w:hyperlink>
    </w:p>
    <w:p>
      <w:pPr>
        <w:pStyle w:val="TOC1"/>
        <w:tabs>
          <w:tab w:val="right" w:leader="dot" w:pos="8306"/>
        </w:tabs>
      </w:pPr>
      <w:hyperlink w:anchor="_Toc31546" w:history="1">
        <w:r>
          <w:rPr>
            <w:rFonts w:ascii="仿宋" w:eastAsia="仿宋" w:hAnsi="仿宋" w:cs="仿宋" w:hint="eastAsia"/>
            <w:lang w:eastAsia="zh-CN"/>
          </w:rPr>
          <w:t>三、风险应对评估</w:t>
        </w:r>
        <w:r>
          <w:tab/>
        </w:r>
        <w:r>
          <w:fldChar w:fldCharType="begin"/>
        </w:r>
        <w:r>
          <w:instrText xml:space="preserve"> PAGEREF _Toc31546 \h </w:instrText>
        </w:r>
        <w:r>
          <w:fldChar w:fldCharType="separate"/>
        </w:r>
        <w:r>
          <w:t>17</w:t>
        </w:r>
        <w:r>
          <w:fldChar w:fldCharType="end"/>
        </w:r>
      </w:hyperlink>
    </w:p>
    <w:p>
      <w:pPr>
        <w:pStyle w:val="TOC2"/>
        <w:tabs>
          <w:tab w:val="right" w:leader="dot" w:pos="8306"/>
        </w:tabs>
      </w:pPr>
      <w:hyperlink w:anchor="_Toc22952" w:history="1">
        <w:r>
          <w:rPr>
            <w:rFonts w:ascii="仿宋" w:eastAsia="仿宋" w:hAnsi="仿宋" w:cs="仿宋" w:hint="eastAsia"/>
            <w:lang w:eastAsia="zh-CN"/>
          </w:rPr>
          <w:t>(一)、政策风险分析</w:t>
        </w:r>
        <w:r>
          <w:tab/>
        </w:r>
        <w:r>
          <w:fldChar w:fldCharType="begin"/>
        </w:r>
        <w:r>
          <w:instrText xml:space="preserve"> PAGEREF _Toc22952 \h </w:instrText>
        </w:r>
        <w:r>
          <w:fldChar w:fldCharType="separate"/>
        </w:r>
        <w:r>
          <w:t>17</w:t>
        </w:r>
        <w:r>
          <w:fldChar w:fldCharType="end"/>
        </w:r>
      </w:hyperlink>
    </w:p>
    <w:p>
      <w:pPr>
        <w:pStyle w:val="TOC2"/>
        <w:tabs>
          <w:tab w:val="right" w:leader="dot" w:pos="8306"/>
        </w:tabs>
      </w:pPr>
      <w:hyperlink w:anchor="_Toc32047" w:history="1">
        <w:r>
          <w:rPr>
            <w:rFonts w:ascii="仿宋" w:eastAsia="仿宋" w:hAnsi="仿宋" w:cs="仿宋" w:hint="eastAsia"/>
            <w:lang w:eastAsia="zh-CN"/>
          </w:rPr>
          <w:t>(二)、社会风险分析</w:t>
        </w:r>
        <w:r>
          <w:tab/>
        </w:r>
        <w:r>
          <w:fldChar w:fldCharType="begin"/>
        </w:r>
        <w:r>
          <w:instrText xml:space="preserve"> PAGEREF _Toc32047 \h </w:instrText>
        </w:r>
        <w:r>
          <w:fldChar w:fldCharType="separate"/>
        </w:r>
        <w:r>
          <w:t>17</w:t>
        </w:r>
        <w:r>
          <w:fldChar w:fldCharType="end"/>
        </w:r>
      </w:hyperlink>
    </w:p>
    <w:p>
      <w:pPr>
        <w:pStyle w:val="TOC2"/>
        <w:tabs>
          <w:tab w:val="right" w:leader="dot" w:pos="8306"/>
        </w:tabs>
      </w:pPr>
      <w:hyperlink w:anchor="_Toc3030" w:history="1">
        <w:r>
          <w:rPr>
            <w:rFonts w:ascii="仿宋" w:eastAsia="仿宋" w:hAnsi="仿宋" w:cs="仿宋" w:hint="eastAsia"/>
            <w:lang w:eastAsia="zh-CN"/>
          </w:rPr>
          <w:t>(三)、市场风险分析</w:t>
        </w:r>
        <w:r>
          <w:tab/>
        </w:r>
        <w:r>
          <w:fldChar w:fldCharType="begin"/>
        </w:r>
        <w:r>
          <w:instrText xml:space="preserve"> PAGEREF _Toc3030 \h </w:instrText>
        </w:r>
        <w:r>
          <w:fldChar w:fldCharType="separate"/>
        </w:r>
        <w:r>
          <w:t>17</w:t>
        </w:r>
        <w:r>
          <w:fldChar w:fldCharType="end"/>
        </w:r>
      </w:hyperlink>
    </w:p>
    <w:p>
      <w:pPr>
        <w:pStyle w:val="TOC2"/>
        <w:tabs>
          <w:tab w:val="right" w:leader="dot" w:pos="8306"/>
        </w:tabs>
      </w:pPr>
      <w:hyperlink w:anchor="_Toc4896" w:history="1">
        <w:r>
          <w:rPr>
            <w:rFonts w:ascii="仿宋" w:eastAsia="仿宋" w:hAnsi="仿宋" w:cs="仿宋" w:hint="eastAsia"/>
            <w:lang w:eastAsia="zh-CN"/>
          </w:rPr>
          <w:t>(四)、资金风险分析</w:t>
        </w:r>
        <w:r>
          <w:tab/>
        </w:r>
        <w:r>
          <w:fldChar w:fldCharType="begin"/>
        </w:r>
        <w:r>
          <w:instrText xml:space="preserve"> PAGEREF _Toc4896 \h </w:instrText>
        </w:r>
        <w:r>
          <w:fldChar w:fldCharType="separate"/>
        </w:r>
        <w:r>
          <w:t>18</w:t>
        </w:r>
        <w:r>
          <w:fldChar w:fldCharType="end"/>
        </w:r>
      </w:hyperlink>
    </w:p>
    <w:p>
      <w:pPr>
        <w:pStyle w:val="TOC2"/>
        <w:tabs>
          <w:tab w:val="right" w:leader="dot" w:pos="8306"/>
        </w:tabs>
      </w:pPr>
      <w:hyperlink w:anchor="_Toc18099" w:history="1">
        <w:r>
          <w:rPr>
            <w:rFonts w:ascii="仿宋" w:eastAsia="仿宋" w:hAnsi="仿宋" w:cs="仿宋" w:hint="eastAsia"/>
            <w:lang w:eastAsia="zh-CN"/>
          </w:rPr>
          <w:t>(五)、技术风险分析</w:t>
        </w:r>
        <w:r>
          <w:tab/>
        </w:r>
        <w:r>
          <w:fldChar w:fldCharType="begin"/>
        </w:r>
        <w:r>
          <w:instrText xml:space="preserve"> PAGEREF _Toc18099 \h </w:instrText>
        </w:r>
        <w:r>
          <w:fldChar w:fldCharType="separate"/>
        </w:r>
        <w:r>
          <w:t>18</w:t>
        </w:r>
        <w:r>
          <w:fldChar w:fldCharType="end"/>
        </w:r>
      </w:hyperlink>
    </w:p>
    <w:p>
      <w:pPr>
        <w:pStyle w:val="TOC2"/>
        <w:tabs>
          <w:tab w:val="right" w:leader="dot" w:pos="8306"/>
        </w:tabs>
      </w:pPr>
      <w:hyperlink w:anchor="_Toc26130" w:history="1">
        <w:r>
          <w:rPr>
            <w:rFonts w:ascii="仿宋" w:eastAsia="仿宋" w:hAnsi="仿宋" w:cs="仿宋" w:hint="eastAsia"/>
            <w:lang w:eastAsia="zh-CN"/>
          </w:rPr>
          <w:t>(六)、财务风险分析</w:t>
        </w:r>
        <w:r>
          <w:tab/>
        </w:r>
        <w:r>
          <w:fldChar w:fldCharType="begin"/>
        </w:r>
        <w:r>
          <w:instrText xml:space="preserve"> PAGEREF _Toc26130 \h </w:instrText>
        </w:r>
        <w:r>
          <w:fldChar w:fldCharType="separate"/>
        </w:r>
        <w:r>
          <w:t>18</w:t>
        </w:r>
        <w:r>
          <w:fldChar w:fldCharType="end"/>
        </w:r>
      </w:hyperlink>
    </w:p>
    <w:p>
      <w:pPr>
        <w:pStyle w:val="TOC2"/>
        <w:tabs>
          <w:tab w:val="right" w:leader="dot" w:pos="8306"/>
        </w:tabs>
      </w:pPr>
      <w:hyperlink w:anchor="_Toc22111" w:history="1">
        <w:r>
          <w:rPr>
            <w:rFonts w:ascii="仿宋" w:eastAsia="仿宋" w:hAnsi="仿宋" w:cs="仿宋" w:hint="eastAsia"/>
            <w:lang w:eastAsia="zh-CN"/>
          </w:rPr>
          <w:t>(七)、管理风险分析</w:t>
        </w:r>
        <w:r>
          <w:tab/>
        </w:r>
        <w:r>
          <w:fldChar w:fldCharType="begin"/>
        </w:r>
        <w:r>
          <w:instrText xml:space="preserve"> PAGEREF _Toc22111 \h </w:instrText>
        </w:r>
        <w:r>
          <w:fldChar w:fldCharType="separate"/>
        </w:r>
        <w:r>
          <w:t>18</w:t>
        </w:r>
        <w:r>
          <w:fldChar w:fldCharType="end"/>
        </w:r>
      </w:hyperlink>
    </w:p>
    <w:p>
      <w:pPr>
        <w:pStyle w:val="TOC2"/>
        <w:tabs>
          <w:tab w:val="right" w:leader="dot" w:pos="8306"/>
        </w:tabs>
      </w:pPr>
      <w:hyperlink w:anchor="_Toc25642" w:history="1">
        <w:r>
          <w:rPr>
            <w:rFonts w:ascii="仿宋" w:eastAsia="仿宋" w:hAnsi="仿宋" w:cs="仿宋" w:hint="eastAsia"/>
            <w:lang w:eastAsia="zh-CN"/>
          </w:rPr>
          <w:t>(八)、其它风险分析</w:t>
        </w:r>
        <w:r>
          <w:tab/>
        </w:r>
        <w:r>
          <w:fldChar w:fldCharType="begin"/>
        </w:r>
        <w:r>
          <w:instrText xml:space="preserve"> PAGEREF _Toc25642 \h </w:instrText>
        </w:r>
        <w:r>
          <w:fldChar w:fldCharType="separate"/>
        </w:r>
        <w:r>
          <w:t>19</w:t>
        </w:r>
        <w:r>
          <w:fldChar w:fldCharType="end"/>
        </w:r>
      </w:hyperlink>
    </w:p>
    <w:p>
      <w:pPr>
        <w:pStyle w:val="TOC1"/>
        <w:tabs>
          <w:tab w:val="right" w:leader="dot" w:pos="8306"/>
        </w:tabs>
      </w:pPr>
      <w:hyperlink w:anchor="_Toc227" w:history="1">
        <w:r>
          <w:rPr>
            <w:rFonts w:ascii="仿宋" w:eastAsia="仿宋" w:hAnsi="仿宋" w:cs="仿宋" w:hint="eastAsia"/>
            <w:lang w:eastAsia="zh-CN"/>
          </w:rPr>
          <w:t>四、建设规划分析</w:t>
        </w:r>
        <w:r>
          <w:tab/>
        </w:r>
        <w:r>
          <w:fldChar w:fldCharType="begin"/>
        </w:r>
        <w:r>
          <w:instrText xml:space="preserve"> PAGEREF _Toc227 \h </w:instrText>
        </w:r>
        <w:r>
          <w:fldChar w:fldCharType="separate"/>
        </w:r>
        <w:r>
          <w:t>19</w:t>
        </w:r>
        <w:r>
          <w:fldChar w:fldCharType="end"/>
        </w:r>
      </w:hyperlink>
    </w:p>
    <w:p>
      <w:pPr>
        <w:pStyle w:val="TOC2"/>
        <w:tabs>
          <w:tab w:val="right" w:leader="dot" w:pos="8306"/>
        </w:tabs>
      </w:pPr>
      <w:hyperlink w:anchor="_Toc29152" w:history="1">
        <w:r>
          <w:rPr>
            <w:rFonts w:ascii="仿宋" w:eastAsia="仿宋" w:hAnsi="仿宋" w:cs="仿宋" w:hint="eastAsia"/>
            <w:lang w:eastAsia="zh-CN"/>
          </w:rPr>
          <w:t>(一)、产品规划</w:t>
        </w:r>
        <w:r>
          <w:tab/>
        </w:r>
        <w:r>
          <w:fldChar w:fldCharType="begin"/>
        </w:r>
        <w:r>
          <w:instrText xml:space="preserve"> PAGEREF _Toc29152 \h </w:instrText>
        </w:r>
        <w:r>
          <w:fldChar w:fldCharType="separate"/>
        </w:r>
        <w:r>
          <w:t>19</w:t>
        </w:r>
        <w:r>
          <w:fldChar w:fldCharType="end"/>
        </w:r>
      </w:hyperlink>
    </w:p>
    <w:p>
      <w:pPr>
        <w:pStyle w:val="TOC2"/>
        <w:tabs>
          <w:tab w:val="right" w:leader="dot" w:pos="8306"/>
        </w:tabs>
      </w:pPr>
      <w:hyperlink w:anchor="_Toc15646" w:history="1">
        <w:r>
          <w:rPr>
            <w:rFonts w:ascii="仿宋" w:eastAsia="仿宋" w:hAnsi="仿宋" w:cs="仿宋" w:hint="eastAsia"/>
            <w:lang w:eastAsia="zh-CN"/>
          </w:rPr>
          <w:t>(二)、建设规模</w:t>
        </w:r>
        <w:r>
          <w:tab/>
        </w:r>
        <w:r>
          <w:fldChar w:fldCharType="begin"/>
        </w:r>
        <w:r>
          <w:instrText xml:space="preserve"> PAGEREF _Toc15646 \h </w:instrText>
        </w:r>
        <w:r>
          <w:fldChar w:fldCharType="separate"/>
        </w:r>
        <w:r>
          <w:t>20</w:t>
        </w:r>
        <w:r>
          <w:fldChar w:fldCharType="end"/>
        </w:r>
      </w:hyperlink>
    </w:p>
    <w:p>
      <w:pPr>
        <w:pStyle w:val="TOC1"/>
        <w:tabs>
          <w:tab w:val="right" w:leader="dot" w:pos="8306"/>
        </w:tabs>
      </w:pPr>
      <w:hyperlink w:anchor="_Toc26037" w:history="1">
        <w:r>
          <w:rPr>
            <w:rFonts w:ascii="仿宋" w:eastAsia="仿宋" w:hAnsi="仿宋" w:cs="仿宋" w:hint="eastAsia"/>
            <w:lang w:eastAsia="zh-CN"/>
          </w:rPr>
          <w:t>五、人员培训与发展</w:t>
        </w:r>
        <w:r>
          <w:tab/>
        </w:r>
        <w:r>
          <w:fldChar w:fldCharType="begin"/>
        </w:r>
        <w:r>
          <w:instrText xml:space="preserve"> PAGEREF _Toc26037 \h </w:instrText>
        </w:r>
        <w:r>
          <w:fldChar w:fldCharType="separate"/>
        </w:r>
        <w:r>
          <w:t>21</w:t>
        </w:r>
        <w:r>
          <w:fldChar w:fldCharType="end"/>
        </w:r>
      </w:hyperlink>
    </w:p>
    <w:p>
      <w:pPr>
        <w:pStyle w:val="TOC2"/>
        <w:tabs>
          <w:tab w:val="right" w:leader="dot" w:pos="8306"/>
        </w:tabs>
      </w:pPr>
      <w:hyperlink w:anchor="_Toc24104" w:history="1">
        <w:r>
          <w:rPr>
            <w:rFonts w:ascii="仿宋" w:eastAsia="仿宋" w:hAnsi="仿宋" w:cs="仿宋" w:hint="eastAsia"/>
            <w:lang w:eastAsia="zh-CN"/>
          </w:rPr>
          <w:t>(一)、培训需求分析</w:t>
        </w:r>
        <w:r>
          <w:tab/>
        </w:r>
        <w:r>
          <w:fldChar w:fldCharType="begin"/>
        </w:r>
        <w:r>
          <w:instrText xml:space="preserve"> PAGEREF _Toc24104 \h </w:instrText>
        </w:r>
        <w:r>
          <w:fldChar w:fldCharType="separate"/>
        </w:r>
        <w:r>
          <w:t>21</w:t>
        </w:r>
        <w:r>
          <w:fldChar w:fldCharType="end"/>
        </w:r>
      </w:hyperlink>
    </w:p>
    <w:p>
      <w:pPr>
        <w:pStyle w:val="TOC2"/>
        <w:tabs>
          <w:tab w:val="right" w:leader="dot" w:pos="8306"/>
        </w:tabs>
      </w:pPr>
      <w:hyperlink w:anchor="_Toc10902" w:history="1">
        <w:r>
          <w:rPr>
            <w:rFonts w:ascii="仿宋" w:eastAsia="仿宋" w:hAnsi="仿宋" w:cs="仿宋" w:hint="eastAsia"/>
            <w:lang w:eastAsia="zh-CN"/>
          </w:rPr>
          <w:t>(二)、培训计划制定</w:t>
        </w:r>
        <w:r>
          <w:tab/>
        </w:r>
        <w:r>
          <w:fldChar w:fldCharType="begin"/>
        </w:r>
        <w:r>
          <w:instrText xml:space="preserve"> PAGEREF _Toc10902 \h </w:instrText>
        </w:r>
        <w:r>
          <w:fldChar w:fldCharType="separate"/>
        </w:r>
        <w:r>
          <w:t>22</w:t>
        </w:r>
        <w:r>
          <w:fldChar w:fldCharType="end"/>
        </w:r>
      </w:hyperlink>
    </w:p>
    <w:p>
      <w:pPr>
        <w:pStyle w:val="TOC2"/>
        <w:tabs>
          <w:tab w:val="right" w:leader="dot" w:pos="8306"/>
        </w:tabs>
      </w:pPr>
      <w:hyperlink w:anchor="_Toc16040" w:history="1">
        <w:r>
          <w:rPr>
            <w:rFonts w:ascii="仿宋" w:eastAsia="仿宋" w:hAnsi="仿宋" w:cs="仿宋" w:hint="eastAsia"/>
            <w:lang w:eastAsia="zh-CN"/>
          </w:rPr>
          <w:t>(三)、培训执行与评估</w:t>
        </w:r>
        <w:r>
          <w:tab/>
        </w:r>
        <w:r>
          <w:fldChar w:fldCharType="begin"/>
        </w:r>
        <w:r>
          <w:instrText xml:space="preserve"> PAGEREF _Toc16040 \h </w:instrText>
        </w:r>
        <w:r>
          <w:fldChar w:fldCharType="separate"/>
        </w:r>
        <w:r>
          <w:t>23</w:t>
        </w:r>
        <w:r>
          <w:fldChar w:fldCharType="end"/>
        </w:r>
      </w:hyperlink>
    </w:p>
    <w:p>
      <w:pPr>
        <w:pStyle w:val="TOC2"/>
        <w:tabs>
          <w:tab w:val="right" w:leader="dot" w:pos="8306"/>
        </w:tabs>
      </w:pPr>
      <w:hyperlink w:anchor="_Toc1617" w:history="1">
        <w:r>
          <w:rPr>
            <w:rFonts w:ascii="仿宋" w:eastAsia="仿宋" w:hAnsi="仿宋" w:cs="仿宋" w:hint="eastAsia"/>
            <w:lang w:eastAsia="zh-CN"/>
          </w:rPr>
          <w:t>(四)、员工职业发展规划</w:t>
        </w:r>
        <w:r>
          <w:tab/>
        </w:r>
        <w:r>
          <w:fldChar w:fldCharType="begin"/>
        </w:r>
        <w:r>
          <w:instrText xml:space="preserve"> PAGEREF _Toc1617 \h </w:instrText>
        </w:r>
        <w:r>
          <w:fldChar w:fldCharType="separate"/>
        </w:r>
        <w:r>
          <w:t>24</w:t>
        </w:r>
        <w:r>
          <w:fldChar w:fldCharType="end"/>
        </w:r>
      </w:hyperlink>
    </w:p>
    <w:p>
      <w:pPr>
        <w:pStyle w:val="TOC1"/>
        <w:tabs>
          <w:tab w:val="right" w:leader="dot" w:pos="8306"/>
        </w:tabs>
      </w:pPr>
      <w:hyperlink w:anchor="_Toc5100" w:history="1">
        <w:r>
          <w:rPr>
            <w:rFonts w:ascii="仿宋" w:eastAsia="仿宋" w:hAnsi="仿宋" w:cs="仿宋" w:hint="eastAsia"/>
            <w:lang w:eastAsia="zh-CN"/>
          </w:rPr>
          <w:t>六、科技创新与研发</w:t>
        </w:r>
        <w:r>
          <w:tab/>
        </w:r>
        <w:r>
          <w:fldChar w:fldCharType="begin"/>
        </w:r>
        <w:r>
          <w:instrText xml:space="preserve"> PAGEREF _Toc5100 \h </w:instrText>
        </w:r>
        <w:r>
          <w:fldChar w:fldCharType="separate"/>
        </w:r>
        <w:r>
          <w:t>26</w:t>
        </w:r>
        <w:r>
          <w:fldChar w:fldCharType="end"/>
        </w:r>
      </w:hyperlink>
    </w:p>
    <w:p>
      <w:pPr>
        <w:pStyle w:val="TOC2"/>
        <w:tabs>
          <w:tab w:val="right" w:leader="dot" w:pos="8306"/>
        </w:tabs>
      </w:pPr>
      <w:hyperlink w:anchor="_Toc11466" w:history="1">
        <w:r>
          <w:rPr>
            <w:rFonts w:ascii="仿宋" w:eastAsia="仿宋" w:hAnsi="仿宋" w:cs="仿宋" w:hint="eastAsia"/>
            <w:lang w:eastAsia="zh-CN"/>
          </w:rPr>
          <w:t>(一)、科技创新战略规划</w:t>
        </w:r>
        <w:r>
          <w:tab/>
        </w:r>
        <w:r>
          <w:fldChar w:fldCharType="begin"/>
        </w:r>
        <w:r>
          <w:instrText xml:space="preserve"> PAGEREF _Toc11466 \h </w:instrText>
        </w:r>
        <w:r>
          <w:fldChar w:fldCharType="separate"/>
        </w:r>
        <w:r>
          <w:t>26</w:t>
        </w:r>
        <w:r>
          <w:fldChar w:fldCharType="end"/>
        </w:r>
      </w:hyperlink>
    </w:p>
    <w:p>
      <w:pPr>
        <w:pStyle w:val="TOC2"/>
        <w:tabs>
          <w:tab w:val="right" w:leader="dot" w:pos="8306"/>
        </w:tabs>
      </w:pPr>
      <w:hyperlink w:anchor="_Toc3790" w:history="1">
        <w:r>
          <w:rPr>
            <w:rFonts w:ascii="仿宋" w:eastAsia="仿宋" w:hAnsi="仿宋" w:cs="仿宋" w:hint="eastAsia"/>
            <w:lang w:eastAsia="zh-CN"/>
          </w:rPr>
          <w:t>(二)、研发团队建设</w:t>
        </w:r>
        <w:r>
          <w:tab/>
        </w:r>
        <w:r>
          <w:fldChar w:fldCharType="begin"/>
        </w:r>
        <w:r>
          <w:instrText xml:space="preserve"> PAGEREF _Toc3790 \h </w:instrText>
        </w:r>
        <w:r>
          <w:fldChar w:fldCharType="separate"/>
        </w:r>
        <w:r>
          <w:t>27</w:t>
        </w:r>
        <w:r>
          <w:fldChar w:fldCharType="end"/>
        </w:r>
      </w:hyperlink>
    </w:p>
    <w:p>
      <w:pPr>
        <w:pStyle w:val="TOC2"/>
        <w:tabs>
          <w:tab w:val="right" w:leader="dot" w:pos="8306"/>
        </w:tabs>
      </w:pPr>
      <w:hyperlink w:anchor="_Toc19930" w:history="1">
        <w:r>
          <w:rPr>
            <w:rFonts w:ascii="仿宋" w:eastAsia="仿宋" w:hAnsi="仿宋" w:cs="仿宋" w:hint="eastAsia"/>
            <w:lang w:eastAsia="zh-CN"/>
          </w:rPr>
          <w:t>(三)、知识产权保护机制</w:t>
        </w:r>
        <w:r>
          <w:tab/>
        </w:r>
        <w:r>
          <w:fldChar w:fldCharType="begin"/>
        </w:r>
        <w:r>
          <w:instrText xml:space="preserve"> PAGEREF _Toc19930 \h </w:instrText>
        </w:r>
        <w:r>
          <w:fldChar w:fldCharType="separate"/>
        </w:r>
        <w:r>
          <w:t>28</w:t>
        </w:r>
        <w:r>
          <w:fldChar w:fldCharType="end"/>
        </w:r>
      </w:hyperlink>
    </w:p>
    <w:p>
      <w:pPr>
        <w:pStyle w:val="TOC2"/>
        <w:tabs>
          <w:tab w:val="right" w:leader="dot" w:pos="8306"/>
        </w:tabs>
      </w:pPr>
      <w:hyperlink w:anchor="_Toc24739" w:history="1">
        <w:r>
          <w:rPr>
            <w:rFonts w:ascii="仿宋" w:eastAsia="仿宋" w:hAnsi="仿宋" w:cs="仿宋" w:hint="eastAsia"/>
            <w:lang w:eastAsia="zh-CN"/>
          </w:rPr>
          <w:t>(四)、技术引进与应用</w:t>
        </w:r>
        <w:r>
          <w:tab/>
        </w:r>
        <w:r>
          <w:fldChar w:fldCharType="begin"/>
        </w:r>
        <w:r>
          <w:instrText xml:space="preserve"> PAGEREF _Toc24739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69" w:history="1">
        <w:r>
          <w:rPr>
            <w:rFonts w:ascii="仿宋" w:eastAsia="仿宋" w:hAnsi="仿宋" w:cs="仿宋" w:hint="eastAsia"/>
            <w:lang w:eastAsia="zh-CN"/>
          </w:rPr>
          <w:t>七、合作伙伴关系管理</w:t>
        </w:r>
        <w:r>
          <w:tab/>
        </w:r>
        <w:r>
          <w:fldChar w:fldCharType="begin"/>
        </w:r>
        <w:r>
          <w:instrText xml:space="preserve"> PAGEREF _Toc31469 \h </w:instrText>
        </w:r>
        <w:r>
          <w:fldChar w:fldCharType="separate"/>
        </w:r>
        <w:r>
          <w:t>31</w:t>
        </w:r>
        <w:r>
          <w:fldChar w:fldCharType="end"/>
        </w:r>
      </w:hyperlink>
    </w:p>
    <w:p>
      <w:pPr>
        <w:pStyle w:val="TOC2"/>
        <w:tabs>
          <w:tab w:val="right" w:leader="dot" w:pos="8306"/>
        </w:tabs>
      </w:pPr>
      <w:hyperlink w:anchor="_Toc11470" w:history="1">
        <w:r>
          <w:rPr>
            <w:rFonts w:ascii="仿宋" w:eastAsia="仿宋" w:hAnsi="仿宋" w:cs="仿宋" w:hint="eastAsia"/>
            <w:lang w:eastAsia="zh-CN"/>
          </w:rPr>
          <w:t>(一)、合作伙伴选择与评估</w:t>
        </w:r>
        <w:r>
          <w:tab/>
        </w:r>
        <w:r>
          <w:fldChar w:fldCharType="begin"/>
        </w:r>
        <w:r>
          <w:instrText xml:space="preserve"> PAGEREF _Toc11470 \h </w:instrText>
        </w:r>
        <w:r>
          <w:fldChar w:fldCharType="separate"/>
        </w:r>
        <w:r>
          <w:t>31</w:t>
        </w:r>
        <w:r>
          <w:fldChar w:fldCharType="end"/>
        </w:r>
      </w:hyperlink>
    </w:p>
    <w:p>
      <w:pPr>
        <w:pStyle w:val="TOC2"/>
        <w:tabs>
          <w:tab w:val="right" w:leader="dot" w:pos="8306"/>
        </w:tabs>
      </w:pPr>
      <w:hyperlink w:anchor="_Toc27364" w:history="1">
        <w:r>
          <w:rPr>
            <w:rFonts w:ascii="仿宋" w:eastAsia="仿宋" w:hAnsi="仿宋" w:cs="仿宋" w:hint="eastAsia"/>
            <w:lang w:eastAsia="zh-CN"/>
          </w:rPr>
          <w:t>(二)、合作伙伴协议与合同管理</w:t>
        </w:r>
        <w:r>
          <w:tab/>
        </w:r>
        <w:r>
          <w:fldChar w:fldCharType="begin"/>
        </w:r>
        <w:r>
          <w:instrText xml:space="preserve"> PAGEREF _Toc27364 \h </w:instrText>
        </w:r>
        <w:r>
          <w:fldChar w:fldCharType="separate"/>
        </w:r>
        <w:r>
          <w:t>32</w:t>
        </w:r>
        <w:r>
          <w:fldChar w:fldCharType="end"/>
        </w:r>
      </w:hyperlink>
    </w:p>
    <w:p>
      <w:pPr>
        <w:pStyle w:val="TOC2"/>
        <w:tabs>
          <w:tab w:val="right" w:leader="dot" w:pos="8306"/>
        </w:tabs>
      </w:pPr>
      <w:hyperlink w:anchor="_Toc29604" w:history="1">
        <w:r>
          <w:rPr>
            <w:rFonts w:ascii="仿宋" w:eastAsia="仿宋" w:hAnsi="仿宋" w:cs="仿宋" w:hint="eastAsia"/>
            <w:lang w:eastAsia="zh-CN"/>
          </w:rPr>
          <w:t>(三)、风险共担与利益共享机制</w:t>
        </w:r>
        <w:r>
          <w:tab/>
        </w:r>
        <w:r>
          <w:fldChar w:fldCharType="begin"/>
        </w:r>
        <w:r>
          <w:instrText xml:space="preserve"> PAGEREF _Toc29604 \h </w:instrText>
        </w:r>
        <w:r>
          <w:fldChar w:fldCharType="separate"/>
        </w:r>
        <w:r>
          <w:t>33</w:t>
        </w:r>
        <w:r>
          <w:fldChar w:fldCharType="end"/>
        </w:r>
      </w:hyperlink>
    </w:p>
    <w:p>
      <w:pPr>
        <w:pStyle w:val="TOC2"/>
        <w:tabs>
          <w:tab w:val="right" w:leader="dot" w:pos="8306"/>
        </w:tabs>
      </w:pPr>
      <w:hyperlink w:anchor="_Toc5581" w:history="1">
        <w:r>
          <w:rPr>
            <w:rFonts w:ascii="仿宋" w:eastAsia="仿宋" w:hAnsi="仿宋" w:cs="仿宋" w:hint="eastAsia"/>
            <w:lang w:eastAsia="zh-CN"/>
          </w:rPr>
          <w:t>(四)、定期合作评估与调整</w:t>
        </w:r>
        <w:r>
          <w:tab/>
        </w:r>
        <w:r>
          <w:fldChar w:fldCharType="begin"/>
        </w:r>
        <w:r>
          <w:instrText xml:space="preserve"> PAGEREF _Toc5581 \h </w:instrText>
        </w:r>
        <w:r>
          <w:fldChar w:fldCharType="separate"/>
        </w:r>
        <w:r>
          <w:t>33</w:t>
        </w:r>
        <w:r>
          <w:fldChar w:fldCharType="end"/>
        </w:r>
      </w:hyperlink>
    </w:p>
    <w:p>
      <w:pPr>
        <w:pStyle w:val="TOC1"/>
        <w:tabs>
          <w:tab w:val="right" w:leader="dot" w:pos="8306"/>
        </w:tabs>
      </w:pPr>
      <w:hyperlink w:anchor="_Toc10698" w:history="1">
        <w:r>
          <w:rPr>
            <w:rFonts w:ascii="仿宋" w:eastAsia="仿宋" w:hAnsi="仿宋" w:cs="仿宋" w:hint="eastAsia"/>
            <w:lang w:eastAsia="zh-CN"/>
          </w:rPr>
          <w:t>八、质量管理与监督</w:t>
        </w:r>
        <w:r>
          <w:tab/>
        </w:r>
        <w:r>
          <w:fldChar w:fldCharType="begin"/>
        </w:r>
        <w:r>
          <w:instrText xml:space="preserve"> PAGEREF _Toc10698 \h </w:instrText>
        </w:r>
        <w:r>
          <w:fldChar w:fldCharType="separate"/>
        </w:r>
        <w:r>
          <w:t>35</w:t>
        </w:r>
        <w:r>
          <w:fldChar w:fldCharType="end"/>
        </w:r>
      </w:hyperlink>
    </w:p>
    <w:p>
      <w:pPr>
        <w:pStyle w:val="TOC2"/>
        <w:tabs>
          <w:tab w:val="right" w:leader="dot" w:pos="8306"/>
        </w:tabs>
      </w:pPr>
      <w:hyperlink w:anchor="_Toc12124" w:history="1">
        <w:r>
          <w:rPr>
            <w:rFonts w:ascii="仿宋" w:eastAsia="仿宋" w:hAnsi="仿宋" w:cs="仿宋" w:hint="eastAsia"/>
            <w:lang w:eastAsia="zh-CN"/>
          </w:rPr>
          <w:t>(一)、质量管理原则</w:t>
        </w:r>
        <w:r>
          <w:tab/>
        </w:r>
        <w:r>
          <w:fldChar w:fldCharType="begin"/>
        </w:r>
        <w:r>
          <w:instrText xml:space="preserve"> PAGEREF _Toc12124 \h </w:instrText>
        </w:r>
        <w:r>
          <w:fldChar w:fldCharType="separate"/>
        </w:r>
        <w:r>
          <w:t>35</w:t>
        </w:r>
        <w:r>
          <w:fldChar w:fldCharType="end"/>
        </w:r>
      </w:hyperlink>
    </w:p>
    <w:p>
      <w:pPr>
        <w:pStyle w:val="TOC2"/>
        <w:tabs>
          <w:tab w:val="right" w:leader="dot" w:pos="8306"/>
        </w:tabs>
      </w:pPr>
      <w:hyperlink w:anchor="_Toc1847" w:history="1">
        <w:r>
          <w:rPr>
            <w:rFonts w:ascii="仿宋" w:eastAsia="仿宋" w:hAnsi="仿宋" w:cs="仿宋" w:hint="eastAsia"/>
            <w:lang w:eastAsia="zh-CN"/>
          </w:rPr>
          <w:t>(二)、质量控制措施</w:t>
        </w:r>
        <w:r>
          <w:tab/>
        </w:r>
        <w:r>
          <w:fldChar w:fldCharType="begin"/>
        </w:r>
        <w:r>
          <w:instrText xml:space="preserve"> PAGEREF _Toc1847 \h </w:instrText>
        </w:r>
        <w:r>
          <w:fldChar w:fldCharType="separate"/>
        </w:r>
        <w:r>
          <w:t>36</w:t>
        </w:r>
        <w:r>
          <w:fldChar w:fldCharType="end"/>
        </w:r>
      </w:hyperlink>
    </w:p>
    <w:p>
      <w:pPr>
        <w:pStyle w:val="TOC2"/>
        <w:tabs>
          <w:tab w:val="right" w:leader="dot" w:pos="8306"/>
        </w:tabs>
      </w:pPr>
      <w:hyperlink w:anchor="_Toc32349" w:history="1">
        <w:r>
          <w:rPr>
            <w:rFonts w:ascii="仿宋" w:eastAsia="仿宋" w:hAnsi="仿宋" w:cs="仿宋" w:hint="eastAsia"/>
            <w:lang w:eastAsia="zh-CN"/>
          </w:rPr>
          <w:t>(三)、监督与评估机制</w:t>
        </w:r>
        <w:r>
          <w:tab/>
        </w:r>
        <w:r>
          <w:fldChar w:fldCharType="begin"/>
        </w:r>
        <w:r>
          <w:instrText xml:space="preserve"> PAGEREF _Toc32349 \h </w:instrText>
        </w:r>
        <w:r>
          <w:fldChar w:fldCharType="separate"/>
        </w:r>
        <w:r>
          <w:t>38</w:t>
        </w:r>
        <w:r>
          <w:fldChar w:fldCharType="end"/>
        </w:r>
      </w:hyperlink>
    </w:p>
    <w:p>
      <w:pPr>
        <w:pStyle w:val="TOC2"/>
        <w:tabs>
          <w:tab w:val="right" w:leader="dot" w:pos="8306"/>
        </w:tabs>
      </w:pPr>
      <w:hyperlink w:anchor="_Toc13176" w:history="1">
        <w:r>
          <w:rPr>
            <w:rFonts w:ascii="仿宋" w:eastAsia="仿宋" w:hAnsi="仿宋" w:cs="仿宋" w:hint="eastAsia"/>
            <w:lang w:eastAsia="zh-CN"/>
          </w:rPr>
          <w:t>(四)、持续改进与反馈</w:t>
        </w:r>
        <w:r>
          <w:tab/>
        </w:r>
        <w:r>
          <w:fldChar w:fldCharType="begin"/>
        </w:r>
        <w:r>
          <w:instrText xml:space="preserve"> PAGEREF _Toc13176 \h </w:instrText>
        </w:r>
        <w:r>
          <w:fldChar w:fldCharType="separate"/>
        </w:r>
        <w:r>
          <w:t>39</w:t>
        </w:r>
        <w:r>
          <w:fldChar w:fldCharType="end"/>
        </w:r>
      </w:hyperlink>
    </w:p>
    <w:p>
      <w:pPr>
        <w:pStyle w:val="TOC1"/>
        <w:tabs>
          <w:tab w:val="right" w:leader="dot" w:pos="8306"/>
        </w:tabs>
      </w:pPr>
      <w:hyperlink w:anchor="_Toc16493" w:history="1">
        <w:r>
          <w:rPr>
            <w:rFonts w:ascii="仿宋" w:eastAsia="仿宋" w:hAnsi="仿宋" w:cs="仿宋" w:hint="eastAsia"/>
            <w:lang w:eastAsia="zh-CN"/>
          </w:rPr>
          <w:t>九、成本控制与效益提升</w:t>
        </w:r>
        <w:r>
          <w:tab/>
        </w:r>
        <w:r>
          <w:fldChar w:fldCharType="begin"/>
        </w:r>
        <w:r>
          <w:instrText xml:space="preserve"> PAGEREF _Toc16493 \h </w:instrText>
        </w:r>
        <w:r>
          <w:fldChar w:fldCharType="separate"/>
        </w:r>
        <w:r>
          <w:t>42</w:t>
        </w:r>
        <w:r>
          <w:fldChar w:fldCharType="end"/>
        </w:r>
      </w:hyperlink>
    </w:p>
    <w:p>
      <w:pPr>
        <w:pStyle w:val="TOC2"/>
        <w:tabs>
          <w:tab w:val="right" w:leader="dot" w:pos="8306"/>
        </w:tabs>
      </w:pPr>
      <w:hyperlink w:anchor="_Toc24815" w:history="1">
        <w:r>
          <w:rPr>
            <w:rFonts w:ascii="仿宋" w:eastAsia="仿宋" w:hAnsi="仿宋" w:cs="仿宋" w:hint="eastAsia"/>
            <w:lang w:eastAsia="zh-CN"/>
          </w:rPr>
          <w:t>(一)、成本核算与预算管理</w:t>
        </w:r>
        <w:r>
          <w:tab/>
        </w:r>
        <w:r>
          <w:fldChar w:fldCharType="begin"/>
        </w:r>
        <w:r>
          <w:instrText xml:space="preserve"> PAGEREF _Toc24815 \h </w:instrText>
        </w:r>
        <w:r>
          <w:fldChar w:fldCharType="separate"/>
        </w:r>
        <w:r>
          <w:t>42</w:t>
        </w:r>
        <w:r>
          <w:fldChar w:fldCharType="end"/>
        </w:r>
      </w:hyperlink>
    </w:p>
    <w:p>
      <w:pPr>
        <w:pStyle w:val="TOC2"/>
        <w:tabs>
          <w:tab w:val="right" w:leader="dot" w:pos="8306"/>
        </w:tabs>
      </w:pPr>
      <w:hyperlink w:anchor="_Toc1209" w:history="1">
        <w:r>
          <w:rPr>
            <w:rFonts w:ascii="仿宋" w:eastAsia="仿宋" w:hAnsi="仿宋" w:cs="仿宋" w:hint="eastAsia"/>
            <w:lang w:eastAsia="zh-CN"/>
          </w:rPr>
          <w:t>(二)、资源利用效率评估</w:t>
        </w:r>
        <w:r>
          <w:tab/>
        </w:r>
        <w:r>
          <w:fldChar w:fldCharType="begin"/>
        </w:r>
        <w:r>
          <w:instrText xml:space="preserve"> PAGEREF _Toc1209 \h </w:instrText>
        </w:r>
        <w:r>
          <w:fldChar w:fldCharType="separate"/>
        </w:r>
        <w:r>
          <w:t>45</w:t>
        </w:r>
        <w:r>
          <w:fldChar w:fldCharType="end"/>
        </w:r>
      </w:hyperlink>
    </w:p>
    <w:p>
      <w:pPr>
        <w:pStyle w:val="TOC2"/>
        <w:tabs>
          <w:tab w:val="right" w:leader="dot" w:pos="8306"/>
        </w:tabs>
      </w:pPr>
      <w:hyperlink w:anchor="_Toc14108" w:history="1">
        <w:r>
          <w:rPr>
            <w:rFonts w:ascii="仿宋" w:eastAsia="仿宋" w:hAnsi="仿宋" w:cs="仿宋" w:hint="eastAsia"/>
            <w:lang w:eastAsia="zh-CN"/>
          </w:rPr>
          <w:t>(三)、降本增效的具体措施</w:t>
        </w:r>
        <w:r>
          <w:tab/>
        </w:r>
        <w:r>
          <w:fldChar w:fldCharType="begin"/>
        </w:r>
        <w:r>
          <w:instrText xml:space="preserve"> PAGEREF _Toc14108 \h </w:instrText>
        </w:r>
        <w:r>
          <w:fldChar w:fldCharType="separate"/>
        </w:r>
        <w:r>
          <w:t>46</w:t>
        </w:r>
        <w:r>
          <w:fldChar w:fldCharType="end"/>
        </w:r>
      </w:hyperlink>
    </w:p>
    <w:p>
      <w:pPr>
        <w:pStyle w:val="TOC2"/>
        <w:tabs>
          <w:tab w:val="right" w:leader="dot" w:pos="8306"/>
        </w:tabs>
      </w:pPr>
      <w:hyperlink w:anchor="_Toc32161" w:history="1">
        <w:r>
          <w:rPr>
            <w:rFonts w:ascii="仿宋" w:eastAsia="仿宋" w:hAnsi="仿宋" w:cs="仿宋" w:hint="eastAsia"/>
            <w:lang w:eastAsia="zh-CN"/>
          </w:rPr>
          <w:t>(四)、成本与效益的平衡策略</w:t>
        </w:r>
        <w:r>
          <w:tab/>
        </w:r>
        <w:r>
          <w:fldChar w:fldCharType="begin"/>
        </w:r>
        <w:r>
          <w:instrText xml:space="preserve"> PAGEREF _Toc32161 \h </w:instrText>
        </w:r>
        <w:r>
          <w:fldChar w:fldCharType="separate"/>
        </w:r>
        <w:r>
          <w:t>48</w:t>
        </w:r>
        <w:r>
          <w:fldChar w:fldCharType="end"/>
        </w:r>
      </w:hyperlink>
    </w:p>
    <w:p>
      <w:pPr>
        <w:pStyle w:val="TOC1"/>
        <w:tabs>
          <w:tab w:val="right" w:leader="dot" w:pos="8306"/>
        </w:tabs>
      </w:pPr>
      <w:hyperlink w:anchor="_Toc11322" w:history="1">
        <w:r>
          <w:rPr>
            <w:rFonts w:ascii="仿宋" w:eastAsia="仿宋" w:hAnsi="仿宋" w:cs="仿宋" w:hint="eastAsia"/>
            <w:lang w:eastAsia="zh-CN"/>
          </w:rPr>
          <w:t>十、供应链管理</w:t>
        </w:r>
        <w:r>
          <w:tab/>
        </w:r>
        <w:r>
          <w:fldChar w:fldCharType="begin"/>
        </w:r>
        <w:r>
          <w:instrText xml:space="preserve"> PAGEREF _Toc11322 \h </w:instrText>
        </w:r>
        <w:r>
          <w:fldChar w:fldCharType="separate"/>
        </w:r>
        <w:r>
          <w:t>49</w:t>
        </w:r>
        <w:r>
          <w:fldChar w:fldCharType="end"/>
        </w:r>
      </w:hyperlink>
    </w:p>
    <w:p>
      <w:pPr>
        <w:pStyle w:val="TOC2"/>
        <w:tabs>
          <w:tab w:val="right" w:leader="dot" w:pos="8306"/>
        </w:tabs>
      </w:pPr>
      <w:hyperlink w:anchor="_Toc2149" w:history="1">
        <w:r>
          <w:rPr>
            <w:rFonts w:ascii="仿宋" w:eastAsia="仿宋" w:hAnsi="仿宋" w:cs="仿宋" w:hint="eastAsia"/>
            <w:lang w:eastAsia="zh-CN"/>
          </w:rPr>
          <w:t>(一)、供应链战略规划</w:t>
        </w:r>
        <w:r>
          <w:tab/>
        </w:r>
        <w:r>
          <w:fldChar w:fldCharType="begin"/>
        </w:r>
        <w:r>
          <w:instrText xml:space="preserve"> PAGEREF _Toc2149 \h </w:instrText>
        </w:r>
        <w:r>
          <w:fldChar w:fldCharType="separate"/>
        </w:r>
        <w:r>
          <w:t>49</w:t>
        </w:r>
        <w:r>
          <w:fldChar w:fldCharType="end"/>
        </w:r>
      </w:hyperlink>
    </w:p>
    <w:p>
      <w:pPr>
        <w:pStyle w:val="TOC2"/>
        <w:tabs>
          <w:tab w:val="right" w:leader="dot" w:pos="8306"/>
        </w:tabs>
      </w:pPr>
      <w:hyperlink w:anchor="_Toc12467" w:history="1">
        <w:r>
          <w:rPr>
            <w:rFonts w:ascii="仿宋" w:eastAsia="仿宋" w:hAnsi="仿宋" w:cs="仿宋" w:hint="eastAsia"/>
            <w:lang w:eastAsia="zh-CN"/>
          </w:rPr>
          <w:t>(二)、供应商选择与评估</w:t>
        </w:r>
        <w:r>
          <w:tab/>
        </w:r>
        <w:r>
          <w:fldChar w:fldCharType="begin"/>
        </w:r>
        <w:r>
          <w:instrText xml:space="preserve"> PAGEREF _Toc12467 \h </w:instrText>
        </w:r>
        <w:r>
          <w:fldChar w:fldCharType="separate"/>
        </w:r>
        <w:r>
          <w:t>50</w:t>
        </w:r>
        <w:r>
          <w:fldChar w:fldCharType="end"/>
        </w:r>
      </w:hyperlink>
    </w:p>
    <w:p>
      <w:pPr>
        <w:pStyle w:val="TOC2"/>
        <w:tabs>
          <w:tab w:val="right" w:leader="dot" w:pos="8306"/>
        </w:tabs>
      </w:pPr>
      <w:hyperlink w:anchor="_Toc25417" w:history="1">
        <w:r>
          <w:rPr>
            <w:rFonts w:ascii="仿宋" w:eastAsia="仿宋" w:hAnsi="仿宋" w:cs="仿宋" w:hint="eastAsia"/>
            <w:lang w:eastAsia="zh-CN"/>
          </w:rPr>
          <w:t>(三)、物流与库存管理</w:t>
        </w:r>
        <w:r>
          <w:tab/>
        </w:r>
        <w:r>
          <w:fldChar w:fldCharType="begin"/>
        </w:r>
        <w:r>
          <w:instrText xml:space="preserve"> PAGEREF _Toc25417 \h </w:instrText>
        </w:r>
        <w:r>
          <w:fldChar w:fldCharType="separate"/>
        </w:r>
        <w:r>
          <w:t>51</w:t>
        </w:r>
        <w:r>
          <w:fldChar w:fldCharType="end"/>
        </w:r>
      </w:hyperlink>
    </w:p>
    <w:p>
      <w:pPr>
        <w:pStyle w:val="TOC2"/>
        <w:tabs>
          <w:tab w:val="right" w:leader="dot" w:pos="8306"/>
        </w:tabs>
      </w:pPr>
      <w:hyperlink w:anchor="_Toc25398" w:history="1">
        <w:r>
          <w:rPr>
            <w:rFonts w:ascii="仿宋" w:eastAsia="仿宋" w:hAnsi="仿宋" w:cs="仿宋" w:hint="eastAsia"/>
            <w:lang w:eastAsia="zh-CN"/>
          </w:rPr>
          <w:t>(四)、供应链风险管理</w:t>
        </w:r>
        <w:r>
          <w:tab/>
        </w:r>
        <w:r>
          <w:fldChar w:fldCharType="begin"/>
        </w:r>
        <w:r>
          <w:instrText xml:space="preserve"> PAGEREF _Toc25398 \h </w:instrText>
        </w:r>
        <w:r>
          <w:fldChar w:fldCharType="separate"/>
        </w:r>
        <w:r>
          <w:t>52</w:t>
        </w:r>
        <w:r>
          <w:fldChar w:fldCharType="end"/>
        </w:r>
      </w:hyperlink>
    </w:p>
    <w:p>
      <w:pPr>
        <w:pStyle w:val="TOC1"/>
        <w:tabs>
          <w:tab w:val="right" w:leader="dot" w:pos="8306"/>
        </w:tabs>
      </w:pPr>
      <w:hyperlink w:anchor="_Toc3541" w:history="1">
        <w:r>
          <w:rPr>
            <w:rFonts w:ascii="仿宋" w:eastAsia="仿宋" w:hAnsi="仿宋" w:cs="仿宋" w:hint="eastAsia"/>
            <w:lang w:eastAsia="zh-CN"/>
          </w:rPr>
          <w:t>十一、合规与风险管理</w:t>
        </w:r>
        <w:r>
          <w:tab/>
        </w:r>
        <w:r>
          <w:fldChar w:fldCharType="begin"/>
        </w:r>
        <w:r>
          <w:instrText xml:space="preserve"> PAGEREF _Toc3541 \h </w:instrText>
        </w:r>
        <w:r>
          <w:fldChar w:fldCharType="separate"/>
        </w:r>
        <w:r>
          <w:t>54</w:t>
        </w:r>
        <w:r>
          <w:fldChar w:fldCharType="end"/>
        </w:r>
      </w:hyperlink>
    </w:p>
    <w:p>
      <w:pPr>
        <w:pStyle w:val="TOC2"/>
        <w:tabs>
          <w:tab w:val="right" w:leader="dot" w:pos="8306"/>
        </w:tabs>
      </w:pPr>
      <w:hyperlink w:anchor="_Toc31345" w:history="1">
        <w:r>
          <w:rPr>
            <w:rFonts w:ascii="仿宋" w:eastAsia="仿宋" w:hAnsi="仿宋" w:cs="仿宋" w:hint="eastAsia"/>
            <w:lang w:eastAsia="zh-CN"/>
          </w:rPr>
          <w:t>(一)、法律法规合规体系</w:t>
        </w:r>
        <w:r>
          <w:tab/>
        </w:r>
        <w:r>
          <w:fldChar w:fldCharType="begin"/>
        </w:r>
        <w:r>
          <w:instrText xml:space="preserve"> PAGEREF _Toc31345 \h </w:instrText>
        </w:r>
        <w:r>
          <w:fldChar w:fldCharType="separate"/>
        </w:r>
        <w:r>
          <w:t>54</w:t>
        </w:r>
        <w:r>
          <w:fldChar w:fldCharType="end"/>
        </w:r>
      </w:hyperlink>
    </w:p>
    <w:p>
      <w:pPr>
        <w:pStyle w:val="TOC2"/>
        <w:tabs>
          <w:tab w:val="right" w:leader="dot" w:pos="8306"/>
        </w:tabs>
      </w:pPr>
      <w:hyperlink w:anchor="_Toc27678" w:history="1">
        <w:r>
          <w:rPr>
            <w:rFonts w:ascii="仿宋" w:eastAsia="仿宋" w:hAnsi="仿宋" w:cs="仿宋" w:hint="eastAsia"/>
            <w:lang w:eastAsia="zh-CN"/>
          </w:rPr>
          <w:t>(二)、内部控制与风险评估</w:t>
        </w:r>
        <w:r>
          <w:tab/>
        </w:r>
        <w:r>
          <w:fldChar w:fldCharType="begin"/>
        </w:r>
        <w:r>
          <w:instrText xml:space="preserve"> PAGEREF _Toc27678 \h </w:instrText>
        </w:r>
        <w:r>
          <w:fldChar w:fldCharType="separate"/>
        </w:r>
        <w:r>
          <w:t>55</w:t>
        </w:r>
        <w:r>
          <w:fldChar w:fldCharType="end"/>
        </w:r>
      </w:hyperlink>
    </w:p>
    <w:p>
      <w:pPr>
        <w:pStyle w:val="TOC2"/>
        <w:tabs>
          <w:tab w:val="right" w:leader="dot" w:pos="8306"/>
        </w:tabs>
      </w:pPr>
      <w:hyperlink w:anchor="_Toc14790" w:history="1">
        <w:r>
          <w:rPr>
            <w:rFonts w:ascii="仿宋" w:eastAsia="仿宋" w:hAnsi="仿宋" w:cs="仿宋" w:hint="eastAsia"/>
            <w:lang w:eastAsia="zh-CN"/>
          </w:rPr>
          <w:t>(三)、合规培训与执行</w:t>
        </w:r>
        <w:r>
          <w:tab/>
        </w:r>
        <w:r>
          <w:fldChar w:fldCharType="begin"/>
        </w:r>
        <w:r>
          <w:instrText xml:space="preserve"> PAGEREF _Toc14790 \h </w:instrText>
        </w:r>
        <w:r>
          <w:fldChar w:fldCharType="separate"/>
        </w:r>
        <w:r>
          <w:t>55</w:t>
        </w:r>
        <w:r>
          <w:fldChar w:fldCharType="end"/>
        </w:r>
      </w:hyperlink>
    </w:p>
    <w:p>
      <w:pPr>
        <w:pStyle w:val="TOC2"/>
        <w:tabs>
          <w:tab w:val="right" w:leader="dot" w:pos="8306"/>
        </w:tabs>
      </w:pPr>
      <w:hyperlink w:anchor="_Toc19763" w:history="1">
        <w:r>
          <w:rPr>
            <w:rFonts w:ascii="仿宋" w:eastAsia="仿宋" w:hAnsi="仿宋" w:cs="仿宋" w:hint="eastAsia"/>
            <w:lang w:eastAsia="zh-CN"/>
          </w:rPr>
          <w:t>(四)、合规监测与修正机制</w:t>
        </w:r>
        <w:r>
          <w:tab/>
        </w:r>
        <w:r>
          <w:fldChar w:fldCharType="begin"/>
        </w:r>
        <w:r>
          <w:instrText xml:space="preserve"> PAGEREF _Toc19763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4366"/>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7301"/>
      <w:r>
        <w:rPr>
          <w:rFonts w:ascii="仿宋" w:eastAsia="仿宋" w:hAnsi="仿宋" w:cs="仿宋" w:hint="eastAsia"/>
          <w:lang w:eastAsia="zh-CN"/>
        </w:rPr>
        <w:t>(一)、映前广告项目承办单位背景分析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26576"/>
      <w:r>
        <w:rPr>
          <w:rFonts w:ascii="仿宋" w:eastAsia="仿宋" w:hAnsi="仿宋" w:cs="仿宋" w:hint="eastAsia"/>
          <w:sz w:val="28"/>
          <w:lang w:eastAsia="zh-CN"/>
        </w:rPr>
        <w:t>(二)、映前广告项目背景分析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映前广告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13358"/>
      <w:r>
        <w:rPr>
          <w:rFonts w:ascii="仿宋" w:eastAsia="仿宋" w:hAnsi="仿宋" w:cs="仿宋" w:hint="eastAsia"/>
          <w:sz w:val="28"/>
          <w:lang w:eastAsia="zh-CN"/>
        </w:rPr>
        <w:t>二、映前广告项目概论</w:t>
      </w:r>
      <w:bookmarkEnd w:id="5"/>
    </w:p>
    <w:p>
      <w:pPr>
        <w:pStyle w:val="Heading2"/>
        <w:rPr>
          <w:rFonts w:ascii="仿宋" w:eastAsia="仿宋" w:hAnsi="仿宋" w:cs="仿宋" w:hint="eastAsia"/>
          <w:lang w:eastAsia="zh-CN"/>
        </w:rPr>
      </w:pPr>
      <w:bookmarkStart w:id="6" w:name="_Toc23494"/>
      <w:r>
        <w:rPr>
          <w:rFonts w:ascii="仿宋" w:eastAsia="仿宋" w:hAnsi="仿宋" w:cs="仿宋" w:hint="eastAsia"/>
          <w:lang w:eastAsia="zh-CN"/>
        </w:rPr>
        <w:t>(一)、创新计划及映前广告项目性质</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XX映前广告项目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映前广告项目建设性质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映前广告项目为新建映前广告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7" w:name="_Toc14487"/>
      <w:r>
        <w:rPr>
          <w:rFonts w:ascii="仿宋" w:eastAsia="仿宋" w:hAnsi="仿宋" w:cs="仿宋" w:hint="eastAsia"/>
          <w:sz w:val="28"/>
          <w:lang w:eastAsia="zh-CN"/>
        </w:rPr>
        <w:t>(二)、主管单位与映前广告项目执行方</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8" w:name="_Toc31308"/>
      <w:r>
        <w:rPr>
          <w:rFonts w:ascii="仿宋" w:eastAsia="仿宋" w:hAnsi="仿宋" w:cs="仿宋" w:hint="eastAsia"/>
          <w:sz w:val="28"/>
          <w:lang w:eastAsia="zh-CN"/>
        </w:rPr>
        <w:t>(三)、战略协作伙伴</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9" w:name="_Toc29668"/>
      <w:r>
        <w:rPr>
          <w:rFonts w:ascii="仿宋" w:eastAsia="仿宋" w:hAnsi="仿宋" w:cs="仿宋" w:hint="eastAsia"/>
          <w:sz w:val="28"/>
          <w:lang w:eastAsia="zh-CN"/>
        </w:rPr>
        <w:t>(四)、映前广告项目提出背景和合理性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映前广告项目背景分析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映前广告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映前广告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映前广告项目中取得显著的业绩。映前广告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映前广告项目提出之前，公司进行了全面的市场调研和前期验证工作。这包括对潜在市场的需求分析、竞争对手的情报搜集、潜在客户的反馈等。通过这些工作，我们确信映前广告项目有望在市场上取得成功，能够有效满足客户需求，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公司的战略规划和业务布局对映前广告项目提出起到了指导作用。映前广告项目的提出是为了实现公司更广泛的战略目标，强化在特定领域的竞争实力，实现战略的有序推进和全面实施。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0" w:name="_Toc13668"/>
      <w:r>
        <w:rPr>
          <w:rFonts w:ascii="仿宋" w:eastAsia="仿宋" w:hAnsi="仿宋" w:cs="仿宋" w:hint="eastAsia"/>
          <w:sz w:val="28"/>
          <w:lang w:eastAsia="zh-CN"/>
        </w:rPr>
        <w:t>(五)、映前广告项目选址和土地综合评估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映前广告项目选址于xxx区，该区地理位置优越，便于物流和人员流动。地处交通枢纽，对于物资运输和市场覆盖都有明显的优势。同时，该区自然环境优美，有利于映前广告项目的可持续发展。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xxx区具备繁荣的经济环境，市场需求旺盛，为映前广告项目提供了广阔的发展空间。区域内产业结构合理，对相关产业的支持和引导政策积极，为映前广告项目的发展提供了有力支持。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映前广告项目选址用地面积为XXXX平方米，用地状况平整且面积充足，为映前广告项目建设提供了良好的条件。规划布局合理，充分考虑了未来的扩展和发展需求，确保映前广告项目具备可持续经营的空间。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映前广告项目充分考虑生态环保和社会责任。通过采取现代化的环保技术和管理手段，确保映前广告项目对周边生态环境的影响最小。映前广告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考虑到xxx区的地理位置、区域经济环境、用地状况等因素，该用地选址为映前广告项目提供了得天独厚的优势。用地规模适中，布局合理，有望成为映前广告项目长期稳健发展的有力支持。</w:t>
      </w:r>
    </w:p>
    <w:p>
      <w:pPr>
        <w:pStyle w:val="Heading2"/>
        <w:ind w:firstLine="560" w:firstLineChars="200"/>
        <w:rPr>
          <w:rFonts w:ascii="仿宋" w:eastAsia="仿宋" w:hAnsi="仿宋" w:cs="仿宋" w:hint="eastAsia"/>
          <w:sz w:val="28"/>
          <w:lang w:eastAsia="zh-CN"/>
        </w:rPr>
      </w:pPr>
      <w:bookmarkStart w:id="11" w:name="_Toc26299"/>
      <w:r>
        <w:rPr>
          <w:rFonts w:ascii="仿宋" w:eastAsia="仿宋" w:hAnsi="仿宋" w:cs="仿宋" w:hint="eastAsia"/>
          <w:sz w:val="28"/>
          <w:lang w:eastAsia="zh-CN"/>
        </w:rPr>
        <w:t>(六)、土木工程建设目标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映前广告项目净用地面积为XXX平方米，建筑物基底占地面积XXX平方米，总建筑面积达到XXX平方米。其中，规划建设主体工程占地XXXX平方米，为映前广告项目的核心建设区域。此外，映前广告项目规划绿化面积为XXX平方米，通过合理规划和设计，将注重打造绿色、生态友好的映前广告项目环境。</w:t>
      </w:r>
    </w:p>
    <w:p>
      <w:pPr>
        <w:pStyle w:val="Heading2"/>
        <w:ind w:firstLine="560" w:firstLineChars="200"/>
        <w:rPr>
          <w:rFonts w:ascii="仿宋" w:eastAsia="仿宋" w:hAnsi="仿宋" w:cs="仿宋" w:hint="eastAsia"/>
          <w:sz w:val="28"/>
          <w:lang w:eastAsia="zh-CN"/>
        </w:rPr>
      </w:pPr>
      <w:bookmarkStart w:id="12" w:name="_Toc12064"/>
      <w:r>
        <w:rPr>
          <w:rFonts w:ascii="仿宋" w:eastAsia="仿宋" w:hAnsi="仿宋" w:cs="仿宋" w:hint="eastAsia"/>
          <w:sz w:val="28"/>
          <w:lang w:eastAsia="zh-CN"/>
        </w:rPr>
        <w:t>(七)、设备采购计划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映前广告项目计划购置设备共计XXX台（套），主要包括：XXX生产线、XX设备、XX机、XX机、XXX仪等。设备购置费用为XXX万元，这些设备将在映前广告项目实施中发挥重要作用，支持映前广告项目的正常运营和生产。</w:t>
      </w:r>
    </w:p>
    <w:p>
      <w:pPr>
        <w:pStyle w:val="Heading2"/>
        <w:ind w:firstLine="560" w:firstLineChars="200"/>
        <w:rPr>
          <w:rFonts w:ascii="仿宋" w:eastAsia="仿宋" w:hAnsi="仿宋" w:cs="仿宋" w:hint="eastAsia"/>
          <w:sz w:val="28"/>
          <w:lang w:eastAsia="zh-CN"/>
        </w:rPr>
      </w:pPr>
      <w:bookmarkStart w:id="13" w:name="_Toc18143"/>
      <w:r>
        <w:rPr>
          <w:rFonts w:ascii="仿宋" w:eastAsia="仿宋" w:hAnsi="仿宋" w:cs="仿宋" w:hint="eastAsia"/>
          <w:sz w:val="28"/>
          <w:lang w:eastAsia="zh-CN"/>
        </w:rPr>
        <w:t>(八)、产品规划与开发方案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映前广告项目建设规划，达产年产品规划设计方案为XXX单位/年。这一方案综合考虑了XXX集团企业的发展战略、产品市场定位、资金筹措能力、产能发展需求、技术条件、销售渠道和策略、管理经验，以及相应的配套设备、人员素质，以及映前广告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映前广告项目采用规模化、流水线生产方式进行布局，秉持“循序渐进、量入而出”的原则。这样的布局有助于提高生产效率，优化生产流程，确保产品质量，同时也有利于实现映前广告项目的可持续发展。</w:t>
      </w:r>
    </w:p>
    <w:p>
      <w:pPr>
        <w:pStyle w:val="Heading2"/>
        <w:ind w:firstLine="560" w:firstLineChars="200"/>
        <w:rPr>
          <w:rFonts w:ascii="仿宋" w:eastAsia="仿宋" w:hAnsi="仿宋" w:cs="仿宋" w:hint="eastAsia"/>
          <w:sz w:val="28"/>
          <w:lang w:eastAsia="zh-CN"/>
        </w:rPr>
      </w:pPr>
      <w:bookmarkStart w:id="14" w:name="_Toc23118"/>
      <w:r>
        <w:rPr>
          <w:rFonts w:ascii="仿宋" w:eastAsia="仿宋" w:hAnsi="仿宋" w:cs="仿宋" w:hint="eastAsia"/>
          <w:sz w:val="28"/>
          <w:lang w:eastAsia="zh-CN"/>
        </w:rPr>
        <w:t>(九)、原材料供应保障</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映前广告项目的基础依赖于一系列主要原材料及辅助材料，其中包括Xxx、xxx、xx、xxx、xx等关键成分。为了确保映前广告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映前广告项目对原辅材料高标准的要求。他们拥有强大的生产能力和供应链体系，能够灵活应对市场变化，确保在映前广告项目运营过程中不会出现原材料短缺或质量波动的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映前广告项目未来扩大生产规模的需求。通过与这些供货商的密切合作，Xxx集团将确保映前广告项目在原材料供应方面具有高度的稳定性和可持续性，为映前广告项目的长期发展打下坚实的基础。这一战略性选择有助于提升映前广告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5" w:name="_Toc18354"/>
      <w:r>
        <w:rPr>
          <w:rFonts w:ascii="仿宋" w:eastAsia="仿宋" w:hAnsi="仿宋" w:cs="仿宋" w:hint="eastAsia"/>
          <w:sz w:val="28"/>
          <w:lang w:eastAsia="zh-CN"/>
        </w:rPr>
        <w:t>(十)、映前广告项目能源消耗分析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映前广告项目能耗概况：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映前广告项目年用电量达到XXX千瓦时，相当于消耗了XX吨标准煤。这一电力需求覆盖了XX映前广告项目的生产、办公以及公用设施等各方面的用电需求。通过合理的电力规划，确保映前广告项目的正常运转。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映前广告项目用水情况：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映前广告项目年总用水量达到XXX立方米，相当于消耗了XX吨标准煤。主要用水包括生产补给水和办公及生活用水。映前广告项目通过连接到xxx产业示范园区的市政管网，实现了对可靠水源的充分利用。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映前广告项目年用电量和总用水量的综合总耗能量（当量值）为XX吨标准煤/年。在达产年，映前广告项目实现了XX吨标准煤/年的综合节能，总节能率达到了XX%。这意味着映前广告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映前广告项目的能源需求和使用情况，还凸显了映前广告项目在能源管理和节能方面所取得的显著成就。通过细致的能耗统计和全面的节能措施，映前广告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6" w:name="_Toc8544"/>
      <w:r>
        <w:rPr>
          <w:rFonts w:ascii="仿宋" w:eastAsia="仿宋" w:hAnsi="仿宋" w:cs="仿宋" w:hint="eastAsia"/>
          <w:sz w:val="28"/>
          <w:lang w:eastAsia="zh-CN"/>
        </w:rPr>
        <w:t>(十一)、环境保护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映前广告项目的规划与设计充分契合xxx产业示范园区的发展方向，遵循了该园区的产业结构调整规划以及国家产业发展政策。我们深刻理解并积极响应国家对产业升级、结构优化的号召，确保映前广告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映前广告项目采取了全面而实际可行的治理措施，针对各类污染物制定了科学有效的控制方案，严格按照国家规定的排放标准执行。通过映前广告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映前广告项目设计中，我们强调了清洁生产的理念，采用了清洁生产工艺，并选择了清洁原材料，以生产环保型产品。同时，我们实施了全面而有效的清洁生产措施，以达到减少和消除污染的目标。在映前广告项目建成投产后，各项环境指标将严格符合国家和地方清洁生产的标准要求，确保映前广告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7" w:name="_Toc9205"/>
      <w:r>
        <w:rPr>
          <w:rFonts w:ascii="仿宋" w:eastAsia="仿宋" w:hAnsi="仿宋" w:cs="仿宋" w:hint="eastAsia"/>
          <w:sz w:val="28"/>
          <w:lang w:eastAsia="zh-CN"/>
        </w:rPr>
        <w:t>(十二)、映前广告项目进度规划与执行</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工程映前广告项目建设期限规划：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映前广告项目的建设期限被规划为XX个月，这一时间框架是在综合考虑映前广告项目规模、复杂性、资源供给等多方面因素的基础上制定的。该期限的设定旨在充分保障映前广告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映前广告项目分期、分段建设：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映前广告项目，将整个映前广告项目划分为若干个阶段，并在每个阶段内进行分段建设。这种分期、分段的策略有助于降低映前广告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映前广告项目分解和工期目标分解：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映前广告项目规划中，对映前广告项目进行详细的分解，将映前广告项目划分为各个子映前广告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映前广告项目整体的适应性，合理安排各主体工程的施工期，使得它们在时间上错开，降低了映前广告项目工程的集中度。这样的叉开实施有助于减轻资源压力，提高施工效率，确保整个映前广告项目能够在建设期限内达到预期的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19916"/>
      <w:r>
        <w:rPr>
          <w:rFonts w:ascii="仿宋" w:eastAsia="仿宋" w:hAnsi="仿宋" w:cs="仿宋" w:hint="eastAsia"/>
          <w:sz w:val="28"/>
          <w:lang w:eastAsia="zh-CN"/>
        </w:rPr>
        <w:t>(十三)、经济效益分析与投资预估</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映前广告项目总投资及资金构成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映前广告项目总投资预计为XXX万元，其中固定资产投资为XXX万元，占映前广告项目总投资的XX%；流动资金为XXX万元，占映前广告项目总投资的XX%。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目前，该映前广告项目的资金筹措阶段由企业自筹，通过内部资金和融资等方式满足映前广告项目启动和实施的资金需求。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映前广告项目预期经济效益规划目标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映前广告项目预期在达产年实现营业收入达XXX万元，总成本费用为XXX万元，税金及附加为XXX万元，实现利润总额为XXX万元，利税总额为XXX万元，税后净利润达XXX万元，达产年纳税总额为XXX万元。在达产年，映前广告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这些预期经济效益规划目标反映了映前广告项目在经济层面的可行性和潜在收益，为映前广告项目的推进和实施提供了有力的经济支持。</w:t>
      </w:r>
    </w:p>
    <w:p>
      <w:pPr>
        <w:pStyle w:val="Heading2"/>
        <w:ind w:firstLine="560" w:firstLineChars="200"/>
        <w:rPr>
          <w:rFonts w:ascii="仿宋" w:eastAsia="仿宋" w:hAnsi="仿宋" w:cs="仿宋" w:hint="eastAsia"/>
          <w:sz w:val="28"/>
          <w:lang w:eastAsia="zh-CN"/>
        </w:rPr>
      </w:pPr>
      <w:bookmarkStart w:id="19" w:name="_Toc23089"/>
      <w:r>
        <w:rPr>
          <w:rFonts w:ascii="仿宋" w:eastAsia="仿宋" w:hAnsi="仿宋" w:cs="仿宋" w:hint="eastAsia"/>
          <w:sz w:val="28"/>
          <w:lang w:eastAsia="zh-CN"/>
        </w:rPr>
        <w:t>(十四)、报告详解与解释</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1、映前广告项目符合政策和示范园区发展需求：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映前广告项目不仅完全符合国家产业发展政策和规划要求，还与XXX产业示范园区及XXX产业示范园区的XX行业布局和结构调整政策相契合。映前广告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2、映前广告项目对示范园区经济的促进作用：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映前广告项目”。这一建设将不仅有力促进XXX产业示范园区的经济发展，创造了XX个就业职位，达产年纳税总额达到XX万元，更将通过映前广告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3、映前广告项目的经济效益和投资回报率：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映前广告项目达产年投资利润率高达XX%，投资利税率达到XX%，全部投资回报率为XX%，而全部投资回收期仅为XX年（含建设期）。这意味着映前广告项目不仅具备强大的盈利能力，同时展现了卓越的抗风险能力，为投资者带来了可观的经济回报，进一步确保了映前广告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映前广告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在经济效益、社会效益、环境保护和清洁生产等方面，本映前广告项目的建设和实施都呈现出积极而可行的前景。</w:t>
      </w:r>
    </w:p>
    <w:p>
      <w:pPr>
        <w:pStyle w:val="Heading1"/>
        <w:ind w:firstLine="560" w:firstLineChars="200"/>
        <w:rPr>
          <w:rFonts w:ascii="仿宋" w:eastAsia="仿宋" w:hAnsi="仿宋" w:cs="仿宋" w:hint="eastAsia"/>
          <w:sz w:val="28"/>
          <w:lang w:eastAsia="zh-CN"/>
        </w:rPr>
      </w:pPr>
      <w:bookmarkStart w:id="20" w:name="_Toc31546"/>
      <w:r>
        <w:rPr>
          <w:rFonts w:ascii="仿宋" w:eastAsia="仿宋" w:hAnsi="仿宋" w:cs="仿宋" w:hint="eastAsia"/>
          <w:sz w:val="28"/>
          <w:lang w:eastAsia="zh-CN"/>
        </w:rPr>
        <w:t>三、风险应对评估</w:t>
      </w:r>
      <w:bookmarkEnd w:id="20"/>
    </w:p>
    <w:p>
      <w:pPr>
        <w:pStyle w:val="Heading2"/>
        <w:rPr>
          <w:rFonts w:ascii="仿宋" w:eastAsia="仿宋" w:hAnsi="仿宋" w:cs="仿宋" w:hint="eastAsia"/>
          <w:lang w:eastAsia="zh-CN"/>
        </w:rPr>
      </w:pPr>
      <w:bookmarkStart w:id="21" w:name="_Toc22952"/>
      <w:r>
        <w:rPr>
          <w:rFonts w:ascii="仿宋" w:eastAsia="仿宋" w:hAnsi="仿宋" w:cs="仿宋" w:hint="eastAsia"/>
          <w:lang w:eastAsia="zh-CN"/>
        </w:rPr>
        <w:t>(一)、政策风险分析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映前广告项目实施过程中，政策因素可能对映前广告项目产生一定的影响。为了应对潜在的政策风险，我们将密切关注国家和地方相关政策的变化。与相关政府部门建立良好的沟通渠道，及时获取政策信息，确保映前广告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22" w:name="_Toc32047"/>
      <w:r>
        <w:rPr>
          <w:rFonts w:ascii="仿宋" w:eastAsia="仿宋" w:hAnsi="仿宋" w:cs="仿宋" w:hint="eastAsia"/>
          <w:sz w:val="28"/>
          <w:lang w:eastAsia="zh-CN"/>
        </w:rPr>
        <w:t>(二)、社会风险分析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3" w:name="_Toc3030"/>
      <w:r>
        <w:rPr>
          <w:rFonts w:ascii="仿宋" w:eastAsia="仿宋" w:hAnsi="仿宋" w:cs="仿宋" w:hint="eastAsia"/>
          <w:sz w:val="28"/>
          <w:lang w:eastAsia="zh-CN"/>
        </w:rPr>
        <w:t>(三)、市场风险分析</w:t>
      </w:r>
      <w:bookmarkEnd w:id="23"/>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市场风险是映前广告项目面临的重要挑战之一。我们将进行全面的市场调研，了解目标市场的需求和竞争格局。同时，制定灵活的市场推广策略，以适应市场变化。建立多层次、多元化的市场渠道，降低单一市场对映前广告项目的风险影响。</w:t>
      </w:r>
    </w:p>
    <w:p>
      <w:pPr>
        <w:pStyle w:val="Heading2"/>
        <w:ind w:firstLine="560" w:firstLineChars="200"/>
        <w:rPr>
          <w:rFonts w:ascii="仿宋" w:eastAsia="仿宋" w:hAnsi="仿宋" w:cs="仿宋" w:hint="eastAsia"/>
          <w:sz w:val="28"/>
          <w:lang w:eastAsia="zh-CN"/>
        </w:rPr>
      </w:pPr>
      <w:bookmarkStart w:id="24" w:name="_Toc4896"/>
      <w:r>
        <w:rPr>
          <w:rFonts w:ascii="仿宋" w:eastAsia="仿宋" w:hAnsi="仿宋" w:cs="仿宋" w:hint="eastAsia"/>
          <w:sz w:val="28"/>
          <w:lang w:eastAsia="zh-CN"/>
        </w:rPr>
        <w:t>(四)、资金风险分析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映前广告项目成功实施的基础。我们将建立健全的资金管理制度，定期进行资金流量分析，确保映前广告项目运营资金的充足。与金融机构建立良好的合作关系，提前制定应对资金紧张的预案，以确保映前广告项目的资金安全。</w:t>
      </w:r>
    </w:p>
    <w:p>
      <w:pPr>
        <w:pStyle w:val="Heading2"/>
        <w:ind w:firstLine="560" w:firstLineChars="200"/>
        <w:rPr>
          <w:rFonts w:ascii="仿宋" w:eastAsia="仿宋" w:hAnsi="仿宋" w:cs="仿宋" w:hint="eastAsia"/>
          <w:sz w:val="28"/>
          <w:lang w:eastAsia="zh-CN"/>
        </w:rPr>
      </w:pPr>
      <w:bookmarkStart w:id="25" w:name="_Toc18099"/>
      <w:r>
        <w:rPr>
          <w:rFonts w:ascii="仿宋" w:eastAsia="仿宋" w:hAnsi="仿宋" w:cs="仿宋" w:hint="eastAsia"/>
          <w:sz w:val="28"/>
          <w:lang w:eastAsia="zh-CN"/>
        </w:rPr>
        <w:t>(五)、技术风险分析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技术风险是映前广告项目实施中不可避免的挑战。我们将进行全面的技术评估，确保所采用的技术方案是成熟、可行的。与专业技术团队建立良好的合作关系，及时解决技术难题，确保映前广告项目按计划进行。</w:t>
      </w:r>
    </w:p>
    <w:p>
      <w:pPr>
        <w:pStyle w:val="Heading2"/>
        <w:ind w:firstLine="560" w:firstLineChars="200"/>
        <w:rPr>
          <w:rFonts w:ascii="仿宋" w:eastAsia="仿宋" w:hAnsi="仿宋" w:cs="仿宋" w:hint="eastAsia"/>
          <w:sz w:val="28"/>
          <w:lang w:eastAsia="zh-CN"/>
        </w:rPr>
      </w:pPr>
      <w:bookmarkStart w:id="26" w:name="_Toc26130"/>
      <w:r>
        <w:rPr>
          <w:rFonts w:ascii="仿宋" w:eastAsia="仿宋" w:hAnsi="仿宋" w:cs="仿宋" w:hint="eastAsia"/>
          <w:sz w:val="28"/>
          <w:lang w:eastAsia="zh-CN"/>
        </w:rPr>
        <w:t>(六)、财务风险分析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财务风险是映前广告项目运营中需要高度重视的方面。我们将建立健全的财务管理体系，严格执行财务制度。通过多元化投资，降低财务风险集中度。及时调整财务战略，确保映前广告项目财务运作的健康发展。</w:t>
      </w:r>
    </w:p>
    <w:p>
      <w:pPr>
        <w:pStyle w:val="Heading2"/>
        <w:ind w:firstLine="560" w:firstLineChars="200"/>
        <w:rPr>
          <w:rFonts w:ascii="仿宋" w:eastAsia="仿宋" w:hAnsi="仿宋" w:cs="仿宋" w:hint="eastAsia"/>
          <w:sz w:val="28"/>
          <w:lang w:eastAsia="zh-CN"/>
        </w:rPr>
      </w:pPr>
      <w:bookmarkStart w:id="27" w:name="_Toc22111"/>
      <w:r>
        <w:rPr>
          <w:rFonts w:ascii="仿宋" w:eastAsia="仿宋" w:hAnsi="仿宋" w:cs="仿宋" w:hint="eastAsia"/>
          <w:sz w:val="28"/>
          <w:lang w:eastAsia="zh-CN"/>
        </w:rPr>
        <w:t>(七)、管理风险分析</w:t>
      </w:r>
      <w:bookmarkEnd w:id="2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映前广告项目进度管理等方面。我们将通过建设高效的管理团队，提升管理水平。建立科学的映前广告项目管理体系，确保映前广告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8" w:name="_Toc25642"/>
      <w:r>
        <w:rPr>
          <w:rFonts w:ascii="仿宋" w:eastAsia="仿宋" w:hAnsi="仿宋" w:cs="仿宋" w:hint="eastAsia"/>
          <w:sz w:val="28"/>
          <w:lang w:eastAsia="zh-CN"/>
        </w:rPr>
        <w:t>(八)、其它风险分析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映前广告项目实施中可能还存在其他各种意外风险，我们将建立综合的风险管理机制，及时评估、响应和应对各类潜在风险。通过建设风险管理团队，提高应对不确定性的能力。灵活调整映前广告项目计划，确保映前广告项目始终处于可控的状态。</w:t>
      </w:r>
    </w:p>
    <w:p>
      <w:pPr>
        <w:pStyle w:val="Heading1"/>
        <w:ind w:firstLine="560" w:firstLineChars="200"/>
        <w:rPr>
          <w:rFonts w:ascii="仿宋" w:eastAsia="仿宋" w:hAnsi="仿宋" w:cs="仿宋" w:hint="eastAsia"/>
          <w:sz w:val="28"/>
          <w:lang w:eastAsia="zh-CN"/>
        </w:rPr>
      </w:pPr>
      <w:bookmarkStart w:id="29" w:name="_Toc227"/>
      <w:r>
        <w:rPr>
          <w:rFonts w:ascii="仿宋" w:eastAsia="仿宋" w:hAnsi="仿宋" w:cs="仿宋" w:hint="eastAsia"/>
          <w:sz w:val="28"/>
          <w:lang w:eastAsia="zh-CN"/>
        </w:rPr>
        <w:t>四、建设规划分析</w:t>
      </w:r>
      <w:bookmarkEnd w:id="29"/>
    </w:p>
    <w:p>
      <w:pPr>
        <w:pStyle w:val="Heading2"/>
        <w:rPr>
          <w:rFonts w:ascii="仿宋" w:eastAsia="仿宋" w:hAnsi="仿宋" w:cs="仿宋" w:hint="eastAsia"/>
          <w:lang w:eastAsia="zh-CN"/>
        </w:rPr>
      </w:pPr>
      <w:bookmarkStart w:id="30" w:name="_Toc29152"/>
      <w:r>
        <w:rPr>
          <w:rFonts w:ascii="仿宋" w:eastAsia="仿宋" w:hAnsi="仿宋" w:cs="仿宋" w:hint="eastAsia"/>
          <w:lang w:eastAsia="zh-CN"/>
        </w:rPr>
        <w:t>(一)、产品规划</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映前广告项目产品方案的确定是基于多方面因素的综合考虑。我们充分考虑了国家及地方产业发展政策、市场需求状况、资源供应情况、企业资金筹措能力、生产工艺技术水平的先进程度以及映前广告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https://d.book118.com/818112040042006037</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映前广告项目建议书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B8511E"/>
    <w:rsid w:val="2CCA2C19"/>
    <w:rsid w:val="56B8511E"/>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18112040042006037"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2024-02-19T02:01:00Z</dcterms:created>
  <dcterms:modified xsi:type="dcterms:W3CDTF">2024-02-19T02:01:18Z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14E300007254415FB5B42CAEC18B2DC9_11</vt:lpwstr>
  </property>
  <property fmtid="{D5CDD505-2E9C-101B-9397-08002B2CF9AE}" pid="3" name="KSOProductBuildVer">
    <vt:lpwstr>2052-12.1.0.16250</vt:lpwstr>
  </property>
</Properties>
</file>