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061E">
      <w:pPr>
        <w:widowControl/>
        <w:jc w:val="left"/>
        <w:rPr>
          <w:rFonts w:ascii="仿宋" w:eastAsia="仿宋" w:hAnsi="仿宋"/>
          <w:b/>
          <w:sz w:val="40"/>
        </w:rPr>
      </w:pPr>
      <w:bookmarkStart w:id="0" w:name="_GoBack"/>
      <w:bookmarkEnd w:id="0"/>
    </w:p>
    <w:p w:rsidR="0017061E">
      <w:pPr>
        <w:widowControl/>
        <w:jc w:val="left"/>
        <w:rPr>
          <w:rFonts w:ascii="仿宋" w:eastAsia="仿宋" w:hAnsi="仿宋"/>
          <w:b/>
          <w:sz w:val="40"/>
        </w:rPr>
      </w:pPr>
    </w:p>
    <w:p w:rsidR="0017061E">
      <w:pPr>
        <w:widowControl/>
        <w:jc w:val="left"/>
        <w:rPr>
          <w:rFonts w:ascii="仿宋" w:eastAsia="仿宋" w:hAnsi="仿宋"/>
          <w:b/>
          <w:sz w:val="40"/>
        </w:rPr>
      </w:pPr>
    </w:p>
    <w:p w:rsidR="0017061E" w:rsidRPr="001706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061E">
        <w:rPr>
          <w:rFonts w:ascii="宋体" w:eastAsia="宋体" w:hAnsi="宋体" w:hint="eastAsia"/>
          <w:b/>
          <w:sz w:val="60"/>
        </w:rPr>
        <w:t>门窗项目投资分析报告</w:t>
      </w:r>
    </w:p>
    <w:p w:rsidR="0017061E" w:rsidP="0017061E">
      <w:pPr>
        <w:widowControl/>
        <w:jc w:val="center"/>
        <w:rPr>
          <w:rFonts w:ascii="仿宋" w:eastAsia="仿宋" w:hAnsi="仿宋" w:hint="eastAsia"/>
          <w:b/>
          <w:sz w:val="40"/>
        </w:rPr>
      </w:pPr>
      <w:r w:rsidRPr="0017061E">
        <w:rPr>
          <w:rFonts w:ascii="仿宋" w:eastAsia="仿宋" w:hAnsi="仿宋" w:hint="eastAsia"/>
          <w:b/>
          <w:sz w:val="40"/>
        </w:rPr>
        <w:t>目录</w:t>
      </w:r>
    </w:p>
    <w:p w:rsidR="0017061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_Toc161335039 \h </w:instrText>
      </w:r>
      <w:r>
        <w:rPr>
          <w:noProof/>
        </w:rPr>
        <w:fldChar w:fldCharType="separate"/>
      </w:r>
      <w:r>
        <w:rPr>
          <w:noProof/>
        </w:rPr>
        <w:t>3</w:t>
      </w:r>
      <w:r>
        <w:rPr>
          <w:noProof/>
        </w:rPr>
        <w:fldChar w:fldCharType="end"/>
      </w:r>
    </w:p>
    <w:p w:rsidR="0017061E">
      <w:pPr>
        <w:pStyle w:val="TOC1"/>
        <w:tabs>
          <w:tab w:val="right" w:leader="dot" w:pos="8296"/>
        </w:tabs>
        <w:rPr>
          <w:noProof/>
        </w:rPr>
      </w:pPr>
      <w:r>
        <w:rPr>
          <w:rFonts w:hint="eastAsia"/>
          <w:noProof/>
        </w:rPr>
        <w:t>一、门窗项目质量管理方案</w:t>
      </w:r>
      <w:r>
        <w:rPr>
          <w:noProof/>
        </w:rPr>
        <w:tab/>
      </w:r>
      <w:r>
        <w:rPr>
          <w:noProof/>
        </w:rPr>
        <w:fldChar w:fldCharType="begin"/>
      </w:r>
      <w:r>
        <w:rPr>
          <w:noProof/>
        </w:rPr>
        <w:instrText xml:space="preserve"> PAGEREF _Toc161335040 \h </w:instrText>
      </w:r>
      <w:r>
        <w:rPr>
          <w:noProof/>
        </w:rPr>
        <w:fldChar w:fldCharType="separate"/>
      </w:r>
      <w:r>
        <w:rPr>
          <w:noProof/>
        </w:rPr>
        <w:t>3</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_Toc161335041 \h </w:instrText>
      </w:r>
      <w:r>
        <w:rPr>
          <w:noProof/>
        </w:rPr>
        <w:fldChar w:fldCharType="separate"/>
      </w:r>
      <w:r>
        <w:rPr>
          <w:noProof/>
        </w:rPr>
        <w:t>3</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_Toc161335042 \h </w:instrText>
      </w:r>
      <w:r>
        <w:rPr>
          <w:noProof/>
        </w:rPr>
        <w:fldChar w:fldCharType="separate"/>
      </w:r>
      <w:r>
        <w:rPr>
          <w:noProof/>
        </w:rPr>
        <w:t>7</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_Toc161335043 \h </w:instrText>
      </w:r>
      <w:r>
        <w:rPr>
          <w:noProof/>
        </w:rPr>
        <w:fldChar w:fldCharType="separate"/>
      </w:r>
      <w:r>
        <w:rPr>
          <w:noProof/>
        </w:rPr>
        <w:t>9</w:t>
      </w:r>
      <w:r>
        <w:rPr>
          <w:noProof/>
        </w:rPr>
        <w:fldChar w:fldCharType="end"/>
      </w:r>
    </w:p>
    <w:p w:rsidR="0017061E">
      <w:pPr>
        <w:pStyle w:val="TOC1"/>
        <w:tabs>
          <w:tab w:val="right" w:leader="dot" w:pos="8296"/>
        </w:tabs>
        <w:rPr>
          <w:noProof/>
        </w:rPr>
      </w:pPr>
      <w:r>
        <w:rPr>
          <w:rFonts w:hint="eastAsia"/>
          <w:noProof/>
        </w:rPr>
        <w:t>二、门窗项目风险管理方案</w:t>
      </w:r>
      <w:r>
        <w:rPr>
          <w:noProof/>
        </w:rPr>
        <w:tab/>
      </w:r>
      <w:r>
        <w:rPr>
          <w:noProof/>
        </w:rPr>
        <w:fldChar w:fldCharType="begin"/>
      </w:r>
      <w:r>
        <w:rPr>
          <w:noProof/>
        </w:rPr>
        <w:instrText xml:space="preserve"> PAGEREF _Toc161335044 \h </w:instrText>
      </w:r>
      <w:r>
        <w:rPr>
          <w:noProof/>
        </w:rPr>
        <w:fldChar w:fldCharType="separate"/>
      </w:r>
      <w:r>
        <w:rPr>
          <w:noProof/>
        </w:rPr>
        <w:t>11</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_Toc161335045 \h </w:instrText>
      </w:r>
      <w:r>
        <w:rPr>
          <w:noProof/>
        </w:rPr>
        <w:fldChar w:fldCharType="separate"/>
      </w:r>
      <w:r>
        <w:rPr>
          <w:noProof/>
        </w:rPr>
        <w:t>11</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_Toc161335046 \h </w:instrText>
      </w:r>
      <w:r>
        <w:rPr>
          <w:noProof/>
        </w:rPr>
        <w:fldChar w:fldCharType="separate"/>
      </w:r>
      <w:r>
        <w:rPr>
          <w:noProof/>
        </w:rPr>
        <w:t>12</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_Toc161335047 \h </w:instrText>
      </w:r>
      <w:r>
        <w:rPr>
          <w:noProof/>
        </w:rPr>
        <w:fldChar w:fldCharType="separate"/>
      </w:r>
      <w:r>
        <w:rPr>
          <w:noProof/>
        </w:rPr>
        <w:t>14</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_Toc161335048 \h </w:instrText>
      </w:r>
      <w:r>
        <w:rPr>
          <w:noProof/>
        </w:rPr>
        <w:fldChar w:fldCharType="separate"/>
      </w:r>
      <w:r>
        <w:rPr>
          <w:noProof/>
        </w:rPr>
        <w:t>16</w:t>
      </w:r>
      <w:r>
        <w:rPr>
          <w:noProof/>
        </w:rPr>
        <w:fldChar w:fldCharType="end"/>
      </w:r>
    </w:p>
    <w:p w:rsidR="0017061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_Toc161335049 \h </w:instrText>
      </w:r>
      <w:r>
        <w:rPr>
          <w:noProof/>
        </w:rPr>
        <w:fldChar w:fldCharType="separate"/>
      </w:r>
      <w:r>
        <w:rPr>
          <w:noProof/>
        </w:rPr>
        <w:t>18</w:t>
      </w:r>
      <w:r>
        <w:rPr>
          <w:noProof/>
        </w:rPr>
        <w:fldChar w:fldCharType="end"/>
      </w:r>
    </w:p>
    <w:p w:rsidR="0017061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_Toc161335050 \h </w:instrText>
      </w:r>
      <w:r>
        <w:rPr>
          <w:noProof/>
        </w:rPr>
        <w:fldChar w:fldCharType="separate"/>
      </w:r>
      <w:r>
        <w:rPr>
          <w:noProof/>
        </w:rPr>
        <w:t>21</w:t>
      </w:r>
      <w:r>
        <w:rPr>
          <w:noProof/>
        </w:rPr>
        <w:fldChar w:fldCharType="end"/>
      </w:r>
    </w:p>
    <w:p w:rsidR="0017061E">
      <w:pPr>
        <w:pStyle w:val="TOC1"/>
        <w:tabs>
          <w:tab w:val="right" w:leader="dot" w:pos="8296"/>
        </w:tabs>
        <w:rPr>
          <w:noProof/>
        </w:rPr>
      </w:pPr>
      <w:r>
        <w:rPr>
          <w:rFonts w:hint="eastAsia"/>
          <w:noProof/>
        </w:rPr>
        <w:t>三、门窗项目人力资源管理方案</w:t>
      </w:r>
      <w:r>
        <w:rPr>
          <w:noProof/>
        </w:rPr>
        <w:tab/>
      </w:r>
      <w:r>
        <w:rPr>
          <w:noProof/>
        </w:rPr>
        <w:fldChar w:fldCharType="begin"/>
      </w:r>
      <w:r>
        <w:rPr>
          <w:noProof/>
        </w:rPr>
        <w:instrText xml:space="preserve"> PAGEREF _Toc161335051 \h </w:instrText>
      </w:r>
      <w:r>
        <w:rPr>
          <w:noProof/>
        </w:rPr>
        <w:fldChar w:fldCharType="separate"/>
      </w:r>
      <w:r>
        <w:rPr>
          <w:noProof/>
        </w:rPr>
        <w:t>23</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_Toc161335052 \h </w:instrText>
      </w:r>
      <w:r>
        <w:rPr>
          <w:noProof/>
        </w:rPr>
        <w:fldChar w:fldCharType="separate"/>
      </w:r>
      <w:r>
        <w:rPr>
          <w:noProof/>
        </w:rPr>
        <w:t>23</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_Toc161335053 \h </w:instrText>
      </w:r>
      <w:r>
        <w:rPr>
          <w:noProof/>
        </w:rPr>
        <w:fldChar w:fldCharType="separate"/>
      </w:r>
      <w:r>
        <w:rPr>
          <w:noProof/>
        </w:rPr>
        <w:t>26</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_Toc161335054 \h </w:instrText>
      </w:r>
      <w:r>
        <w:rPr>
          <w:noProof/>
        </w:rPr>
        <w:fldChar w:fldCharType="separate"/>
      </w:r>
      <w:r>
        <w:rPr>
          <w:noProof/>
        </w:rPr>
        <w:t>27</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_Toc161335055 \h </w:instrText>
      </w:r>
      <w:r>
        <w:rPr>
          <w:noProof/>
        </w:rPr>
        <w:fldChar w:fldCharType="separate"/>
      </w:r>
      <w:r>
        <w:rPr>
          <w:noProof/>
        </w:rPr>
        <w:t>29</w:t>
      </w:r>
      <w:r>
        <w:rPr>
          <w:noProof/>
        </w:rPr>
        <w:fldChar w:fldCharType="end"/>
      </w:r>
    </w:p>
    <w:p w:rsidR="0017061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_Toc161335056 \h </w:instrText>
      </w:r>
      <w:r>
        <w:rPr>
          <w:noProof/>
        </w:rPr>
        <w:fldChar w:fldCharType="separate"/>
      </w:r>
      <w:r>
        <w:rPr>
          <w:noProof/>
        </w:rPr>
        <w:t>32</w:t>
      </w:r>
      <w:r>
        <w:rPr>
          <w:noProof/>
        </w:rPr>
        <w:fldChar w:fldCharType="end"/>
      </w:r>
    </w:p>
    <w:p w:rsidR="0017061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_Toc161335057 \h </w:instrText>
      </w:r>
      <w:r>
        <w:rPr>
          <w:noProof/>
        </w:rPr>
        <w:fldChar w:fldCharType="separate"/>
      </w:r>
      <w:r>
        <w:rPr>
          <w:noProof/>
        </w:rPr>
        <w:t>35</w:t>
      </w:r>
      <w:r>
        <w:rPr>
          <w:noProof/>
        </w:rPr>
        <w:fldChar w:fldCharType="end"/>
      </w:r>
    </w:p>
    <w:p w:rsidR="0017061E">
      <w:pPr>
        <w:pStyle w:val="TOC1"/>
        <w:tabs>
          <w:tab w:val="right" w:leader="dot" w:pos="8296"/>
        </w:tabs>
        <w:rPr>
          <w:noProof/>
        </w:rPr>
      </w:pPr>
      <w:r>
        <w:rPr>
          <w:rFonts w:hint="eastAsia"/>
          <w:noProof/>
        </w:rPr>
        <w:t>四、门窗项目建筑工程方案</w:t>
      </w:r>
      <w:r>
        <w:rPr>
          <w:noProof/>
        </w:rPr>
        <w:tab/>
      </w:r>
      <w:r>
        <w:rPr>
          <w:noProof/>
        </w:rPr>
        <w:fldChar w:fldCharType="begin"/>
      </w:r>
      <w:r>
        <w:rPr>
          <w:noProof/>
        </w:rPr>
        <w:instrText xml:space="preserve"> PAGEREF _Toc161335058 \h </w:instrText>
      </w:r>
      <w:r>
        <w:rPr>
          <w:noProof/>
        </w:rPr>
        <w:fldChar w:fldCharType="separate"/>
      </w:r>
      <w:r>
        <w:rPr>
          <w:noProof/>
        </w:rPr>
        <w:t>37</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_Toc161335059 \h </w:instrText>
      </w:r>
      <w:r>
        <w:rPr>
          <w:noProof/>
        </w:rPr>
        <w:fldChar w:fldCharType="separate"/>
      </w:r>
      <w:r>
        <w:rPr>
          <w:noProof/>
        </w:rPr>
        <w:t>37</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_Toc161335060 \h </w:instrText>
      </w:r>
      <w:r>
        <w:rPr>
          <w:noProof/>
        </w:rPr>
        <w:fldChar w:fldCharType="separate"/>
      </w:r>
      <w:r>
        <w:rPr>
          <w:noProof/>
        </w:rPr>
        <w:t>38</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_Toc161335061 \h </w:instrText>
      </w:r>
      <w:r>
        <w:rPr>
          <w:noProof/>
        </w:rPr>
        <w:fldChar w:fldCharType="separate"/>
      </w:r>
      <w:r>
        <w:rPr>
          <w:noProof/>
        </w:rPr>
        <w:t>40</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_Toc161335062 \h </w:instrText>
      </w:r>
      <w:r>
        <w:rPr>
          <w:noProof/>
        </w:rPr>
        <w:fldChar w:fldCharType="separate"/>
      </w:r>
      <w:r>
        <w:rPr>
          <w:noProof/>
        </w:rPr>
        <w:t>42</w:t>
      </w:r>
      <w:r>
        <w:rPr>
          <w:noProof/>
        </w:rPr>
        <w:fldChar w:fldCharType="end"/>
      </w:r>
    </w:p>
    <w:p w:rsidR="0017061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_Toc161335063 \h </w:instrText>
      </w:r>
      <w:r>
        <w:rPr>
          <w:noProof/>
        </w:rPr>
        <w:fldChar w:fldCharType="separate"/>
      </w:r>
      <w:r>
        <w:rPr>
          <w:noProof/>
        </w:rPr>
        <w:t>43</w:t>
      </w:r>
      <w:r>
        <w:rPr>
          <w:noProof/>
        </w:rPr>
        <w:fldChar w:fldCharType="end"/>
      </w:r>
    </w:p>
    <w:p w:rsidR="0017061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_Toc161335064 \h </w:instrText>
      </w:r>
      <w:r>
        <w:rPr>
          <w:noProof/>
        </w:rPr>
        <w:fldChar w:fldCharType="separate"/>
      </w:r>
      <w:r>
        <w:rPr>
          <w:noProof/>
        </w:rPr>
        <w:t>44</w:t>
      </w:r>
      <w:r>
        <w:rPr>
          <w:noProof/>
        </w:rPr>
        <w:fldChar w:fldCharType="end"/>
      </w:r>
    </w:p>
    <w:p w:rsidR="0017061E">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_Toc161335065 \h </w:instrText>
      </w:r>
      <w:r>
        <w:rPr>
          <w:noProof/>
        </w:rPr>
        <w:fldChar w:fldCharType="separate"/>
      </w:r>
      <w:r>
        <w:rPr>
          <w:noProof/>
        </w:rPr>
        <w:t>47</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、门窗项目选址原则</w:t>
      </w:r>
      <w:r>
        <w:rPr>
          <w:noProof/>
        </w:rPr>
        <w:tab/>
      </w:r>
      <w:r>
        <w:rPr>
          <w:noProof/>
        </w:rPr>
        <w:fldChar w:fldCharType="begin"/>
      </w:r>
      <w:r>
        <w:rPr>
          <w:noProof/>
        </w:rPr>
        <w:instrText xml:space="preserve"> PAGEREF _Toc161335066 \h </w:instrText>
      </w:r>
      <w:r>
        <w:rPr>
          <w:noProof/>
        </w:rPr>
        <w:fldChar w:fldCharType="separate"/>
      </w:r>
      <w:r>
        <w:rPr>
          <w:noProof/>
        </w:rPr>
        <w:t>47</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、门窗项目选址</w:t>
      </w:r>
      <w:r>
        <w:rPr>
          <w:noProof/>
        </w:rPr>
        <w:tab/>
      </w:r>
      <w:r>
        <w:rPr>
          <w:noProof/>
        </w:rPr>
        <w:fldChar w:fldCharType="begin"/>
      </w:r>
      <w:r>
        <w:rPr>
          <w:noProof/>
        </w:rPr>
        <w:instrText xml:space="preserve"> PAGEREF _Toc161335067 \h </w:instrText>
      </w:r>
      <w:r>
        <w:rPr>
          <w:noProof/>
        </w:rPr>
        <w:fldChar w:fldCharType="separate"/>
      </w:r>
      <w:r>
        <w:rPr>
          <w:noProof/>
        </w:rPr>
        <w:t>48</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_Toc161335068 \h </w:instrText>
      </w:r>
      <w:r>
        <w:rPr>
          <w:noProof/>
        </w:rPr>
        <w:fldChar w:fldCharType="separate"/>
      </w:r>
      <w:r>
        <w:rPr>
          <w:noProof/>
        </w:rPr>
        <w:t>50</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_Toc161335069 \h </w:instrText>
      </w:r>
      <w:r>
        <w:rPr>
          <w:noProof/>
        </w:rPr>
        <w:fldChar w:fldCharType="separate"/>
      </w:r>
      <w:r>
        <w:rPr>
          <w:noProof/>
        </w:rPr>
        <w:t>51</w:t>
      </w:r>
      <w:r>
        <w:rPr>
          <w:noProof/>
        </w:rPr>
        <w:fldChar w:fldCharType="end"/>
      </w:r>
    </w:p>
    <w:p w:rsidR="0017061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_Toc161335070 \h </w:instrText>
      </w:r>
      <w:r>
        <w:rPr>
          <w:noProof/>
        </w:rPr>
        <w:fldChar w:fldCharType="separate"/>
      </w:r>
      <w:r>
        <w:rPr>
          <w:noProof/>
        </w:rPr>
        <w:t>52</w:t>
      </w:r>
      <w:r>
        <w:rPr>
          <w:noProof/>
        </w:rPr>
        <w:fldChar w:fldCharType="end"/>
      </w:r>
    </w:p>
    <w:p w:rsidR="0017061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_Toc161335071 \h </w:instrText>
      </w:r>
      <w:r>
        <w:rPr>
          <w:noProof/>
        </w:rPr>
        <w:fldChar w:fldCharType="separate"/>
      </w:r>
      <w:r>
        <w:rPr>
          <w:noProof/>
        </w:rPr>
        <w:t>53</w:t>
      </w:r>
      <w:r>
        <w:rPr>
          <w:noProof/>
        </w:rPr>
        <w:fldChar w:fldCharType="end"/>
      </w:r>
    </w:p>
    <w:p w:rsidR="0017061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_Toc161335072 \h </w:instrText>
      </w:r>
      <w:r>
        <w:rPr>
          <w:noProof/>
        </w:rPr>
        <w:fldChar w:fldCharType="separate"/>
      </w:r>
      <w:r>
        <w:rPr>
          <w:noProof/>
        </w:rPr>
        <w:t>55</w:t>
      </w:r>
      <w:r>
        <w:rPr>
          <w:noProof/>
        </w:rPr>
        <w:fldChar w:fldCharType="end"/>
      </w:r>
    </w:p>
    <w:p w:rsidR="0017061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_Toc161335073 \h </w:instrText>
      </w:r>
      <w:r>
        <w:rPr>
          <w:noProof/>
        </w:rPr>
        <w:fldChar w:fldCharType="separate"/>
      </w:r>
      <w:r>
        <w:rPr>
          <w:noProof/>
        </w:rPr>
        <w:t>57</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_Toc161335074 \h </w:instrText>
      </w:r>
      <w:r>
        <w:rPr>
          <w:noProof/>
        </w:rPr>
        <w:fldChar w:fldCharType="separate"/>
      </w:r>
      <w:r>
        <w:rPr>
          <w:noProof/>
        </w:rPr>
        <w:t>57</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_Toc161335075 \h </w:instrText>
      </w:r>
      <w:r>
        <w:rPr>
          <w:noProof/>
        </w:rPr>
        <w:fldChar w:fldCharType="separate"/>
      </w:r>
      <w:r>
        <w:rPr>
          <w:noProof/>
        </w:rPr>
        <w:t>58</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、门窗项目工艺技术设计方案</w:t>
      </w:r>
      <w:r>
        <w:rPr>
          <w:noProof/>
        </w:rPr>
        <w:tab/>
      </w:r>
      <w:r>
        <w:rPr>
          <w:noProof/>
        </w:rPr>
        <w:fldChar w:fldCharType="begin"/>
      </w:r>
      <w:r>
        <w:rPr>
          <w:noProof/>
        </w:rPr>
        <w:instrText xml:space="preserve"> PAGEREF _Toc161335076 \h </w:instrText>
      </w:r>
      <w:r>
        <w:rPr>
          <w:noProof/>
        </w:rPr>
        <w:fldChar w:fldCharType="separate"/>
      </w:r>
      <w:r>
        <w:rPr>
          <w:noProof/>
        </w:rPr>
        <w:t>59</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_Toc161335077 \h </w:instrText>
      </w:r>
      <w:r>
        <w:rPr>
          <w:noProof/>
        </w:rPr>
        <w:fldChar w:fldCharType="separate"/>
      </w:r>
      <w:r>
        <w:rPr>
          <w:noProof/>
        </w:rPr>
        <w:t>60</w:t>
      </w:r>
      <w:r>
        <w:rPr>
          <w:noProof/>
        </w:rPr>
        <w:fldChar w:fldCharType="end"/>
      </w:r>
    </w:p>
    <w:p w:rsidR="0017061E">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_Toc161335078 \h </w:instrText>
      </w:r>
      <w:r>
        <w:rPr>
          <w:noProof/>
        </w:rPr>
        <w:fldChar w:fldCharType="separate"/>
      </w:r>
      <w:r>
        <w:rPr>
          <w:noProof/>
        </w:rPr>
        <w:t>61</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_Toc161335079 \h </w:instrText>
      </w:r>
      <w:r>
        <w:rPr>
          <w:noProof/>
        </w:rPr>
        <w:fldChar w:fldCharType="separate"/>
      </w:r>
      <w:r>
        <w:rPr>
          <w:noProof/>
        </w:rPr>
        <w:t>61</w:t>
      </w:r>
      <w:r>
        <w:rPr>
          <w:noProof/>
        </w:rPr>
        <w:fldChar w:fldCharType="end"/>
      </w:r>
    </w:p>
    <w:p w:rsidR="001706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_Toc161335080 \h </w:instrText>
      </w:r>
      <w:r>
        <w:rPr>
          <w:noProof/>
        </w:rPr>
        <w:fldChar w:fldCharType="separate"/>
      </w:r>
      <w:r>
        <w:rPr>
          <w:noProof/>
        </w:rPr>
        <w:t>63</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_Toc161335081 \h </w:instrText>
      </w:r>
      <w:r>
        <w:rPr>
          <w:noProof/>
        </w:rPr>
        <w:fldChar w:fldCharType="separate"/>
      </w:r>
      <w:r>
        <w:rPr>
          <w:noProof/>
        </w:rPr>
        <w:t>64</w:t>
      </w:r>
      <w:r>
        <w:rPr>
          <w:noProof/>
        </w:rPr>
        <w:fldChar w:fldCharType="end"/>
      </w:r>
    </w:p>
    <w:p w:rsidR="0017061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_Toc161335082 \h </w:instrText>
      </w:r>
      <w:r>
        <w:rPr>
          <w:noProof/>
        </w:rPr>
        <w:fldChar w:fldCharType="separate"/>
      </w:r>
      <w:r>
        <w:rPr>
          <w:noProof/>
        </w:rPr>
        <w:t>65</w:t>
      </w:r>
      <w:r>
        <w:rPr>
          <w:noProof/>
        </w:rPr>
        <w:fldChar w:fldCharType="end"/>
      </w:r>
    </w:p>
    <w:p w:rsidR="0017061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_Toc161335083 \h </w:instrText>
      </w:r>
      <w:r>
        <w:rPr>
          <w:noProof/>
        </w:rPr>
        <w:fldChar w:fldCharType="separate"/>
      </w:r>
      <w:r>
        <w:rPr>
          <w:noProof/>
        </w:rPr>
        <w:t>67</w:t>
      </w:r>
      <w:r>
        <w:rPr>
          <w:noProof/>
        </w:rPr>
        <w:fldChar w:fldCharType="end"/>
      </w:r>
    </w:p>
    <w:p w:rsidR="0017061E">
      <w:pPr>
        <w:pStyle w:val="TOC2"/>
        <w:tabs>
          <w:tab w:val="right" w:leader="dot" w:pos="8296"/>
        </w:tabs>
        <w:rPr>
          <w:noProof/>
        </w:rPr>
      </w:pPr>
      <w:r>
        <w:rPr>
          <w:noProof/>
        </w:rPr>
        <w:t>(</w:t>
      </w:r>
      <w:r>
        <w:rPr>
          <w:rFonts w:hint="eastAsia"/>
          <w:noProof/>
        </w:rPr>
        <w:t>六</w:t>
      </w:r>
      <w:r>
        <w:rPr>
          <w:noProof/>
        </w:rPr>
        <w:t>)</w:t>
      </w:r>
      <w:r>
        <w:rPr>
          <w:rFonts w:hint="eastAsia"/>
          <w:noProof/>
        </w:rPr>
        <w:t>、门窗项目实施保障</w:t>
      </w:r>
      <w:r>
        <w:rPr>
          <w:noProof/>
        </w:rPr>
        <w:tab/>
      </w:r>
      <w:r>
        <w:rPr>
          <w:noProof/>
        </w:rPr>
        <w:fldChar w:fldCharType="begin"/>
      </w:r>
      <w:r>
        <w:rPr>
          <w:noProof/>
        </w:rPr>
        <w:instrText xml:space="preserve"> PAGEREF _Toc161335084 \h </w:instrText>
      </w:r>
      <w:r>
        <w:rPr>
          <w:noProof/>
        </w:rPr>
        <w:fldChar w:fldCharType="separate"/>
      </w:r>
      <w:r>
        <w:rPr>
          <w:noProof/>
        </w:rPr>
        <w:t>70</w:t>
      </w:r>
      <w:r>
        <w:rPr>
          <w:noProof/>
        </w:rPr>
        <w:fldChar w:fldCharType="end"/>
      </w:r>
    </w:p>
    <w:p w:rsidR="0017061E">
      <w:pPr>
        <w:pStyle w:val="TOC1"/>
        <w:tabs>
          <w:tab w:val="right" w:leader="dot" w:pos="8296"/>
        </w:tabs>
        <w:rPr>
          <w:noProof/>
        </w:rPr>
      </w:pPr>
      <w:r>
        <w:rPr>
          <w:rFonts w:hint="eastAsia"/>
          <w:noProof/>
        </w:rPr>
        <w:t>八、门窗项目经济评价分析</w:t>
      </w:r>
      <w:r>
        <w:rPr>
          <w:noProof/>
        </w:rPr>
        <w:tab/>
      </w:r>
      <w:r>
        <w:rPr>
          <w:noProof/>
        </w:rPr>
        <w:fldChar w:fldCharType="begin"/>
      </w:r>
      <w:r>
        <w:rPr>
          <w:noProof/>
        </w:rPr>
        <w:instrText xml:space="preserve"> PAGEREF _Toc161335085 \h </w:instrText>
      </w:r>
      <w:r>
        <w:rPr>
          <w:noProof/>
        </w:rPr>
        <w:fldChar w:fldCharType="separate"/>
      </w:r>
      <w:r>
        <w:rPr>
          <w:noProof/>
        </w:rPr>
        <w:t>72</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_Toc161335086 \h </w:instrText>
      </w:r>
      <w:r>
        <w:rPr>
          <w:noProof/>
        </w:rPr>
        <w:fldChar w:fldCharType="separate"/>
      </w:r>
      <w:r>
        <w:rPr>
          <w:noProof/>
        </w:rPr>
        <w:t>72</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、门窗项目盈利能力分析</w:t>
      </w:r>
      <w:r>
        <w:rPr>
          <w:noProof/>
        </w:rPr>
        <w:tab/>
      </w:r>
      <w:r>
        <w:rPr>
          <w:noProof/>
        </w:rPr>
        <w:fldChar w:fldCharType="begin"/>
      </w:r>
      <w:r>
        <w:rPr>
          <w:noProof/>
        </w:rPr>
        <w:instrText xml:space="preserve"> PAGEREF _Toc161335087 \h </w:instrText>
      </w:r>
      <w:r>
        <w:rPr>
          <w:noProof/>
        </w:rPr>
        <w:fldChar w:fldCharType="separate"/>
      </w:r>
      <w:r>
        <w:rPr>
          <w:noProof/>
        </w:rPr>
        <w:t>73</w:t>
      </w:r>
      <w:r>
        <w:rPr>
          <w:noProof/>
        </w:rPr>
        <w:fldChar w:fldCharType="end"/>
      </w:r>
    </w:p>
    <w:p w:rsidR="0017061E">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_Toc161335088 \h </w:instrText>
      </w:r>
      <w:r>
        <w:rPr>
          <w:noProof/>
        </w:rPr>
        <w:fldChar w:fldCharType="separate"/>
      </w:r>
      <w:r>
        <w:rPr>
          <w:noProof/>
        </w:rPr>
        <w:t>74</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_Toc161335089 \h </w:instrText>
      </w:r>
      <w:r>
        <w:rPr>
          <w:noProof/>
        </w:rPr>
        <w:fldChar w:fldCharType="separate"/>
      </w:r>
      <w:r>
        <w:rPr>
          <w:noProof/>
        </w:rPr>
        <w:t>74</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、门窗项目合规性评估</w:t>
      </w:r>
      <w:r>
        <w:rPr>
          <w:noProof/>
        </w:rPr>
        <w:tab/>
      </w:r>
      <w:r>
        <w:rPr>
          <w:noProof/>
        </w:rPr>
        <w:fldChar w:fldCharType="begin"/>
      </w:r>
      <w:r>
        <w:rPr>
          <w:noProof/>
        </w:rPr>
        <w:instrText xml:space="preserve"> PAGEREF _Toc161335090 \h </w:instrText>
      </w:r>
      <w:r>
        <w:rPr>
          <w:noProof/>
        </w:rPr>
        <w:fldChar w:fldCharType="separate"/>
      </w:r>
      <w:r>
        <w:rPr>
          <w:noProof/>
        </w:rPr>
        <w:t>75</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_Toc161335091 \h </w:instrText>
      </w:r>
      <w:r>
        <w:rPr>
          <w:noProof/>
        </w:rPr>
        <w:fldChar w:fldCharType="separate"/>
      </w:r>
      <w:r>
        <w:rPr>
          <w:noProof/>
        </w:rPr>
        <w:t>77</w:t>
      </w:r>
      <w:r>
        <w:rPr>
          <w:noProof/>
        </w:rPr>
        <w:fldChar w:fldCharType="end"/>
      </w:r>
    </w:p>
    <w:p w:rsidR="0017061E">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_Toc161335092 \h </w:instrText>
      </w:r>
      <w:r>
        <w:rPr>
          <w:noProof/>
        </w:rPr>
        <w:fldChar w:fldCharType="separate"/>
      </w:r>
      <w:r>
        <w:rPr>
          <w:noProof/>
        </w:rPr>
        <w:t>78</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_Toc161335093 \h </w:instrText>
      </w:r>
      <w:r>
        <w:rPr>
          <w:noProof/>
        </w:rPr>
        <w:fldChar w:fldCharType="separate"/>
      </w:r>
      <w:r>
        <w:rPr>
          <w:noProof/>
        </w:rPr>
        <w:t>78</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_Toc161335094 \h </w:instrText>
      </w:r>
      <w:r>
        <w:rPr>
          <w:noProof/>
        </w:rPr>
        <w:fldChar w:fldCharType="separate"/>
      </w:r>
      <w:r>
        <w:rPr>
          <w:noProof/>
        </w:rPr>
        <w:t>79</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_Toc161335095 \h </w:instrText>
      </w:r>
      <w:r>
        <w:rPr>
          <w:noProof/>
        </w:rPr>
        <w:fldChar w:fldCharType="separate"/>
      </w:r>
      <w:r>
        <w:rPr>
          <w:noProof/>
        </w:rPr>
        <w:t>80</w:t>
      </w:r>
      <w:r>
        <w:rPr>
          <w:noProof/>
        </w:rPr>
        <w:fldChar w:fldCharType="end"/>
      </w:r>
    </w:p>
    <w:p w:rsidR="0017061E">
      <w:pPr>
        <w:pStyle w:val="TOC1"/>
        <w:tabs>
          <w:tab w:val="right" w:leader="dot" w:pos="8296"/>
        </w:tabs>
        <w:rPr>
          <w:noProof/>
        </w:rPr>
      </w:pPr>
      <w:r>
        <w:rPr>
          <w:rFonts w:hint="eastAsia"/>
          <w:noProof/>
        </w:rPr>
        <w:t>十一、门窗项目执行风险与应对策略</w:t>
      </w:r>
      <w:r>
        <w:rPr>
          <w:noProof/>
        </w:rPr>
        <w:tab/>
      </w:r>
      <w:r>
        <w:rPr>
          <w:noProof/>
        </w:rPr>
        <w:fldChar w:fldCharType="begin"/>
      </w:r>
      <w:r>
        <w:rPr>
          <w:noProof/>
        </w:rPr>
        <w:instrText xml:space="preserve"> PAGEREF _Toc161335096 \h </w:instrText>
      </w:r>
      <w:r>
        <w:rPr>
          <w:noProof/>
        </w:rPr>
        <w:fldChar w:fldCharType="separate"/>
      </w:r>
      <w:r>
        <w:rPr>
          <w:noProof/>
        </w:rPr>
        <w:t>82</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、门窗项目执行风险识别</w:t>
      </w:r>
      <w:r>
        <w:rPr>
          <w:noProof/>
        </w:rPr>
        <w:tab/>
      </w:r>
      <w:r>
        <w:rPr>
          <w:noProof/>
        </w:rPr>
        <w:fldChar w:fldCharType="begin"/>
      </w:r>
      <w:r>
        <w:rPr>
          <w:noProof/>
        </w:rPr>
        <w:instrText xml:space="preserve"> PAGEREF _Toc161335097 \h </w:instrText>
      </w:r>
      <w:r>
        <w:rPr>
          <w:noProof/>
        </w:rPr>
        <w:fldChar w:fldCharType="separate"/>
      </w:r>
      <w:r>
        <w:rPr>
          <w:noProof/>
        </w:rPr>
        <w:t>82</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_Toc161335098 \h </w:instrText>
      </w:r>
      <w:r>
        <w:rPr>
          <w:noProof/>
        </w:rPr>
        <w:fldChar w:fldCharType="separate"/>
      </w:r>
      <w:r>
        <w:rPr>
          <w:noProof/>
        </w:rPr>
        <w:t>83</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_Toc161335099 \h </w:instrText>
      </w:r>
      <w:r>
        <w:rPr>
          <w:noProof/>
        </w:rPr>
        <w:fldChar w:fldCharType="separate"/>
      </w:r>
      <w:r>
        <w:rPr>
          <w:noProof/>
        </w:rPr>
        <w:t>84</w:t>
      </w:r>
      <w:r>
        <w:rPr>
          <w:noProof/>
        </w:rPr>
        <w:fldChar w:fldCharType="end"/>
      </w:r>
    </w:p>
    <w:p w:rsidR="0017061E">
      <w:pPr>
        <w:pStyle w:val="TOC1"/>
        <w:tabs>
          <w:tab w:val="right" w:leader="dot" w:pos="8296"/>
        </w:tabs>
        <w:rPr>
          <w:noProof/>
        </w:rPr>
      </w:pPr>
      <w:r>
        <w:rPr>
          <w:rFonts w:hint="eastAsia"/>
          <w:noProof/>
        </w:rPr>
        <w:t>十二、门窗项目执行与监控</w:t>
      </w:r>
      <w:r>
        <w:rPr>
          <w:noProof/>
        </w:rPr>
        <w:tab/>
      </w:r>
      <w:r>
        <w:rPr>
          <w:noProof/>
        </w:rPr>
        <w:fldChar w:fldCharType="begin"/>
      </w:r>
      <w:r>
        <w:rPr>
          <w:noProof/>
        </w:rPr>
        <w:instrText xml:space="preserve"> PAGEREF _Toc161335100 \h </w:instrText>
      </w:r>
      <w:r>
        <w:rPr>
          <w:noProof/>
        </w:rPr>
        <w:fldChar w:fldCharType="separate"/>
      </w:r>
      <w:r>
        <w:rPr>
          <w:noProof/>
        </w:rPr>
        <w:t>86</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、门窗项目执行计划</w:t>
      </w:r>
      <w:r>
        <w:rPr>
          <w:noProof/>
        </w:rPr>
        <w:tab/>
      </w:r>
      <w:r>
        <w:rPr>
          <w:noProof/>
        </w:rPr>
        <w:fldChar w:fldCharType="begin"/>
      </w:r>
      <w:r>
        <w:rPr>
          <w:noProof/>
        </w:rPr>
        <w:instrText xml:space="preserve"> PAGEREF _Toc161335101 \h </w:instrText>
      </w:r>
      <w:r>
        <w:rPr>
          <w:noProof/>
        </w:rPr>
        <w:fldChar w:fldCharType="separate"/>
      </w:r>
      <w:r>
        <w:rPr>
          <w:noProof/>
        </w:rPr>
        <w:t>86</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_Toc161335102 \h </w:instrText>
      </w:r>
      <w:r>
        <w:rPr>
          <w:noProof/>
        </w:rPr>
        <w:fldChar w:fldCharType="separate"/>
      </w:r>
      <w:r>
        <w:rPr>
          <w:noProof/>
        </w:rPr>
        <w:t>88</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_Toc161335103 \h </w:instrText>
      </w:r>
      <w:r>
        <w:rPr>
          <w:noProof/>
        </w:rPr>
        <w:fldChar w:fldCharType="separate"/>
      </w:r>
      <w:r>
        <w:rPr>
          <w:noProof/>
        </w:rPr>
        <w:t>91</w:t>
      </w:r>
      <w:r>
        <w:rPr>
          <w:noProof/>
        </w:rPr>
        <w:fldChar w:fldCharType="end"/>
      </w:r>
    </w:p>
    <w:p w:rsidR="0017061E">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_Toc161335104 \h </w:instrText>
      </w:r>
      <w:r>
        <w:rPr>
          <w:noProof/>
        </w:rPr>
        <w:fldChar w:fldCharType="separate"/>
      </w:r>
      <w:r>
        <w:rPr>
          <w:noProof/>
        </w:rPr>
        <w:t>92</w:t>
      </w:r>
      <w:r>
        <w:rPr>
          <w:noProof/>
        </w:rPr>
        <w:fldChar w:fldCharType="end"/>
      </w:r>
    </w:p>
    <w:p w:rsidR="0017061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_Toc161335105 \h </w:instrText>
      </w:r>
      <w:r>
        <w:rPr>
          <w:noProof/>
        </w:rPr>
        <w:fldChar w:fldCharType="separate"/>
      </w:r>
      <w:r>
        <w:rPr>
          <w:noProof/>
        </w:rPr>
        <w:t>92</w:t>
      </w:r>
      <w:r>
        <w:rPr>
          <w:noProof/>
        </w:rPr>
        <w:fldChar w:fldCharType="end"/>
      </w:r>
    </w:p>
    <w:p w:rsidR="0017061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_Toc161335106 \h </w:instrText>
      </w:r>
      <w:r>
        <w:rPr>
          <w:noProof/>
        </w:rPr>
        <w:fldChar w:fldCharType="separate"/>
      </w:r>
      <w:r>
        <w:rPr>
          <w:noProof/>
        </w:rPr>
        <w:t>94</w:t>
      </w:r>
      <w:r>
        <w:rPr>
          <w:noProof/>
        </w:rPr>
        <w:fldChar w:fldCharType="end"/>
      </w:r>
    </w:p>
    <w:p w:rsidR="0017061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_Toc161335107 \h </w:instrText>
      </w:r>
      <w:r>
        <w:rPr>
          <w:noProof/>
        </w:rPr>
        <w:fldChar w:fldCharType="separate"/>
      </w:r>
      <w:r>
        <w:rPr>
          <w:noProof/>
        </w:rPr>
        <w:t>95</w:t>
      </w:r>
      <w:r>
        <w:rPr>
          <w:noProof/>
        </w:rPr>
        <w:fldChar w:fldCharType="end"/>
      </w:r>
    </w:p>
    <w:p w:rsidR="0017061E" w:rsidP="0017061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7061E" w:rsidP="0017061E">
      <w:pPr>
        <w:pStyle w:val="Heading1"/>
        <w:jc w:val="center"/>
        <w:rPr>
          <w:rFonts w:hint="eastAsia"/>
        </w:rPr>
      </w:pPr>
      <w:bookmarkStart w:id="1" w:name="_Toc161335039"/>
      <w:r w:rsidRPr="0017061E">
        <w:rPr>
          <w:rFonts w:hint="eastAsia"/>
        </w:rPr>
        <w:t>概论</w:t>
      </w:r>
      <w:bookmarkEnd w:id="1"/>
    </w:p>
    <w:p w:rsidR="0017061E" w:rsidP="0017061E">
      <w:pPr>
        <w:ind w:firstLine="560" w:firstLineChars="200"/>
        <w:rPr>
          <w:rFonts w:ascii="仿宋" w:eastAsia="仿宋" w:hAnsi="仿宋" w:hint="eastAsia"/>
          <w:sz w:val="28"/>
        </w:rPr>
      </w:pPr>
      <w:r w:rsidRPr="0017061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7061E" w:rsidP="0017061E">
      <w:pPr>
        <w:pStyle w:val="Heading1"/>
        <w:rPr>
          <w:rFonts w:hint="eastAsia"/>
        </w:rPr>
      </w:pPr>
      <w:bookmarkStart w:id="2" w:name="_Toc161335040"/>
      <w:r w:rsidRPr="0017061E">
        <w:rPr>
          <w:rFonts w:hint="eastAsia"/>
        </w:rPr>
        <w:t>一、门窗项目质量管理方案</w:t>
      </w:r>
      <w:bookmarkEnd w:id="2"/>
    </w:p>
    <w:p w:rsidR="0017061E" w:rsidP="0017061E">
      <w:pPr>
        <w:pStyle w:val="Heading2"/>
        <w:rPr>
          <w:rFonts w:hint="eastAsia"/>
        </w:rPr>
      </w:pPr>
      <w:bookmarkStart w:id="3" w:name="_Toc161335041"/>
      <w:r w:rsidRPr="0017061E">
        <w:rPr>
          <w:rFonts w:hint="eastAsia"/>
        </w:rPr>
        <w:t>(</w:t>
      </w:r>
      <w:r w:rsidRPr="0017061E">
        <w:rPr>
          <w:rFonts w:hint="eastAsia"/>
        </w:rPr>
        <w:t>一</w:t>
      </w:r>
      <w:r w:rsidRPr="0017061E">
        <w:rPr>
          <w:rFonts w:hint="eastAsia"/>
        </w:rPr>
        <w:t>)</w:t>
      </w:r>
      <w:r w:rsidRPr="0017061E">
        <w:rPr>
          <w:rFonts w:hint="eastAsia"/>
        </w:rPr>
        <w:t>、全面质量管理</w:t>
      </w:r>
      <w:bookmarkEnd w:id="3"/>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（一）全面质量管理的概念</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概念解析</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特点</w:t>
      </w:r>
    </w:p>
    <w:p w:rsidR="0017061E" w:rsidRPr="0017061E" w:rsidP="0017061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7061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（二）全面质量管理的原则</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顾客导向</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全员参与</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过程管理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4. 持续改进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持续改进是全面质量管理的核心之一。企业应该不断寻求改进的机会，包括改进产品质量、生产过程、管理方法等，从而提高企业的绩效。</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5. 数据驱动</w:t>
      </w:r>
    </w:p>
    <w:p w:rsidR="0017061E" w:rsidRPr="0017061E" w:rsidP="0017061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7061E">
        <w:rPr>
          <w:rFonts w:ascii="仿宋" w:eastAsia="仿宋" w:hAnsi="仿宋" w:hint="eastAsia"/>
          <w:sz w:val="28"/>
        </w:rPr>
        <w:t>全面质量管理强调决策和改进应该以数据和实际情况为依据，而</w:t>
      </w:r>
    </w:p>
    <w:p w:rsidR="0017061E" w:rsidRPr="0017061E" w:rsidP="0017061E">
      <w:pPr>
        <w:ind w:firstLine="560" w:firstLineChars="200"/>
        <w:rPr>
          <w:rFonts w:ascii="仿宋" w:eastAsia="仿宋" w:hAnsi="仿宋"/>
          <w:sz w:val="28"/>
        </w:rPr>
      </w:pPr>
      <w:r w:rsidRPr="0017061E">
        <w:rPr>
          <w:rFonts w:ascii="仿宋" w:eastAsia="仿宋" w:hAnsi="仿宋" w:hint="eastAsia"/>
          <w:sz w:val="28"/>
        </w:rPr>
        <w:t>不是凭主观判断。通过数据分析，企业可以更好地了解产品质量状况，找出潜在问题并加以解决，提高质量水平。</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（三）全面质量管理的实施步骤</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制定质量政策和目标</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企业应该明确质量政策和目标，将顾客满意度置于首位，确定质量改进的具体目标，为全面质量管理的实施提供清晰的指导方向。</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规划质量管理体系</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质量成本分析</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4. 质量培训与教育</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全面质量管理需要员工具备相关的知识和技能，因此企业需要加强对员工的质量培训和教育，提升员工的质量意识和专业素养。</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5. 制定质量控制计划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企业应该制定相应的质量控制计划，包括质量标准、检验方法、质量控制点等，确保产品在生产过程中能够达到预期的质量要求。</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6. 实施全面质量管理</w:t>
      </w:r>
    </w:p>
    <w:p w:rsidR="0017061E" w:rsidRPr="0017061E" w:rsidP="0017061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061E">
        <w:rPr>
          <w:rFonts w:ascii="仿宋" w:eastAsia="仿宋" w:hAnsi="仿宋" w:hint="eastAsia"/>
          <w:sz w:val="28"/>
        </w:rPr>
        <w:t>企业应该全面推行全面质量管理，持续改进产品和生产过程。同</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时，根据实际情况对质量管理体系进行调整和优化，不断提高企业的绩效水平。</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（四）全面质量管理在智能化设备门窗项目中的应用</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在智能化设备门窗项目中，全面质量管理发挥着至关重要的作用。通过下面几个方面的实际应用，可以更好地理解全面质量管理在门窗项目中的意义：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工艺优化和改进： 利用全面质量管理原则，门窗项目团队能够深入了解生产工艺，通过全员参与的方式发现潜在的工艺问题，并不断进行持续改进，提高智能化设备的生产效率和质量水平。</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全员培训与技能提升： 全面质量管理注重全员参与，门窗项目团队通过质量培训和技能提升计划，确保每位成员具备必要的知识和技能，以更好地适应智能化设备制造的高标准要求。</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数据驱动的质量决策： 强调以数据为依据的全面质量管理原则，在智能化设备门窗项目中可以通过数据分析实时监测生产过程，准确评估产品质量，迅速做出质量决策，确保产品达到预期标准。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4. 顾客导向的产品设计： 通过深入了解顾客需求，智能化设备门窗项目可以在产品设计阶段就充分考虑顾客的期望，以顾客满意度为导向，打造更符合市场需求的智能化产品。</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5. 持续改进和创新： 全面质量管理强调持续改进，对于智能化设备门窗项目而言，这意味着不断追求技术创新，优化生产流程，引入先进技术，从而提升产品质量和市场竞争力。</w:t>
      </w:r>
    </w:p>
    <w:p w:rsidR="0017061E" w:rsidRPr="0017061E" w:rsidP="0017061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061E">
        <w:rPr>
          <w:rFonts w:ascii="仿宋" w:eastAsia="仿宋" w:hAnsi="仿宋" w:hint="eastAsia"/>
          <w:sz w:val="28"/>
        </w:rPr>
        <w:t>通过将全面质量管理的理念融入智能化设备门窗项目的方方面</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面，门窗项目团队可以更好地应对市场变化、提高生产效率、降低成本，并在竞争激烈的行业中取得持续的成功。</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门窗项目能够更好地适应快速发展的科技环境，为企业的可持续发展打下坚实基础。</w:t>
      </w:r>
    </w:p>
    <w:p w:rsidR="0017061E" w:rsidP="0017061E">
      <w:pPr>
        <w:pStyle w:val="Heading2"/>
      </w:pPr>
      <w:bookmarkStart w:id="4" w:name="_Toc161335042"/>
      <w:r w:rsidRPr="0017061E">
        <w:t>(</w:t>
      </w:r>
      <w:r w:rsidRPr="0017061E">
        <w:t>二</w:t>
      </w:r>
      <w:r w:rsidRPr="0017061E">
        <w:t>)</w:t>
      </w:r>
      <w:r w:rsidRPr="0017061E">
        <w:t>、质量成本管理</w:t>
      </w:r>
      <w:bookmarkEnd w:id="4"/>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执行过程中，质量成本管理是一项关键的活动，旨在全面规划、控制和管理因质量问题而产生的各项成本。在门窗项目中，质量成本管理对于提升产品质量、降低生产成本以及增强竞争力具有重要意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1. 质量成本的定义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7061E" w:rsidRPr="0017061E" w:rsidP="0017061E">
      <w:pPr>
        <w:ind w:firstLine="560" w:firstLineChars="200"/>
        <w:rPr>
          <w:rFonts w:ascii="仿宋" w:eastAsia="仿宋" w:hAnsi="仿宋" w:hint="eastAsia"/>
          <w:sz w:val="28"/>
        </w:rPr>
      </w:pPr>
      <w:r w:rsidRPr="0017061E">
        <w:rPr>
          <w:rFonts w:ascii="仿宋" w:eastAsia="仿宋" w:hAnsi="仿宋"/>
          <w:sz w:val="28"/>
        </w:rPr>
        <w:t xml:space="preserve"> 2.</w:t>
      </w:r>
      <w:r w:rsidRPr="0017061E">
        <w:rPr>
          <w:rFonts w:ascii="仿宋" w:eastAsia="仿宋" w:hAnsi="仿宋" w:hint="eastAsia"/>
          <w:sz w:val="28"/>
        </w:rPr>
        <w:t xml:space="preserve"> 质量成本管理的概念</w:t>
      </w:r>
    </w:p>
    <w:p w:rsidR="0017061E" w:rsidRPr="0017061E" w:rsidP="0017061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061E">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体质量成本的最小化。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3. 质量成本管理分类</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预防成本： 投入在预防产品不合格活动上的费用，包括质量培训、工艺设计等。</w:t>
      </w:r>
    </w:p>
    <w:p w:rsidR="0017061E" w:rsidRPr="0017061E" w:rsidP="0017061E">
      <w:pPr>
        <w:ind w:firstLine="560" w:firstLineChars="200"/>
        <w:rPr>
          <w:rFonts w:ascii="仿宋" w:eastAsia="仿宋" w:hAnsi="仿宋"/>
          <w:sz w:val="28"/>
        </w:rPr>
      </w:pPr>
      <w:r w:rsidRPr="0017061E">
        <w:rPr>
          <w:rFonts w:ascii="仿宋" w:eastAsia="仿宋" w:hAnsi="仿宋"/>
          <w:sz w:val="28"/>
        </w:rPr>
        <w:t xml:space="preserve">  </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评估成本： 用于检验和测试产品以确保符合质量标准的成本，包括检验设备、测试材料等。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内部失误成本： 由于产品不合格而产生的内部成本，包括返工、报废、维修等费用。</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外部失误成本： 由不合格产品引起的外部损失，包括退货、赔偿、声誉受损等。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4. 质量成本管理的应用</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持续改进： 不断改进产品设计、生产工艺、质量管理体系，降低质量成本，提高产品合格率，满足客户需求，提升市场竞争力。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5. 质量成本管理的优势</w:t>
      </w:r>
    </w:p>
    <w:p w:rsidR="0017061E" w:rsidRPr="0017061E" w:rsidP="001706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061E">
        <w:rPr>
          <w:rFonts w:ascii="仿宋" w:eastAsia="仿宋" w:hAnsi="仿宋" w:hint="eastAsia"/>
          <w:sz w:val="28"/>
        </w:rPr>
        <w:t xml:space="preserve"> 降低生产成本： 通过降低内外部失误成本，提高产品合格率，</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从而降低生产成本。</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提高产品质量： 促使企业从源头上预防产品质量问题的发生，全员参与质量管理，提高产品质量水平。</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增强市场竞争力： 通过优化质量成本管理，提高产品性价比，提升品牌形象，增强市场竞争力。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加强管理决策： 提供全面的质量成本数据支持，帮助管理层进行科学决策，合理配置资源，提高企业经营效益。</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综合而言，质量成本管理在门窗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7061E" w:rsidP="0017061E">
      <w:pPr>
        <w:pStyle w:val="Heading2"/>
      </w:pPr>
      <w:bookmarkStart w:id="5" w:name="_Toc161335043"/>
      <w:r w:rsidRPr="0017061E">
        <w:t>(</w:t>
      </w:r>
      <w:r w:rsidRPr="0017061E">
        <w:t>三</w:t>
      </w:r>
      <w:r w:rsidRPr="0017061E">
        <w:t>)</w:t>
      </w:r>
      <w:r w:rsidRPr="0017061E">
        <w:t>、服务质量管理</w:t>
      </w:r>
      <w:bookmarkEnd w:id="5"/>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客户需求分析： 理解客户的期望和需求是确保服务质量的第一步。这可以通过市场调研、客户反馈和数据分析来实现。</w:t>
      </w:r>
    </w:p>
    <w:p w:rsidR="0017061E" w:rsidRPr="0017061E" w:rsidP="0017061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061E">
        <w:rPr>
          <w:rFonts w:ascii="仿宋" w:eastAsia="仿宋" w:hAnsi="仿宋" w:hint="eastAsia"/>
          <w:sz w:val="28"/>
        </w:rPr>
        <w:t>2. 服务设计： 设计阶段需要考虑如何最好地满足客户需求，包括服务流程、技术基础设施和员工培训等方面。</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4. 流程管理： 通过有效的流程管理确保服务交付的一致性和高效性。这可能包括制定标准操作程序 (SOP)、使用技术解决方案来提高效率等。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5. 客户反馈和持续改进： 定期收集客户反馈，借此识别任何可能的问题或改进的机会。持续改进是服务质量管理的核心原则。</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6. 性能指标和测量： 制定合适的性能指标以评估服务质量。这可以涉及客户满意度、服务交付时间、问题解决速度等方面的度量。</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7. 技术支持和创新： 利用新技术和创新来提升服务质量，例如自动化、人工智能、客户关系管理系统等。</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8. 风险管理： 识别和管理可能影响服务质量的风险。这可以包括对供应链、技术故障、人力资源等方面的风险进行有效的管理。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9. 法规和合规性： 遵守适用的法规和行业标准，以确保服务质量管理的合规性。</w:t>
      </w:r>
    </w:p>
    <w:p w:rsidR="0017061E" w:rsidP="001706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061E">
        <w:rPr>
          <w:rFonts w:ascii="仿宋" w:eastAsia="仿宋" w:hAnsi="仿宋" w:hint="eastAsia"/>
          <w:sz w:val="28"/>
        </w:rPr>
        <w:t>10. 团队协作： 通过建立有效的团队协作和沟通机制来促进服务质量的提升。</w:t>
      </w:r>
    </w:p>
    <w:p w:rsidR="0017061E" w:rsidP="0017061E">
      <w:pPr>
        <w:pStyle w:val="Heading1"/>
        <w:rPr>
          <w:rFonts w:hint="eastAsia"/>
        </w:rPr>
      </w:pPr>
      <w:bookmarkStart w:id="6" w:name="_Toc161335044"/>
      <w:r w:rsidRPr="0017061E">
        <w:rPr>
          <w:rFonts w:hint="eastAsia"/>
        </w:rPr>
        <w:t>二、门窗项目风险管理方案</w:t>
      </w:r>
      <w:bookmarkEnd w:id="6"/>
    </w:p>
    <w:p w:rsidR="0017061E" w:rsidP="0017061E">
      <w:pPr>
        <w:pStyle w:val="Heading2"/>
        <w:rPr>
          <w:rFonts w:hint="eastAsia"/>
        </w:rPr>
      </w:pPr>
      <w:bookmarkStart w:id="7" w:name="_Toc161335045"/>
      <w:r w:rsidRPr="0017061E">
        <w:rPr>
          <w:rFonts w:hint="eastAsia"/>
        </w:rPr>
        <w:t>(</w:t>
      </w:r>
      <w:r w:rsidRPr="0017061E">
        <w:rPr>
          <w:rFonts w:hint="eastAsia"/>
        </w:rPr>
        <w:t>一</w:t>
      </w:r>
      <w:r w:rsidRPr="0017061E">
        <w:rPr>
          <w:rFonts w:hint="eastAsia"/>
        </w:rPr>
        <w:t>)</w:t>
      </w:r>
      <w:r w:rsidRPr="0017061E">
        <w:rPr>
          <w:rFonts w:hint="eastAsia"/>
        </w:rPr>
        <w:t>、风险管理概述</w:t>
      </w:r>
      <w:bookmarkEnd w:id="7"/>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在当前政策环境下，风险管理的关键性日益凸显，尤其在门窗项目实施中扮演着不可或缺的角色。政策的不断调整和变化可能带来新的挑战，因此门窗项目团队需要更加敏锐地识别、评估和应对各种潜在风险。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门窗项目可能产生的潜在影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其次，风险评估的过程需要更具前瞻性，门窗项目团队应当通过定性和定量分析，充分评估政策变化对门窗项目目标的可能影响。这一过程的关键在于科学合理地量化潜在风险的概率和影响程度，从而有针对性地采取相应的风险应对措施。</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面对政策层面的风险时，风险应对措施需要更加灵活。除了常规的避免、减轻、转移和接受策略外，门窗项目团队还应考虑制定专门的政策应对计划，包括密切关注政策变化、及时调整门窗项目实施方案等。例如，加强与相关政府部门的沟通，获取政策解读，及时调整门窗项目策略以确保门窗项目不受不确定性的过大影响。</w:t>
      </w:r>
    </w:p>
    <w:p w:rsidR="0017061E" w:rsidRPr="0017061E" w:rsidP="0017061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061E">
        <w:rPr>
          <w:rFonts w:ascii="仿宋" w:eastAsia="仿宋" w:hAnsi="仿宋" w:hint="eastAsia"/>
          <w:sz w:val="28"/>
        </w:rPr>
        <w:t>最后，风险监控的过程也需要更具前瞻性。门窗项目团队在监控</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的同时，应当随时关注政策环境的变化，确保门窗项目能够灵活适应新的政策要求。这可能涉及到对门窗项目计划的及时调整、政策培训和门窗项目团队的更新等方面，以保持门窗项目在复杂多变的政策环境中的稳定推进。</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在当前政策背景下，风险管理需要更具前瞻性、灵活性和战略性，以确保门窗项目能够在不断变化的政策环境中保持成功实施的稳定性。通过全面考虑政策层面的风险，并采取相应的战略性风险管理措施，门窗项目团队将更有信心和能力应对潜在的挑战，确保门窗项目的成功推进。</w:t>
      </w:r>
    </w:p>
    <w:p w:rsidR="0017061E" w:rsidP="0017061E">
      <w:pPr>
        <w:pStyle w:val="Heading2"/>
      </w:pPr>
      <w:bookmarkStart w:id="8" w:name="_Toc161335046"/>
      <w:r w:rsidRPr="0017061E">
        <w:t>(</w:t>
      </w:r>
      <w:r w:rsidRPr="0017061E">
        <w:t>二</w:t>
      </w:r>
      <w:r w:rsidRPr="0017061E">
        <w:t>)</w:t>
      </w:r>
      <w:r w:rsidRPr="0017061E">
        <w:t>、企业面临的风险</w:t>
      </w:r>
      <w:bookmarkEnd w:id="8"/>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领域，企业在运营过程中面临着多层次的风险，这些风险源于内部操作、外部环境变化以及激烈的市场竞争。为了确保企业的成功，有效的风险管理显得尤为关键。下面将详细探讨门窗项目中可能出现的各类风险，并提出相应的应对措施，以保障企业的可持续发展。</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一、市场需求波动风险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市场变化带来的需求波动风险</w:t>
      </w:r>
    </w:p>
    <w:p w:rsidR="0017061E" w:rsidRPr="0017061E" w:rsidP="0017061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061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密沟通，及时了解市场变化。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竞争对手的市场份额侵蚀风险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二、供应链风险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原材料供应不稳定风险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供应链环节的质量风险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三、技术与生产风险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生产设备故障风险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7061E" w:rsidRPr="0017061E" w:rsidP="0017061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061E">
        <w:rPr>
          <w:rFonts w:ascii="仿宋" w:eastAsia="仿宋" w:hAnsi="仿宋" w:hint="eastAsia"/>
          <w:sz w:val="28"/>
        </w:rPr>
        <w:t>2. 生产工艺变革风险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四、法律与政策风险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环保政策风险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知识产权风险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在门窗项目中，知识产权的保护至关重要。企业需防范知识产权被侵犯的风险，加强专利申请、技术保密等工作，以避免知识产权纠纷导致的市场排斥和法律诉讼风险。</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通过采取上述措施，企业可以更全面、系统地管理各类风险，提高对不确定性的应对能力，从而确保门窗项目的顺利进行和企业的可持续发展。</w:t>
      </w:r>
    </w:p>
    <w:p w:rsidR="0017061E" w:rsidP="0017061E">
      <w:pPr>
        <w:pStyle w:val="Heading2"/>
      </w:pPr>
      <w:bookmarkStart w:id="9" w:name="_Toc161335047"/>
      <w:r w:rsidRPr="0017061E">
        <w:t>(</w:t>
      </w:r>
      <w:r w:rsidRPr="0017061E">
        <w:t>三</w:t>
      </w:r>
      <w:r w:rsidRPr="0017061E">
        <w:t>)</w:t>
      </w:r>
      <w:r w:rsidRPr="0017061E">
        <w:t>、风险成本与风险管理的目标</w:t>
      </w:r>
      <w:bookmarkEnd w:id="9"/>
    </w:p>
    <w:p w:rsidR="0017061E" w:rsidRPr="0017061E" w:rsidP="0017061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061E">
        <w:rPr>
          <w:rFonts w:ascii="仿宋" w:eastAsia="仿宋" w:hAnsi="仿宋" w:hint="eastAsia"/>
          <w:sz w:val="28"/>
        </w:rPr>
        <w:t>风险管理一直是任何门窗项目成功实施的关键因素之一。在门窗项目中，风险管理的目标是通过系统性的方法识别、评估和应对可能影响门窗项目目标的潜在风险。为了降低门窗项目失败的风险，提高门窗项目的成功率，门窗项目团队需要在整个门窗项目生命周期中采取一系列有效的风险管理措施。</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成本作为风险管理的一个关键概念，在门窗项目中显得尤为重要。这指的是由于风险事件的发生可能导致的经济损失和其他负面影响所带来的费用。这些成本涵盖了直接和间接的损失，以及为了应对风险而采取的各种措施所产生的费用。考虑到门窗项目通常涉及大量资金投入，合理评估和控制风险成本对门窗项目的成功至关重要，直接影响门窗项目的资金流动和盈利能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管理的目标之一是在门窗项目启动阶段就能预测和识别潜在风险。通过建立完善的风险识别和分析体系，门窗项目团队可以提前评估可能出现的风险，为门窗项目决策提供科学依据。评估和量化风险同样重要，通过对风险事件的发生概率和影响程度进行评估，可以为门窗项目制定合适的风险应对策略提供基础。将风险以数字形式量化有助于门窗项目管理者更好地理解整体风险影响，并作出相应决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控制和减少风险是风险管理的核心目标。通过建立完善的风险控制体系，门窗项目团队能够制定详细的风险控制计划，并实施有效的措施，以降低门窗项目的风险水平，提高门窗项目的成功率。应对和处理风险同样重要，特别是在风险事件发生时，能够及时采取措施最大程度减少损失。</w:t>
      </w:r>
    </w:p>
    <w:p w:rsidR="0017061E" w:rsidRPr="0017061E" w:rsidP="001706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061E">
        <w:rPr>
          <w:rFonts w:ascii="仿宋" w:eastAsia="仿宋" w:hAnsi="仿宋" w:hint="eastAsia"/>
          <w:sz w:val="28"/>
        </w:rPr>
        <w:t>监控和反馈风险是风险管理的最终目标。通过不断监控门窗项目的风险状态，及时反馈风险信息，门窗项目管理者能够做出及时决策，快速调整风险应对策略，确保门窗项目按计划进行。这有效地建立了门窗项目的风险监控和反馈机制，有助于门窗项目在变化的环境中保</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持灵活性和应变能力。</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中，综合考虑风险成本和风险管理的各门窗项目标，门窗项目团队能够更好地应对不确定性，提高门窗项目的成功率。通过合理的风险管理，门窗项目可以更顺利、更有效地达成预定的时间、成本和质量目标。</w:t>
      </w:r>
    </w:p>
    <w:p w:rsidR="0017061E" w:rsidP="0017061E">
      <w:pPr>
        <w:pStyle w:val="Heading2"/>
      </w:pPr>
      <w:bookmarkStart w:id="10" w:name="_Toc161335048"/>
      <w:r w:rsidRPr="0017061E">
        <w:t>(</w:t>
      </w:r>
      <w:r w:rsidRPr="0017061E">
        <w:t>四</w:t>
      </w:r>
      <w:r w:rsidRPr="0017061E">
        <w:t>)</w:t>
      </w:r>
      <w:r w:rsidRPr="0017061E">
        <w:t>、人力资本风险分析</w:t>
      </w:r>
      <w:bookmarkEnd w:id="10"/>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一、人力资本风险的界定与总览</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中，人力资本风险指的是由于不当的人力资源管理、员工素质欠缺或者员工频繁流动等因素引发的可能性风险。这些潜在的风险直接关系到企业的关键指标，如生产效率、产品质量以及门窗项目进展。人力资本风险分析的主要目的在于识别和评估这些风险，以帮助企业采取相应措施来降低或避免对门窗项目的不利影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二、内部人力资本风险的深度分析</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员工素质风险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员工流动风险</w:t>
      </w:r>
    </w:p>
    <w:p w:rsidR="0017061E" w:rsidRPr="0017061E" w:rsidP="0017061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061E">
        <w:rPr>
          <w:rFonts w:ascii="仿宋" w:eastAsia="仿宋" w:hAnsi="仿宋" w:hint="eastAsia"/>
          <w:sz w:val="28"/>
        </w:rPr>
        <w:t>高离职率和频繁流动可能带来门窗项目延误、生产线断档以及知识流失等问题。为了缓解这种风险，企业可通过建立健全的员工关系、提供发展空间和培训机会，增强员工的归属感和忠诚度。</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管理能力风险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管理层在门窗项目过程中的决策、协调和沟通能力不足可能导致门窗项目进展缓慢、资源浪费以及团队合作不畅。为规避这一风险，企业需强化管理层的培训和能力提升，提高他们的领导力和组织能力。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三、外部人力资本风险的综合分析</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市场竞争风险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法律法规风险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技术变革风险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7061E" w:rsidP="0017061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061E">
        <w:rPr>
          <w:rFonts w:ascii="仿宋" w:eastAsia="仿宋" w:hAnsi="仿宋" w:hint="eastAsia"/>
          <w:sz w:val="28"/>
        </w:rPr>
        <w:t>通过全面分析内外部人力资本风险，企业能够识别潜在的问题因素，并采取相应措施来降低或避免这些风险对门窗项目的负面影响。科学合理的人力资本管理有助于提高生产效率、确保产品质量，并确保门窗项目的顺利推进。</w:t>
      </w:r>
    </w:p>
    <w:p w:rsidR="0017061E" w:rsidP="0017061E">
      <w:pPr>
        <w:pStyle w:val="Heading2"/>
      </w:pPr>
      <w:bookmarkStart w:id="11" w:name="_Toc161335049"/>
      <w:r w:rsidRPr="0017061E">
        <w:t>(</w:t>
      </w:r>
      <w:r w:rsidRPr="0017061E">
        <w:t>五</w:t>
      </w:r>
      <w:r w:rsidRPr="0017061E">
        <w:t>)</w:t>
      </w:r>
      <w:r w:rsidRPr="0017061E">
        <w:t>、风险识别</w:t>
      </w:r>
      <w:bookmarkEnd w:id="11"/>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1. 人才招聘与储备风险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进行中，人才招聘与储备是关键的环节。如果企业无法及时找到合适的人才填补空缺，可能导致门窗项目推进受阻，增加其他员工工作负担。建议企业建立健全的招聘渠道，同时进行人才储备，以确保在关键时刻能够迅速找到合适的替补人员。</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2. 培训与继续教育风险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技术水平和市场需求的变化可能使员工的技能面临过时的风险。企业需要定期进行培训和继续教育，确保员工的专业知识与市场保持同步。忽视培训可能导致员工技能滞后，影响生产效率和门窗项目质量。</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3. 沟通与团队协作风险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门窗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4. 福利与激励风险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7061E" w:rsidRPr="0017061E" w:rsidP="0017061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7061E">
        <w:rPr>
          <w:rFonts w:ascii="仿宋" w:eastAsia="仿宋" w:hAnsi="仿宋" w:hint="eastAsia"/>
          <w:sz w:val="28"/>
        </w:rPr>
        <w:t xml:space="preserve"> 5. 外部劳动力市场风险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风险识别的建议与对策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1. 建立健全的招聘渠道与人才储备计划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2. 实施持续的培训与教育计划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3. 加强沟通培训与团队建设</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 xml:space="preserve"> 4. 调整灵活的福利政策和激励机制</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7061E" w:rsidRPr="0017061E" w:rsidP="0017061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7061E">
        <w:rPr>
          <w:rFonts w:ascii="仿宋" w:eastAsia="仿宋" w:hAnsi="仿宋" w:hint="eastAsia"/>
          <w:sz w:val="28"/>
        </w:rPr>
        <w:t>5. 持续关注外部劳动力市场动态</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6. 制定危机管理计划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建立完善的危机管理计划，明确各类风险发生时的应急预案和决策流程。包括人才流失、技能短缺、管理层变动等情况的具体处理方案，以应对突发情况，保障门窗项目的平稳进行。</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7. 强化绩效评估和激励机制</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8. 持续改进企业文化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营造积极向上的企业文化，加强员工归属感和凝聚力。通过团队活动、文化建设等方式，培养员工对企业的认同感，减少员工流失风险。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9. 制定法律合规标准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风险识别的综合管理</w:t>
      </w:r>
    </w:p>
    <w:p w:rsidR="0017061E" w:rsidRPr="0017061E" w:rsidP="001706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7061E">
        <w:rPr>
          <w:rFonts w:ascii="仿宋" w:eastAsia="仿宋" w:hAnsi="仿宋" w:hint="eastAsia"/>
          <w:sz w:val="28"/>
        </w:rPr>
        <w:t>综合运用先进的信息技术手段，建立起全面、实时的风险识别系</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统。通过数据分析、员工反馈、市场调研等多方面信息，不断完善风险识别模型，提高对潜在风险的感知能力，使企业能够更迅速、更精准地应对各类风险。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风险识别是一个动态过程，需要不断地跟踪和调整。企业在门窗项目中应当持续关注内外部环境的变化，及时调整风险识别策略，以确保门窗项目的持续稳定推进。通过科学的风险识别和有效的应对措施，企业可以更好地规避潜在风险，保障门窗项目的成功实施。</w:t>
      </w:r>
    </w:p>
    <w:p w:rsidR="0017061E" w:rsidP="0017061E">
      <w:pPr>
        <w:ind w:firstLine="560" w:firstLineChars="200"/>
        <w:rPr>
          <w:rFonts w:ascii="仿宋" w:eastAsia="仿宋" w:hAnsi="仿宋"/>
          <w:sz w:val="28"/>
        </w:rPr>
      </w:pPr>
    </w:p>
    <w:p w:rsidR="0017061E" w:rsidP="0017061E">
      <w:pPr>
        <w:pStyle w:val="Heading2"/>
      </w:pPr>
      <w:bookmarkStart w:id="12" w:name="_Toc161335050"/>
      <w:r w:rsidRPr="0017061E">
        <w:t>(</w:t>
      </w:r>
      <w:r w:rsidRPr="0017061E">
        <w:t>六</w:t>
      </w:r>
      <w:r w:rsidRPr="0017061E">
        <w:t>)</w:t>
      </w:r>
      <w:r w:rsidRPr="0017061E">
        <w:t>、风险管理的措施</w:t>
      </w:r>
      <w:bookmarkEnd w:id="12"/>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 制定全面的风险管理计划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在门窗项目启动阶段，制定一份全面的风险管理计划，明确风险的识别、评估、监测和应对流程。确保团队对计划的理解，并定期审查和更新以适应门窗项目的变化。</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 建立专业的风险管理团队</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 定期进行风险评估</w:t>
      </w:r>
    </w:p>
    <w:p w:rsidR="0017061E" w:rsidRPr="0017061E" w:rsidP="0017061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7061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4. 强化沟通与团队合作</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建立畅通的沟通渠道，鼓励团队成员分享风险信息。强化团队的协作能力，确保门窗项目各阶段的协同工作，以减缓因沟通不畅导致的风险。</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5. 制定风险应对策略</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6. 建立紧急响应机制</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制定紧急响应计划，确保在风险发生时能够快速、有序地做出反应。明确责任人，提前准备好必要的资源和工具，以降低风险事件对门窗项目的不利影响。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7. 风险监测和追踪</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8. 制度化的经验总结</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在门窗项目结束后，进行全面的风险经验总结。总结成功的风险管理实践和教训，形成制度化的经验库，为未来门窗项目提供有力的参考和借鉴。</w:t>
      </w:r>
    </w:p>
    <w:p w:rsidR="0017061E" w:rsidP="0017061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7061E">
        <w:rPr>
          <w:rFonts w:ascii="仿宋" w:eastAsia="仿宋" w:hAnsi="仿宋" w:hint="eastAsia"/>
          <w:sz w:val="28"/>
        </w:rPr>
        <w:t>通过采取以上风险管理的措施，企业可以更好地识别、评估和应对潜在的风险，确保门窗项目能够在不确定的环境中取得成功。风险</w:t>
      </w:r>
    </w:p>
    <w:p w:rsidR="0017061E" w:rsidP="0017061E">
      <w:pPr>
        <w:ind w:firstLine="560" w:firstLineChars="200"/>
        <w:rPr>
          <w:rFonts w:ascii="仿宋" w:eastAsia="仿宋" w:hAnsi="仿宋" w:hint="eastAsia"/>
          <w:sz w:val="28"/>
        </w:rPr>
      </w:pPr>
      <w:r w:rsidRPr="0017061E">
        <w:rPr>
          <w:rFonts w:ascii="仿宋" w:eastAsia="仿宋" w:hAnsi="仿宋" w:hint="eastAsia"/>
          <w:sz w:val="28"/>
        </w:rPr>
        <w:t>管理不仅仅是问题的解决，更是对未知因素的有序应对，为门窗项目的可持续发展提供有力支持。</w:t>
      </w:r>
    </w:p>
    <w:p w:rsidR="0017061E" w:rsidP="0017061E">
      <w:pPr>
        <w:pStyle w:val="Heading1"/>
        <w:rPr>
          <w:rFonts w:hint="eastAsia"/>
        </w:rPr>
      </w:pPr>
      <w:bookmarkStart w:id="13" w:name="_Toc161335051"/>
      <w:r w:rsidRPr="0017061E">
        <w:rPr>
          <w:rFonts w:hint="eastAsia"/>
        </w:rPr>
        <w:t>三、门窗项目人力资源管理方案</w:t>
      </w:r>
      <w:bookmarkEnd w:id="13"/>
    </w:p>
    <w:p w:rsidR="0017061E" w:rsidP="0017061E">
      <w:pPr>
        <w:pStyle w:val="Heading2"/>
        <w:rPr>
          <w:rFonts w:hint="eastAsia"/>
        </w:rPr>
      </w:pPr>
      <w:bookmarkStart w:id="14" w:name="_Toc161335052"/>
      <w:r w:rsidRPr="0017061E">
        <w:rPr>
          <w:rFonts w:hint="eastAsia"/>
        </w:rPr>
        <w:t>(</w:t>
      </w:r>
      <w:r w:rsidRPr="0017061E">
        <w:rPr>
          <w:rFonts w:hint="eastAsia"/>
        </w:rPr>
        <w:t>一</w:t>
      </w:r>
      <w:r w:rsidRPr="0017061E">
        <w:rPr>
          <w:rFonts w:hint="eastAsia"/>
        </w:rPr>
        <w:t>)</w:t>
      </w:r>
      <w:r w:rsidRPr="0017061E">
        <w:rPr>
          <w:rFonts w:hint="eastAsia"/>
        </w:rPr>
        <w:t>、人力资源战略规划</w:t>
      </w:r>
      <w:bookmarkEnd w:id="14"/>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在门窗项目中，人力资源战略规划占据着极为重要的位置，需要深入考虑组织整体的发展方向和目标设定，以及通过合理配置和有效管理人力资源来实现这些目标。在门窗项目背景下，人力资源战略规划的制定必须全面考虑行业特征、市场需求、技术趋势等多方面因素，以确保企业拥有足够数量、具备相应技能的人才，并通过科学的管理和培训提高员工的绩效，从而保障门窗项目的成功实施和顺利进行。</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(一)人力资源需求分析</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1、根据门窗项目规模确定人力资源规模</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门窗项目规模、生产能力以及市场需求等是决定所需人力资源规模的关键因素。在门窗项目中，需要对各个环节进行深入分析，包括生产、质量控制、采购、销售、研发等，以明确各部门或岗位的人力资源需求。</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2、分析人力资源结构和能力要求</w:t>
      </w:r>
    </w:p>
    <w:p w:rsidR="0017061E" w:rsidRPr="0017061E" w:rsidP="0017061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7061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3、预测未来人才需求</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结合门窗项目发展趋势、行业发展和技术变革，预测未来可能出现的新岗位和新需求，为未来人才的储备和培养提前做好准备。</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(二)人才招聘与选拔</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1、制定招聘计划和渠道</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2、建立科学的选拔机制</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3、引进和留住优秀人才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对于核心岗位和关键岗位，制定有效的引进和留用政策，例如提供具有竞争力的薪酬福利、晋升机制、培训发展等，以留住优秀人才。</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(三)人才培训与发展</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1、制定培训计划</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根据员工的岗位需求和个人发展需求，制定全面的培训计划，包括岗前培训、岗中培训和岗后培训，确保员工具备所需的技能和知识。</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2、激励员工学习</w:t>
      </w:r>
    </w:p>
    <w:p w:rsidR="0017061E" w:rsidRPr="0017061E" w:rsidP="0017061E">
      <w:pPr>
        <w:ind w:firstLine="560" w:firstLineChars="200"/>
        <w:rPr>
          <w:rFonts w:ascii="仿宋" w:eastAsia="仿宋" w:hAnsi="仿宋" w:hint="eastAsia"/>
          <w:sz w:val="28"/>
        </w:rPr>
      </w:pPr>
      <w:r w:rsidRPr="0017061E">
        <w:rPr>
          <w:rFonts w:ascii="仿宋" w:eastAsia="仿宋" w:hAnsi="仿宋" w:hint="eastAsia"/>
          <w:sz w:val="28"/>
        </w:rPr>
        <w:t>建立学习型组织文化，激励员工不断学习和提升，鼓励参与各类技能培训、岗位轮岗、跨部门学习等活动，提高员工的综合素质和能</w:t>
      </w:r>
      <w:r w:rsidRPr="0017061E">
        <w:rPr>
          <w:rFonts w:ascii="仿宋" w:eastAsia="仿宋" w:hAnsi="仿宋" w:hint="eastAsia"/>
          <w:sz w:val="28"/>
        </w:rPr>
        <w:br/>
      </w:r>
      <w:r w:rsidRPr="0017061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https://d.book118.com/818113046070006046</w:t>
        </w:r>
      </w:hyperlink>
    </w:p>
    <w:p w:rsidR="0017061E" w:rsidRPr="0017061E" w:rsidP="0017061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706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7061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7061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061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061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7061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7061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7061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7061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7061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7061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7061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7061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7061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7061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7061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7061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7061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7061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7061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7061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7061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7061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7061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061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P="00F21E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7061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rsidRPr="0017061E" w:rsidP="0017061E">
    <w:pPr>
      <w:pStyle w:val="Header"/>
      <w:rPr>
        <w:rFonts w:ascii="仿宋" w:eastAsia="仿宋" w:hAnsi="仿宋"/>
      </w:rPr>
    </w:pPr>
    <w:r w:rsidRPr="0017061E">
      <w:rPr>
        <w:rFonts w:ascii="仿宋" w:eastAsia="仿宋" w:hAnsi="仿宋" w:hint="eastAsia"/>
      </w:rPr>
      <w:t>门窗项目投资分析报告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06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61E"/>
    <w:rsid w:val="0017061E"/>
    <w:rsid w:val="00883E19"/>
    <w:rsid w:val="009B05B4"/>
    <w:rsid w:val="00E366F8"/>
    <w:rsid w:val="00F21E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7061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706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7061E"/>
    <w:rPr>
      <w:b/>
      <w:bCs/>
      <w:kern w:val="44"/>
      <w:sz w:val="44"/>
      <w:szCs w:val="44"/>
    </w:rPr>
  </w:style>
  <w:style w:type="character" w:customStyle="1" w:styleId="2Char">
    <w:name w:val="标题 2 Char"/>
    <w:basedOn w:val="DefaultParagraphFont"/>
    <w:link w:val="Heading2"/>
    <w:uiPriority w:val="9"/>
    <w:rsid w:val="0017061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706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7061E"/>
    <w:rPr>
      <w:sz w:val="18"/>
      <w:szCs w:val="18"/>
    </w:rPr>
  </w:style>
  <w:style w:type="paragraph" w:styleId="Footer">
    <w:name w:val="footer"/>
    <w:basedOn w:val="Normal"/>
    <w:link w:val="Char0"/>
    <w:uiPriority w:val="99"/>
    <w:unhideWhenUsed/>
    <w:rsid w:val="0017061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7061E"/>
    <w:rPr>
      <w:sz w:val="18"/>
      <w:szCs w:val="18"/>
    </w:rPr>
  </w:style>
  <w:style w:type="character" w:styleId="PageNumber">
    <w:name w:val="page number"/>
    <w:basedOn w:val="DefaultParagraphFont"/>
    <w:uiPriority w:val="99"/>
    <w:semiHidden/>
    <w:unhideWhenUsed/>
    <w:rsid w:val="0017061E"/>
  </w:style>
  <w:style w:type="paragraph" w:styleId="TOC1">
    <w:name w:val="toc 1"/>
    <w:basedOn w:val="Normal"/>
    <w:next w:val="Normal"/>
    <w:autoRedefine/>
    <w:uiPriority w:val="39"/>
    <w:unhideWhenUsed/>
    <w:rsid w:val="0017061E"/>
  </w:style>
  <w:style w:type="paragraph" w:styleId="TOC2">
    <w:name w:val="toc 2"/>
    <w:basedOn w:val="Normal"/>
    <w:next w:val="Normal"/>
    <w:autoRedefine/>
    <w:uiPriority w:val="39"/>
    <w:unhideWhenUsed/>
    <w:rsid w:val="001706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18113046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7256</Words>
  <Characters>41364</Characters>
  <Application>Microsoft Office Word</Application>
  <DocSecurity>0</DocSecurity>
  <Lines>344</Lines>
  <Paragraphs>97</Paragraphs>
  <ScaleCrop>false</ScaleCrop>
  <Company>Microsoft</Company>
  <LinksUpToDate>false</LinksUpToDate>
  <CharactersWithSpaces>48523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2024-03-14T10:56:00Z</dcterms:created>
  <dcterms:modified xsi:type="dcterms:W3CDTF">2024-03-14T10:57:00Z</dcterms:modified>
</cp:coreProperties>
</file>