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圆度仪项目计划设计方案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6" w:history="1">
        <w:r>
          <w:rPr>
            <w:rFonts w:ascii="仿宋" w:eastAsia="仿宋" w:hAnsi="仿宋" w:cs="仿宋" w:hint="eastAsia"/>
            <w:lang w:eastAsia="zh-CN"/>
          </w:rPr>
          <w:t>序言</w:t>
        </w:r>
        <w:r>
          <w:tab/>
        </w:r>
        <w:r>
          <w:fldChar w:fldCharType="begin"/>
        </w:r>
        <w:r>
          <w:instrText xml:space="preserve"> PAGEREF _Toc27906 \h </w:instrText>
        </w:r>
        <w:r>
          <w:fldChar w:fldCharType="separate"/>
        </w:r>
        <w:r>
          <w:t>3</w:t>
        </w:r>
        <w:r>
          <w:fldChar w:fldCharType="end"/>
        </w:r>
      </w:hyperlink>
    </w:p>
    <w:p>
      <w:pPr>
        <w:pStyle w:val="TOC1"/>
        <w:tabs>
          <w:tab w:val="right" w:leader="dot" w:pos="8306"/>
        </w:tabs>
      </w:pPr>
      <w:hyperlink w:anchor="_Toc1393" w:history="1">
        <w:r>
          <w:rPr>
            <w:rFonts w:ascii="仿宋" w:eastAsia="仿宋" w:hAnsi="仿宋" w:cs="仿宋" w:hint="eastAsia"/>
            <w:lang w:eastAsia="zh-CN"/>
          </w:rPr>
          <w:t>一、产品规划分析</w:t>
        </w:r>
        <w:r>
          <w:tab/>
        </w:r>
        <w:r>
          <w:fldChar w:fldCharType="begin"/>
        </w:r>
        <w:r>
          <w:instrText xml:space="preserve"> PAGEREF _Toc1393 \h </w:instrText>
        </w:r>
        <w:r>
          <w:fldChar w:fldCharType="separate"/>
        </w:r>
        <w:r>
          <w:t>3</w:t>
        </w:r>
        <w:r>
          <w:fldChar w:fldCharType="end"/>
        </w:r>
      </w:hyperlink>
    </w:p>
    <w:p>
      <w:pPr>
        <w:pStyle w:val="TOC2"/>
        <w:tabs>
          <w:tab w:val="right" w:leader="dot" w:pos="8306"/>
        </w:tabs>
      </w:pPr>
      <w:hyperlink w:anchor="_Toc30365" w:history="1">
        <w:r>
          <w:rPr>
            <w:rFonts w:ascii="仿宋" w:eastAsia="仿宋" w:hAnsi="仿宋" w:cs="仿宋" w:hint="eastAsia"/>
            <w:lang w:eastAsia="zh-CN"/>
          </w:rPr>
          <w:t>(一)、产品规划</w:t>
        </w:r>
        <w:r>
          <w:tab/>
        </w:r>
        <w:r>
          <w:fldChar w:fldCharType="begin"/>
        </w:r>
        <w:r>
          <w:instrText xml:space="preserve"> PAGEREF _Toc30365 \h </w:instrText>
        </w:r>
        <w:r>
          <w:fldChar w:fldCharType="separate"/>
        </w:r>
        <w:r>
          <w:t>3</w:t>
        </w:r>
        <w:r>
          <w:fldChar w:fldCharType="end"/>
        </w:r>
      </w:hyperlink>
    </w:p>
    <w:p>
      <w:pPr>
        <w:pStyle w:val="TOC2"/>
        <w:tabs>
          <w:tab w:val="right" w:leader="dot" w:pos="8306"/>
        </w:tabs>
      </w:pPr>
      <w:hyperlink w:anchor="_Toc26784" w:history="1">
        <w:r>
          <w:rPr>
            <w:rFonts w:ascii="仿宋" w:eastAsia="仿宋" w:hAnsi="仿宋" w:cs="仿宋" w:hint="eastAsia"/>
            <w:lang w:eastAsia="zh-CN"/>
          </w:rPr>
          <w:t>(二)、建设规模</w:t>
        </w:r>
        <w:r>
          <w:tab/>
        </w:r>
        <w:r>
          <w:fldChar w:fldCharType="begin"/>
        </w:r>
        <w:r>
          <w:instrText xml:space="preserve"> PAGEREF _Toc26784 \h </w:instrText>
        </w:r>
        <w:r>
          <w:fldChar w:fldCharType="separate"/>
        </w:r>
        <w:r>
          <w:t>4</w:t>
        </w:r>
        <w:r>
          <w:fldChar w:fldCharType="end"/>
        </w:r>
      </w:hyperlink>
    </w:p>
    <w:p>
      <w:pPr>
        <w:pStyle w:val="TOC1"/>
        <w:tabs>
          <w:tab w:val="right" w:leader="dot" w:pos="8306"/>
        </w:tabs>
      </w:pPr>
      <w:hyperlink w:anchor="_Toc9010" w:history="1">
        <w:r>
          <w:rPr>
            <w:rFonts w:ascii="仿宋" w:eastAsia="仿宋" w:hAnsi="仿宋" w:cs="仿宋" w:hint="eastAsia"/>
            <w:lang w:eastAsia="zh-CN"/>
          </w:rPr>
          <w:t>二、圆度仪项目危机管理</w:t>
        </w:r>
        <w:r>
          <w:tab/>
        </w:r>
        <w:r>
          <w:fldChar w:fldCharType="begin"/>
        </w:r>
        <w:r>
          <w:instrText xml:space="preserve"> PAGEREF _Toc9010 \h </w:instrText>
        </w:r>
        <w:r>
          <w:fldChar w:fldCharType="separate"/>
        </w:r>
        <w:r>
          <w:t>5</w:t>
        </w:r>
        <w:r>
          <w:fldChar w:fldCharType="end"/>
        </w:r>
      </w:hyperlink>
    </w:p>
    <w:p>
      <w:pPr>
        <w:pStyle w:val="TOC2"/>
        <w:tabs>
          <w:tab w:val="right" w:leader="dot" w:pos="8306"/>
        </w:tabs>
      </w:pPr>
      <w:hyperlink w:anchor="_Toc24087" w:history="1">
        <w:r>
          <w:rPr>
            <w:rFonts w:ascii="仿宋" w:eastAsia="仿宋" w:hAnsi="仿宋" w:cs="仿宋" w:hint="eastAsia"/>
            <w:lang w:eastAsia="zh-CN"/>
          </w:rPr>
          <w:t>(一)、危机预警与识别</w:t>
        </w:r>
        <w:r>
          <w:tab/>
        </w:r>
        <w:r>
          <w:fldChar w:fldCharType="begin"/>
        </w:r>
        <w:r>
          <w:instrText xml:space="preserve"> PAGEREF _Toc24087 \h </w:instrText>
        </w:r>
        <w:r>
          <w:fldChar w:fldCharType="separate"/>
        </w:r>
        <w:r>
          <w:t>5</w:t>
        </w:r>
        <w:r>
          <w:fldChar w:fldCharType="end"/>
        </w:r>
      </w:hyperlink>
    </w:p>
    <w:p>
      <w:pPr>
        <w:pStyle w:val="TOC2"/>
        <w:tabs>
          <w:tab w:val="right" w:leader="dot" w:pos="8306"/>
        </w:tabs>
      </w:pPr>
      <w:hyperlink w:anchor="_Toc22601" w:history="1">
        <w:r>
          <w:rPr>
            <w:rFonts w:ascii="仿宋" w:eastAsia="仿宋" w:hAnsi="仿宋" w:cs="仿宋" w:hint="eastAsia"/>
            <w:lang w:eastAsia="zh-CN"/>
          </w:rPr>
          <w:t>(二)、危机应对与恢复</w:t>
        </w:r>
        <w:r>
          <w:tab/>
        </w:r>
        <w:r>
          <w:fldChar w:fldCharType="begin"/>
        </w:r>
        <w:r>
          <w:instrText xml:space="preserve"> PAGEREF _Toc22601 \h </w:instrText>
        </w:r>
        <w:r>
          <w:fldChar w:fldCharType="separate"/>
        </w:r>
        <w:r>
          <w:t>6</w:t>
        </w:r>
        <w:r>
          <w:fldChar w:fldCharType="end"/>
        </w:r>
      </w:hyperlink>
    </w:p>
    <w:p>
      <w:pPr>
        <w:pStyle w:val="TOC1"/>
        <w:tabs>
          <w:tab w:val="right" w:leader="dot" w:pos="8306"/>
        </w:tabs>
      </w:pPr>
      <w:hyperlink w:anchor="_Toc26885" w:history="1">
        <w:r>
          <w:rPr>
            <w:rFonts w:ascii="仿宋" w:eastAsia="仿宋" w:hAnsi="仿宋" w:cs="仿宋" w:hint="eastAsia"/>
            <w:lang w:eastAsia="zh-CN"/>
          </w:rPr>
          <w:t>三、圆度仪项目选址可行性分析</w:t>
        </w:r>
        <w:r>
          <w:tab/>
        </w:r>
        <w:r>
          <w:fldChar w:fldCharType="begin"/>
        </w:r>
        <w:r>
          <w:instrText xml:space="preserve"> PAGEREF _Toc26885 \h </w:instrText>
        </w:r>
        <w:r>
          <w:fldChar w:fldCharType="separate"/>
        </w:r>
        <w:r>
          <w:t>7</w:t>
        </w:r>
        <w:r>
          <w:fldChar w:fldCharType="end"/>
        </w:r>
      </w:hyperlink>
    </w:p>
    <w:p>
      <w:pPr>
        <w:pStyle w:val="TOC2"/>
        <w:tabs>
          <w:tab w:val="right" w:leader="dot" w:pos="8306"/>
        </w:tabs>
      </w:pPr>
      <w:hyperlink w:anchor="_Toc30987" w:history="1">
        <w:r>
          <w:rPr>
            <w:rFonts w:ascii="仿宋" w:eastAsia="仿宋" w:hAnsi="仿宋" w:cs="仿宋" w:hint="eastAsia"/>
            <w:lang w:eastAsia="zh-CN"/>
          </w:rPr>
          <w:t>(一)、圆度仪项目选址</w:t>
        </w:r>
        <w:r>
          <w:tab/>
        </w:r>
        <w:r>
          <w:fldChar w:fldCharType="begin"/>
        </w:r>
        <w:r>
          <w:instrText xml:space="preserve"> PAGEREF _Toc30987 \h </w:instrText>
        </w:r>
        <w:r>
          <w:fldChar w:fldCharType="separate"/>
        </w:r>
        <w:r>
          <w:t>7</w:t>
        </w:r>
        <w:r>
          <w:fldChar w:fldCharType="end"/>
        </w:r>
      </w:hyperlink>
    </w:p>
    <w:p>
      <w:pPr>
        <w:pStyle w:val="TOC2"/>
        <w:tabs>
          <w:tab w:val="right" w:leader="dot" w:pos="8306"/>
        </w:tabs>
      </w:pPr>
      <w:hyperlink w:anchor="_Toc445" w:history="1">
        <w:r>
          <w:rPr>
            <w:rFonts w:ascii="仿宋" w:eastAsia="仿宋" w:hAnsi="仿宋" w:cs="仿宋" w:hint="eastAsia"/>
            <w:lang w:eastAsia="zh-CN"/>
          </w:rPr>
          <w:t>(二)、用地控制指标</w:t>
        </w:r>
        <w:r>
          <w:tab/>
        </w:r>
        <w:r>
          <w:fldChar w:fldCharType="begin"/>
        </w:r>
        <w:r>
          <w:instrText xml:space="preserve"> PAGEREF _Toc445 \h </w:instrText>
        </w:r>
        <w:r>
          <w:fldChar w:fldCharType="separate"/>
        </w:r>
        <w:r>
          <w:t>7</w:t>
        </w:r>
        <w:r>
          <w:fldChar w:fldCharType="end"/>
        </w:r>
      </w:hyperlink>
    </w:p>
    <w:p>
      <w:pPr>
        <w:pStyle w:val="TOC2"/>
        <w:tabs>
          <w:tab w:val="right" w:leader="dot" w:pos="8306"/>
        </w:tabs>
      </w:pPr>
      <w:hyperlink w:anchor="_Toc32521" w:history="1">
        <w:r>
          <w:rPr>
            <w:rFonts w:ascii="仿宋" w:eastAsia="仿宋" w:hAnsi="仿宋" w:cs="仿宋" w:hint="eastAsia"/>
            <w:lang w:eastAsia="zh-CN"/>
          </w:rPr>
          <w:t>(三)、节约用地措施</w:t>
        </w:r>
        <w:r>
          <w:tab/>
        </w:r>
        <w:r>
          <w:fldChar w:fldCharType="begin"/>
        </w:r>
        <w:r>
          <w:instrText xml:space="preserve"> PAGEREF _Toc32521 \h </w:instrText>
        </w:r>
        <w:r>
          <w:fldChar w:fldCharType="separate"/>
        </w:r>
        <w:r>
          <w:t>9</w:t>
        </w:r>
        <w:r>
          <w:fldChar w:fldCharType="end"/>
        </w:r>
      </w:hyperlink>
    </w:p>
    <w:p>
      <w:pPr>
        <w:pStyle w:val="TOC2"/>
        <w:tabs>
          <w:tab w:val="right" w:leader="dot" w:pos="8306"/>
        </w:tabs>
      </w:pPr>
      <w:hyperlink w:anchor="_Toc15344" w:history="1">
        <w:r>
          <w:rPr>
            <w:rFonts w:ascii="仿宋" w:eastAsia="仿宋" w:hAnsi="仿宋" w:cs="仿宋" w:hint="eastAsia"/>
            <w:lang w:eastAsia="zh-CN"/>
          </w:rPr>
          <w:t>(四)、总图布置方案</w:t>
        </w:r>
        <w:r>
          <w:tab/>
        </w:r>
        <w:r>
          <w:fldChar w:fldCharType="begin"/>
        </w:r>
        <w:r>
          <w:instrText xml:space="preserve"> PAGEREF _Toc15344 \h </w:instrText>
        </w:r>
        <w:r>
          <w:fldChar w:fldCharType="separate"/>
        </w:r>
        <w:r>
          <w:t>10</w:t>
        </w:r>
        <w:r>
          <w:fldChar w:fldCharType="end"/>
        </w:r>
      </w:hyperlink>
    </w:p>
    <w:p>
      <w:pPr>
        <w:pStyle w:val="TOC2"/>
        <w:tabs>
          <w:tab w:val="right" w:leader="dot" w:pos="8306"/>
        </w:tabs>
      </w:pPr>
      <w:hyperlink w:anchor="_Toc13837" w:history="1">
        <w:r>
          <w:rPr>
            <w:rFonts w:ascii="仿宋" w:eastAsia="仿宋" w:hAnsi="仿宋" w:cs="仿宋" w:hint="eastAsia"/>
            <w:lang w:eastAsia="zh-CN"/>
          </w:rPr>
          <w:t>(五)、选址综合评价</w:t>
        </w:r>
        <w:r>
          <w:tab/>
        </w:r>
        <w:r>
          <w:fldChar w:fldCharType="begin"/>
        </w:r>
        <w:r>
          <w:instrText xml:space="preserve"> PAGEREF _Toc13837 \h </w:instrText>
        </w:r>
        <w:r>
          <w:fldChar w:fldCharType="separate"/>
        </w:r>
        <w:r>
          <w:t>11</w:t>
        </w:r>
        <w:r>
          <w:fldChar w:fldCharType="end"/>
        </w:r>
      </w:hyperlink>
    </w:p>
    <w:p>
      <w:pPr>
        <w:pStyle w:val="TOC1"/>
        <w:tabs>
          <w:tab w:val="right" w:leader="dot" w:pos="8306"/>
        </w:tabs>
      </w:pPr>
      <w:hyperlink w:anchor="_Toc1968" w:history="1">
        <w:r>
          <w:rPr>
            <w:rFonts w:ascii="仿宋" w:eastAsia="仿宋" w:hAnsi="仿宋" w:cs="仿宋" w:hint="eastAsia"/>
            <w:lang w:eastAsia="zh-CN"/>
          </w:rPr>
          <w:t>四、圆度仪项目建设单位说明</w:t>
        </w:r>
        <w:r>
          <w:tab/>
        </w:r>
        <w:r>
          <w:fldChar w:fldCharType="begin"/>
        </w:r>
        <w:r>
          <w:instrText xml:space="preserve"> PAGEREF _Toc1968 \h </w:instrText>
        </w:r>
        <w:r>
          <w:fldChar w:fldCharType="separate"/>
        </w:r>
        <w:r>
          <w:t>12</w:t>
        </w:r>
        <w:r>
          <w:fldChar w:fldCharType="end"/>
        </w:r>
      </w:hyperlink>
    </w:p>
    <w:p>
      <w:pPr>
        <w:pStyle w:val="TOC2"/>
        <w:tabs>
          <w:tab w:val="right" w:leader="dot" w:pos="8306"/>
        </w:tabs>
      </w:pPr>
      <w:hyperlink w:anchor="_Toc7047" w:history="1">
        <w:r>
          <w:rPr>
            <w:rFonts w:ascii="仿宋" w:eastAsia="仿宋" w:hAnsi="仿宋" w:cs="仿宋" w:hint="eastAsia"/>
            <w:lang w:eastAsia="zh-CN"/>
          </w:rPr>
          <w:t>(一)、圆度仪项目承办单位基本情况</w:t>
        </w:r>
        <w:r>
          <w:tab/>
        </w:r>
        <w:r>
          <w:fldChar w:fldCharType="begin"/>
        </w:r>
        <w:r>
          <w:instrText xml:space="preserve"> PAGEREF _Toc7047 \h </w:instrText>
        </w:r>
        <w:r>
          <w:fldChar w:fldCharType="separate"/>
        </w:r>
        <w:r>
          <w:t>12</w:t>
        </w:r>
        <w:r>
          <w:fldChar w:fldCharType="end"/>
        </w:r>
      </w:hyperlink>
    </w:p>
    <w:p>
      <w:pPr>
        <w:pStyle w:val="TOC2"/>
        <w:tabs>
          <w:tab w:val="right" w:leader="dot" w:pos="8306"/>
        </w:tabs>
      </w:pPr>
      <w:hyperlink w:anchor="_Toc11185" w:history="1">
        <w:r>
          <w:rPr>
            <w:rFonts w:ascii="仿宋" w:eastAsia="仿宋" w:hAnsi="仿宋" w:cs="仿宋" w:hint="eastAsia"/>
            <w:lang w:eastAsia="zh-CN"/>
          </w:rPr>
          <w:t>(二)、公司经济效益分析</w:t>
        </w:r>
        <w:r>
          <w:tab/>
        </w:r>
        <w:r>
          <w:fldChar w:fldCharType="begin"/>
        </w:r>
        <w:r>
          <w:instrText xml:space="preserve"> PAGEREF _Toc11185 \h </w:instrText>
        </w:r>
        <w:r>
          <w:fldChar w:fldCharType="separate"/>
        </w:r>
        <w:r>
          <w:t>13</w:t>
        </w:r>
        <w:r>
          <w:fldChar w:fldCharType="end"/>
        </w:r>
      </w:hyperlink>
    </w:p>
    <w:p>
      <w:pPr>
        <w:pStyle w:val="TOC1"/>
        <w:tabs>
          <w:tab w:val="right" w:leader="dot" w:pos="8306"/>
        </w:tabs>
      </w:pPr>
      <w:hyperlink w:anchor="_Toc9817" w:history="1">
        <w:r>
          <w:rPr>
            <w:rFonts w:ascii="仿宋" w:eastAsia="仿宋" w:hAnsi="仿宋" w:cs="仿宋" w:hint="eastAsia"/>
            <w:lang w:eastAsia="zh-CN"/>
          </w:rPr>
          <w:t>五、工艺说明</w:t>
        </w:r>
        <w:r>
          <w:tab/>
        </w:r>
        <w:r>
          <w:fldChar w:fldCharType="begin"/>
        </w:r>
        <w:r>
          <w:instrText xml:space="preserve"> PAGEREF _Toc9817 \h </w:instrText>
        </w:r>
        <w:r>
          <w:fldChar w:fldCharType="separate"/>
        </w:r>
        <w:r>
          <w:t>14</w:t>
        </w:r>
        <w:r>
          <w:fldChar w:fldCharType="end"/>
        </w:r>
      </w:hyperlink>
    </w:p>
    <w:p>
      <w:pPr>
        <w:pStyle w:val="TOC2"/>
        <w:tabs>
          <w:tab w:val="right" w:leader="dot" w:pos="8306"/>
        </w:tabs>
      </w:pPr>
      <w:hyperlink w:anchor="_Toc19036" w:history="1">
        <w:r>
          <w:rPr>
            <w:rFonts w:ascii="仿宋" w:eastAsia="仿宋" w:hAnsi="仿宋" w:cs="仿宋" w:hint="eastAsia"/>
            <w:lang w:eastAsia="zh-CN"/>
          </w:rPr>
          <w:t>(一)、技术管理特点</w:t>
        </w:r>
        <w:r>
          <w:tab/>
        </w:r>
        <w:r>
          <w:fldChar w:fldCharType="begin"/>
        </w:r>
        <w:r>
          <w:instrText xml:space="preserve"> PAGEREF _Toc19036 \h </w:instrText>
        </w:r>
        <w:r>
          <w:fldChar w:fldCharType="separate"/>
        </w:r>
        <w:r>
          <w:t>14</w:t>
        </w:r>
        <w:r>
          <w:fldChar w:fldCharType="end"/>
        </w:r>
      </w:hyperlink>
    </w:p>
    <w:p>
      <w:pPr>
        <w:pStyle w:val="TOC2"/>
        <w:tabs>
          <w:tab w:val="right" w:leader="dot" w:pos="8306"/>
        </w:tabs>
      </w:pPr>
      <w:hyperlink w:anchor="_Toc8720" w:history="1">
        <w:r>
          <w:rPr>
            <w:rFonts w:ascii="仿宋" w:eastAsia="仿宋" w:hAnsi="仿宋" w:cs="仿宋" w:hint="eastAsia"/>
            <w:lang w:eastAsia="zh-CN"/>
          </w:rPr>
          <w:t>(二)、圆度仪项目工艺技术设计方案</w:t>
        </w:r>
        <w:r>
          <w:tab/>
        </w:r>
        <w:r>
          <w:fldChar w:fldCharType="begin"/>
        </w:r>
        <w:r>
          <w:instrText xml:space="preserve"> PAGEREF _Toc8720 \h </w:instrText>
        </w:r>
        <w:r>
          <w:fldChar w:fldCharType="separate"/>
        </w:r>
        <w:r>
          <w:t>15</w:t>
        </w:r>
        <w:r>
          <w:fldChar w:fldCharType="end"/>
        </w:r>
      </w:hyperlink>
    </w:p>
    <w:p>
      <w:pPr>
        <w:pStyle w:val="TOC2"/>
        <w:tabs>
          <w:tab w:val="right" w:leader="dot" w:pos="8306"/>
        </w:tabs>
      </w:pPr>
      <w:hyperlink w:anchor="_Toc4272" w:history="1">
        <w:r>
          <w:rPr>
            <w:rFonts w:ascii="仿宋" w:eastAsia="仿宋" w:hAnsi="仿宋" w:cs="仿宋" w:hint="eastAsia"/>
            <w:lang w:eastAsia="zh-CN"/>
          </w:rPr>
          <w:t>(三)、设备选型方案</w:t>
        </w:r>
        <w:r>
          <w:tab/>
        </w:r>
        <w:r>
          <w:fldChar w:fldCharType="begin"/>
        </w:r>
        <w:r>
          <w:instrText xml:space="preserve"> PAGEREF _Toc4272 \h </w:instrText>
        </w:r>
        <w:r>
          <w:fldChar w:fldCharType="separate"/>
        </w:r>
        <w:r>
          <w:t>16</w:t>
        </w:r>
        <w:r>
          <w:fldChar w:fldCharType="end"/>
        </w:r>
      </w:hyperlink>
    </w:p>
    <w:p>
      <w:pPr>
        <w:pStyle w:val="TOC1"/>
        <w:tabs>
          <w:tab w:val="right" w:leader="dot" w:pos="8306"/>
        </w:tabs>
      </w:pPr>
      <w:hyperlink w:anchor="_Toc24774" w:history="1">
        <w:r>
          <w:rPr>
            <w:rFonts w:ascii="仿宋" w:eastAsia="仿宋" w:hAnsi="仿宋" w:cs="仿宋" w:hint="eastAsia"/>
            <w:lang w:eastAsia="zh-CN"/>
          </w:rPr>
          <w:t>六、圆度仪项目绩效评估</w:t>
        </w:r>
        <w:r>
          <w:tab/>
        </w:r>
        <w:r>
          <w:fldChar w:fldCharType="begin"/>
        </w:r>
        <w:r>
          <w:instrText xml:space="preserve"> PAGEREF _Toc24774 \h </w:instrText>
        </w:r>
        <w:r>
          <w:fldChar w:fldCharType="separate"/>
        </w:r>
        <w:r>
          <w:t>18</w:t>
        </w:r>
        <w:r>
          <w:fldChar w:fldCharType="end"/>
        </w:r>
      </w:hyperlink>
    </w:p>
    <w:p>
      <w:pPr>
        <w:pStyle w:val="TOC2"/>
        <w:tabs>
          <w:tab w:val="right" w:leader="dot" w:pos="8306"/>
        </w:tabs>
      </w:pPr>
      <w:hyperlink w:anchor="_Toc25871" w:history="1">
        <w:r>
          <w:rPr>
            <w:rFonts w:ascii="仿宋" w:eastAsia="仿宋" w:hAnsi="仿宋" w:cs="仿宋" w:hint="eastAsia"/>
            <w:lang w:eastAsia="zh-CN"/>
          </w:rPr>
          <w:t>(一)、绩效评估指标</w:t>
        </w:r>
        <w:r>
          <w:tab/>
        </w:r>
        <w:r>
          <w:fldChar w:fldCharType="begin"/>
        </w:r>
        <w:r>
          <w:instrText xml:space="preserve"> PAGEREF _Toc25871 \h </w:instrText>
        </w:r>
        <w:r>
          <w:fldChar w:fldCharType="separate"/>
        </w:r>
        <w:r>
          <w:t>18</w:t>
        </w:r>
        <w:r>
          <w:fldChar w:fldCharType="end"/>
        </w:r>
      </w:hyperlink>
    </w:p>
    <w:p>
      <w:pPr>
        <w:pStyle w:val="TOC2"/>
        <w:tabs>
          <w:tab w:val="right" w:leader="dot" w:pos="8306"/>
        </w:tabs>
      </w:pPr>
      <w:hyperlink w:anchor="_Toc24904" w:history="1">
        <w:r>
          <w:rPr>
            <w:rFonts w:ascii="仿宋" w:eastAsia="仿宋" w:hAnsi="仿宋" w:cs="仿宋" w:hint="eastAsia"/>
            <w:lang w:eastAsia="zh-CN"/>
          </w:rPr>
          <w:t>(二)、绩效评估方法</w:t>
        </w:r>
        <w:r>
          <w:tab/>
        </w:r>
        <w:r>
          <w:fldChar w:fldCharType="begin"/>
        </w:r>
        <w:r>
          <w:instrText xml:space="preserve"> PAGEREF _Toc24904 \h </w:instrText>
        </w:r>
        <w:r>
          <w:fldChar w:fldCharType="separate"/>
        </w:r>
        <w:r>
          <w:t>19</w:t>
        </w:r>
        <w:r>
          <w:fldChar w:fldCharType="end"/>
        </w:r>
      </w:hyperlink>
    </w:p>
    <w:p>
      <w:pPr>
        <w:pStyle w:val="TOC2"/>
        <w:tabs>
          <w:tab w:val="right" w:leader="dot" w:pos="8306"/>
        </w:tabs>
      </w:pPr>
      <w:hyperlink w:anchor="_Toc23893" w:history="1">
        <w:r>
          <w:rPr>
            <w:rFonts w:ascii="仿宋" w:eastAsia="仿宋" w:hAnsi="仿宋" w:cs="仿宋" w:hint="eastAsia"/>
            <w:lang w:eastAsia="zh-CN"/>
          </w:rPr>
          <w:t>(三)、绩效评估周期</w:t>
        </w:r>
        <w:r>
          <w:tab/>
        </w:r>
        <w:r>
          <w:fldChar w:fldCharType="begin"/>
        </w:r>
        <w:r>
          <w:instrText xml:space="preserve"> PAGEREF _Toc23893 \h </w:instrText>
        </w:r>
        <w:r>
          <w:fldChar w:fldCharType="separate"/>
        </w:r>
        <w:r>
          <w:t>20</w:t>
        </w:r>
        <w:r>
          <w:fldChar w:fldCharType="end"/>
        </w:r>
      </w:hyperlink>
    </w:p>
    <w:p>
      <w:pPr>
        <w:pStyle w:val="TOC1"/>
        <w:tabs>
          <w:tab w:val="right" w:leader="dot" w:pos="8306"/>
        </w:tabs>
      </w:pPr>
      <w:hyperlink w:anchor="_Toc13106" w:history="1">
        <w:r>
          <w:rPr>
            <w:rFonts w:ascii="仿宋" w:eastAsia="仿宋" w:hAnsi="仿宋" w:cs="仿宋" w:hint="eastAsia"/>
            <w:lang w:eastAsia="zh-CN"/>
          </w:rPr>
          <w:t>七、圆度仪项目人力资源培养与发展</w:t>
        </w:r>
        <w:r>
          <w:tab/>
        </w:r>
        <w:r>
          <w:fldChar w:fldCharType="begin"/>
        </w:r>
        <w:r>
          <w:instrText xml:space="preserve"> PAGEREF _Toc13106 \h </w:instrText>
        </w:r>
        <w:r>
          <w:fldChar w:fldCharType="separate"/>
        </w:r>
        <w:r>
          <w:t>21</w:t>
        </w:r>
        <w:r>
          <w:fldChar w:fldCharType="end"/>
        </w:r>
      </w:hyperlink>
    </w:p>
    <w:p>
      <w:pPr>
        <w:pStyle w:val="TOC2"/>
        <w:tabs>
          <w:tab w:val="right" w:leader="dot" w:pos="8306"/>
        </w:tabs>
      </w:pPr>
      <w:hyperlink w:anchor="_Toc16127" w:history="1">
        <w:r>
          <w:rPr>
            <w:rFonts w:ascii="仿宋" w:eastAsia="仿宋" w:hAnsi="仿宋" w:cs="仿宋" w:hint="eastAsia"/>
            <w:lang w:eastAsia="zh-CN"/>
          </w:rPr>
          <w:t>(一)、人才需求与规划</w:t>
        </w:r>
        <w:r>
          <w:tab/>
        </w:r>
        <w:r>
          <w:fldChar w:fldCharType="begin"/>
        </w:r>
        <w:r>
          <w:instrText xml:space="preserve"> PAGEREF _Toc16127 \h </w:instrText>
        </w:r>
        <w:r>
          <w:fldChar w:fldCharType="separate"/>
        </w:r>
        <w:r>
          <w:t>21</w:t>
        </w:r>
        <w:r>
          <w:fldChar w:fldCharType="end"/>
        </w:r>
      </w:hyperlink>
    </w:p>
    <w:p>
      <w:pPr>
        <w:pStyle w:val="TOC2"/>
        <w:tabs>
          <w:tab w:val="right" w:leader="dot" w:pos="8306"/>
        </w:tabs>
      </w:pPr>
      <w:hyperlink w:anchor="_Toc28956" w:history="1">
        <w:r>
          <w:rPr>
            <w:rFonts w:ascii="仿宋" w:eastAsia="仿宋" w:hAnsi="仿宋" w:cs="仿宋" w:hint="eastAsia"/>
            <w:lang w:eastAsia="zh-CN"/>
          </w:rPr>
          <w:t>(二)、培训与发展计划</w:t>
        </w:r>
        <w:r>
          <w:tab/>
        </w:r>
        <w:r>
          <w:fldChar w:fldCharType="begin"/>
        </w:r>
        <w:r>
          <w:instrText xml:space="preserve"> PAGEREF _Toc28956 \h </w:instrText>
        </w:r>
        <w:r>
          <w:fldChar w:fldCharType="separate"/>
        </w:r>
        <w:r>
          <w:t>21</w:t>
        </w:r>
        <w:r>
          <w:fldChar w:fldCharType="end"/>
        </w:r>
      </w:hyperlink>
    </w:p>
    <w:p>
      <w:pPr>
        <w:pStyle w:val="TOC1"/>
        <w:tabs>
          <w:tab w:val="right" w:leader="dot" w:pos="8306"/>
        </w:tabs>
      </w:pPr>
      <w:hyperlink w:anchor="_Toc8486" w:history="1">
        <w:r>
          <w:rPr>
            <w:rFonts w:ascii="仿宋" w:eastAsia="仿宋" w:hAnsi="仿宋" w:cs="仿宋" w:hint="eastAsia"/>
            <w:lang w:eastAsia="zh-CN"/>
          </w:rPr>
          <w:t>八、圆度仪项目技术管理</w:t>
        </w:r>
        <w:r>
          <w:tab/>
        </w:r>
        <w:r>
          <w:fldChar w:fldCharType="begin"/>
        </w:r>
        <w:r>
          <w:instrText xml:space="preserve"> PAGEREF _Toc8486 \h </w:instrText>
        </w:r>
        <w:r>
          <w:fldChar w:fldCharType="separate"/>
        </w:r>
        <w:r>
          <w:t>22</w:t>
        </w:r>
        <w:r>
          <w:fldChar w:fldCharType="end"/>
        </w:r>
      </w:hyperlink>
    </w:p>
    <w:p>
      <w:pPr>
        <w:pStyle w:val="TOC2"/>
        <w:tabs>
          <w:tab w:val="right" w:leader="dot" w:pos="8306"/>
        </w:tabs>
      </w:pPr>
      <w:hyperlink w:anchor="_Toc10518" w:history="1">
        <w:r>
          <w:rPr>
            <w:rFonts w:ascii="仿宋" w:eastAsia="仿宋" w:hAnsi="仿宋" w:cs="仿宋" w:hint="eastAsia"/>
            <w:lang w:eastAsia="zh-CN"/>
          </w:rPr>
          <w:t>(一)、技术方案选用方向</w:t>
        </w:r>
        <w:r>
          <w:tab/>
        </w:r>
        <w:r>
          <w:fldChar w:fldCharType="begin"/>
        </w:r>
        <w:r>
          <w:instrText xml:space="preserve"> PAGEREF _Toc10518 \h </w:instrText>
        </w:r>
        <w:r>
          <w:fldChar w:fldCharType="separate"/>
        </w:r>
        <w:r>
          <w:t>22</w:t>
        </w:r>
        <w:r>
          <w:fldChar w:fldCharType="end"/>
        </w:r>
      </w:hyperlink>
    </w:p>
    <w:p>
      <w:pPr>
        <w:pStyle w:val="TOC2"/>
        <w:tabs>
          <w:tab w:val="right" w:leader="dot" w:pos="8306"/>
        </w:tabs>
      </w:pPr>
      <w:hyperlink w:anchor="_Toc18319" w:history="1">
        <w:r>
          <w:rPr>
            <w:rFonts w:ascii="仿宋" w:eastAsia="仿宋" w:hAnsi="仿宋" w:cs="仿宋" w:hint="eastAsia"/>
            <w:lang w:eastAsia="zh-CN"/>
          </w:rPr>
          <w:t>(二)、工艺技术方案选用原则</w:t>
        </w:r>
        <w:r>
          <w:tab/>
        </w:r>
        <w:r>
          <w:fldChar w:fldCharType="begin"/>
        </w:r>
        <w:r>
          <w:instrText xml:space="preserve"> PAGEREF _Toc18319 \h </w:instrText>
        </w:r>
        <w:r>
          <w:fldChar w:fldCharType="separate"/>
        </w:r>
        <w:r>
          <w:t>24</w:t>
        </w:r>
        <w:r>
          <w:fldChar w:fldCharType="end"/>
        </w:r>
      </w:hyperlink>
    </w:p>
    <w:p>
      <w:pPr>
        <w:pStyle w:val="TOC2"/>
        <w:tabs>
          <w:tab w:val="right" w:leader="dot" w:pos="8306"/>
        </w:tabs>
      </w:pPr>
      <w:hyperlink w:anchor="_Toc3577" w:history="1">
        <w:r>
          <w:rPr>
            <w:rFonts w:ascii="仿宋" w:eastAsia="仿宋" w:hAnsi="仿宋" w:cs="仿宋" w:hint="eastAsia"/>
            <w:lang w:eastAsia="zh-CN"/>
          </w:rPr>
          <w:t>(三)、工艺技术方案要求</w:t>
        </w:r>
        <w:r>
          <w:tab/>
        </w:r>
        <w:r>
          <w:fldChar w:fldCharType="begin"/>
        </w:r>
        <w:r>
          <w:instrText xml:space="preserve"> PAGEREF _Toc3577 \h </w:instrText>
        </w:r>
        <w:r>
          <w:fldChar w:fldCharType="separate"/>
        </w:r>
        <w:r>
          <w:t>26</w:t>
        </w:r>
        <w:r>
          <w:fldChar w:fldCharType="end"/>
        </w:r>
      </w:hyperlink>
    </w:p>
    <w:p>
      <w:pPr>
        <w:pStyle w:val="TOC1"/>
        <w:tabs>
          <w:tab w:val="right" w:leader="dot" w:pos="8306"/>
        </w:tabs>
      </w:pPr>
      <w:hyperlink w:anchor="_Toc18223" w:history="1">
        <w:r>
          <w:rPr>
            <w:rFonts w:ascii="仿宋" w:eastAsia="仿宋" w:hAnsi="仿宋" w:cs="仿宋" w:hint="eastAsia"/>
            <w:lang w:eastAsia="zh-CN"/>
          </w:rPr>
          <w:t>九、生产安全保护</w:t>
        </w:r>
        <w:r>
          <w:tab/>
        </w:r>
        <w:r>
          <w:fldChar w:fldCharType="begin"/>
        </w:r>
        <w:r>
          <w:instrText xml:space="preserve"> PAGEREF _Toc18223 \h </w:instrText>
        </w:r>
        <w:r>
          <w:fldChar w:fldCharType="separate"/>
        </w:r>
        <w:r>
          <w:t>28</w:t>
        </w:r>
        <w:r>
          <w:fldChar w:fldCharType="end"/>
        </w:r>
      </w:hyperlink>
    </w:p>
    <w:p>
      <w:pPr>
        <w:pStyle w:val="TOC2"/>
        <w:tabs>
          <w:tab w:val="right" w:leader="dot" w:pos="8306"/>
        </w:tabs>
      </w:pPr>
      <w:hyperlink w:anchor="_Toc24669" w:history="1">
        <w:r>
          <w:rPr>
            <w:rFonts w:ascii="仿宋" w:eastAsia="仿宋" w:hAnsi="仿宋" w:cs="仿宋" w:hint="eastAsia"/>
            <w:lang w:eastAsia="zh-CN"/>
          </w:rPr>
          <w:t>(一)、消防安全</w:t>
        </w:r>
        <w:r>
          <w:tab/>
        </w:r>
        <w:r>
          <w:fldChar w:fldCharType="begin"/>
        </w:r>
        <w:r>
          <w:instrText xml:space="preserve"> PAGEREF _Toc24669 \h </w:instrText>
        </w:r>
        <w:r>
          <w:fldChar w:fldCharType="separate"/>
        </w:r>
        <w:r>
          <w:t>28</w:t>
        </w:r>
        <w:r>
          <w:fldChar w:fldCharType="end"/>
        </w:r>
      </w:hyperlink>
    </w:p>
    <w:p>
      <w:pPr>
        <w:pStyle w:val="TOC2"/>
        <w:tabs>
          <w:tab w:val="right" w:leader="dot" w:pos="8306"/>
        </w:tabs>
      </w:pPr>
      <w:hyperlink w:anchor="_Toc18382" w:history="1">
        <w:r>
          <w:rPr>
            <w:rFonts w:ascii="仿宋" w:eastAsia="仿宋" w:hAnsi="仿宋" w:cs="仿宋" w:hint="eastAsia"/>
            <w:lang w:eastAsia="zh-CN"/>
          </w:rPr>
          <w:t>(二)、防火防爆总图布置措施</w:t>
        </w:r>
        <w:r>
          <w:tab/>
        </w:r>
        <w:r>
          <w:fldChar w:fldCharType="begin"/>
        </w:r>
        <w:r>
          <w:instrText xml:space="preserve"> PAGEREF _Toc18382 \h </w:instrText>
        </w:r>
        <w:r>
          <w:fldChar w:fldCharType="separate"/>
        </w:r>
        <w:r>
          <w:t>29</w:t>
        </w:r>
        <w:r>
          <w:fldChar w:fldCharType="end"/>
        </w:r>
      </w:hyperlink>
    </w:p>
    <w:p>
      <w:pPr>
        <w:pStyle w:val="TOC2"/>
        <w:tabs>
          <w:tab w:val="right" w:leader="dot" w:pos="8306"/>
        </w:tabs>
      </w:pPr>
      <w:hyperlink w:anchor="_Toc13371" w:history="1">
        <w:r>
          <w:rPr>
            <w:rFonts w:ascii="仿宋" w:eastAsia="仿宋" w:hAnsi="仿宋" w:cs="仿宋" w:hint="eastAsia"/>
            <w:lang w:eastAsia="zh-CN"/>
          </w:rPr>
          <w:t>(三)、自然灾害防范措施</w:t>
        </w:r>
        <w:r>
          <w:tab/>
        </w:r>
        <w:r>
          <w:fldChar w:fldCharType="begin"/>
        </w:r>
        <w:r>
          <w:instrText xml:space="preserve"> PAGEREF _Toc13371 \h </w:instrText>
        </w:r>
        <w:r>
          <w:fldChar w:fldCharType="separate"/>
        </w:r>
        <w:r>
          <w:t>30</w:t>
        </w:r>
        <w:r>
          <w:fldChar w:fldCharType="end"/>
        </w:r>
      </w:hyperlink>
    </w:p>
    <w:p>
      <w:pPr>
        <w:pStyle w:val="TOC2"/>
        <w:tabs>
          <w:tab w:val="right" w:leader="dot" w:pos="8306"/>
        </w:tabs>
      </w:pPr>
      <w:hyperlink w:anchor="_Toc5031" w:history="1">
        <w:r>
          <w:rPr>
            <w:rFonts w:ascii="仿宋" w:eastAsia="仿宋" w:hAnsi="仿宋" w:cs="仿宋" w:hint="eastAsia"/>
            <w:lang w:eastAsia="zh-CN"/>
          </w:rPr>
          <w:t>(四)、安全色及安全标志使用要求</w:t>
        </w:r>
        <w:r>
          <w:tab/>
        </w:r>
        <w:r>
          <w:fldChar w:fldCharType="begin"/>
        </w:r>
        <w:r>
          <w:instrText xml:space="preserve"> PAGEREF _Toc5031 \h </w:instrText>
        </w:r>
        <w:r>
          <w:fldChar w:fldCharType="separate"/>
        </w:r>
        <w:r>
          <w:t>31</w:t>
        </w:r>
        <w:r>
          <w:fldChar w:fldCharType="end"/>
        </w:r>
      </w:hyperlink>
    </w:p>
    <w:p>
      <w:pPr>
        <w:pStyle w:val="TOC2"/>
        <w:tabs>
          <w:tab w:val="right" w:leader="dot" w:pos="8306"/>
        </w:tabs>
      </w:pPr>
      <w:hyperlink w:anchor="_Toc8311" w:history="1">
        <w:r>
          <w:rPr>
            <w:rFonts w:ascii="仿宋" w:eastAsia="仿宋" w:hAnsi="仿宋" w:cs="仿宋" w:hint="eastAsia"/>
            <w:lang w:eastAsia="zh-CN"/>
          </w:rPr>
          <w:t>(五)、防尘防毒措施</w:t>
        </w:r>
        <w:r>
          <w:tab/>
        </w:r>
        <w:r>
          <w:fldChar w:fldCharType="begin"/>
        </w:r>
        <w:r>
          <w:instrText xml:space="preserve"> PAGEREF _Toc8311 \h </w:instrText>
        </w:r>
        <w:r>
          <w:fldChar w:fldCharType="separate"/>
        </w:r>
        <w:r>
          <w:t>32</w:t>
        </w:r>
        <w:r>
          <w:fldChar w:fldCharType="end"/>
        </w:r>
      </w:hyperlink>
    </w:p>
    <w:p>
      <w:pPr>
        <w:pStyle w:val="TOC2"/>
        <w:tabs>
          <w:tab w:val="right" w:leader="dot" w:pos="8306"/>
        </w:tabs>
      </w:pPr>
      <w:hyperlink w:anchor="_Toc27968" w:history="1">
        <w:r>
          <w:rPr>
            <w:rFonts w:ascii="仿宋" w:eastAsia="仿宋" w:hAnsi="仿宋" w:cs="仿宋" w:hint="eastAsia"/>
            <w:lang w:eastAsia="zh-CN"/>
          </w:rPr>
          <w:t>(六)、防静电、触电防护及防雷措施</w:t>
        </w:r>
        <w:r>
          <w:tab/>
        </w:r>
        <w:r>
          <w:fldChar w:fldCharType="begin"/>
        </w:r>
        <w:r>
          <w:instrText xml:space="preserve"> PAGEREF _Toc27968 \h </w:instrText>
        </w:r>
        <w:r>
          <w:fldChar w:fldCharType="separate"/>
        </w:r>
        <w:r>
          <w:t>33</w:t>
        </w:r>
        <w:r>
          <w:fldChar w:fldCharType="end"/>
        </w:r>
      </w:hyperlink>
    </w:p>
    <w:p>
      <w:pPr>
        <w:pStyle w:val="TOC2"/>
        <w:tabs>
          <w:tab w:val="right" w:leader="dot" w:pos="8306"/>
        </w:tabs>
      </w:pPr>
      <w:hyperlink w:anchor="_Toc4073" w:history="1">
        <w:r>
          <w:rPr>
            <w:rFonts w:ascii="仿宋" w:eastAsia="仿宋" w:hAnsi="仿宋" w:cs="仿宋" w:hint="eastAsia"/>
            <w:lang w:eastAsia="zh-CN"/>
          </w:rPr>
          <w:t>(七)、机械设备安全保障措施</w:t>
        </w:r>
        <w:r>
          <w:tab/>
        </w:r>
        <w:r>
          <w:fldChar w:fldCharType="begin"/>
        </w:r>
        <w:r>
          <w:instrText xml:space="preserve"> PAGEREF _Toc4073 \h </w:instrText>
        </w:r>
        <w:r>
          <w:fldChar w:fldCharType="separate"/>
        </w:r>
        <w:r>
          <w:t>34</w:t>
        </w:r>
        <w:r>
          <w:fldChar w:fldCharType="end"/>
        </w:r>
      </w:hyperlink>
    </w:p>
    <w:p>
      <w:pPr>
        <w:pStyle w:val="TOC1"/>
        <w:tabs>
          <w:tab w:val="right" w:leader="dot" w:pos="8306"/>
        </w:tabs>
      </w:pPr>
      <w:hyperlink w:anchor="_Toc9424" w:history="1">
        <w:r>
          <w:rPr>
            <w:rFonts w:ascii="仿宋" w:eastAsia="仿宋" w:hAnsi="仿宋" w:cs="仿宋" w:hint="eastAsia"/>
            <w:lang w:eastAsia="zh-CN"/>
          </w:rPr>
          <w:t>十、圆度仪项目风险管理</w:t>
        </w:r>
        <w:r>
          <w:tab/>
        </w:r>
        <w:r>
          <w:fldChar w:fldCharType="begin"/>
        </w:r>
        <w:r>
          <w:instrText xml:space="preserve"> PAGEREF _Toc9424 \h </w:instrText>
        </w:r>
        <w:r>
          <w:fldChar w:fldCharType="separate"/>
        </w:r>
        <w:r>
          <w:t>36</w:t>
        </w:r>
        <w:r>
          <w:fldChar w:fldCharType="end"/>
        </w:r>
      </w:hyperlink>
    </w:p>
    <w:p>
      <w:pPr>
        <w:pStyle w:val="TOC2"/>
        <w:tabs>
          <w:tab w:val="right" w:leader="dot" w:pos="8306"/>
        </w:tabs>
      </w:pPr>
      <w:hyperlink w:anchor="_Toc26537" w:history="1">
        <w:r>
          <w:rPr>
            <w:rFonts w:ascii="仿宋" w:eastAsia="仿宋" w:hAnsi="仿宋" w:cs="仿宋" w:hint="eastAsia"/>
            <w:lang w:eastAsia="zh-CN"/>
          </w:rPr>
          <w:t>(一)、风险识别与评估</w:t>
        </w:r>
        <w:r>
          <w:tab/>
        </w:r>
        <w:r>
          <w:fldChar w:fldCharType="begin"/>
        </w:r>
        <w:r>
          <w:instrText xml:space="preserve"> PAGEREF _Toc26537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4" w:history="1">
        <w:r>
          <w:rPr>
            <w:rFonts w:ascii="仿宋" w:eastAsia="仿宋" w:hAnsi="仿宋" w:cs="仿宋" w:hint="eastAsia"/>
            <w:lang w:eastAsia="zh-CN"/>
          </w:rPr>
          <w:t>(二)、风险应对策略</w:t>
        </w:r>
        <w:r>
          <w:tab/>
        </w:r>
        <w:r>
          <w:fldChar w:fldCharType="begin"/>
        </w:r>
        <w:r>
          <w:instrText xml:space="preserve"> PAGEREF _Toc29154 \h </w:instrText>
        </w:r>
        <w:r>
          <w:fldChar w:fldCharType="separate"/>
        </w:r>
        <w:r>
          <w:t>37</w:t>
        </w:r>
        <w:r>
          <w:fldChar w:fldCharType="end"/>
        </w:r>
      </w:hyperlink>
    </w:p>
    <w:p>
      <w:pPr>
        <w:pStyle w:val="TOC2"/>
        <w:tabs>
          <w:tab w:val="right" w:leader="dot" w:pos="8306"/>
        </w:tabs>
      </w:pPr>
      <w:hyperlink w:anchor="_Toc5279" w:history="1">
        <w:r>
          <w:rPr>
            <w:rFonts w:ascii="仿宋" w:eastAsia="仿宋" w:hAnsi="仿宋" w:cs="仿宋" w:hint="eastAsia"/>
            <w:lang w:eastAsia="zh-CN"/>
          </w:rPr>
          <w:t>(三)、风险监控与控制</w:t>
        </w:r>
        <w:r>
          <w:tab/>
        </w:r>
        <w:r>
          <w:fldChar w:fldCharType="begin"/>
        </w:r>
        <w:r>
          <w:instrText xml:space="preserve"> PAGEREF _Toc5279 \h </w:instrText>
        </w:r>
        <w:r>
          <w:fldChar w:fldCharType="separate"/>
        </w:r>
        <w:r>
          <w:t>39</w:t>
        </w:r>
        <w:r>
          <w:fldChar w:fldCharType="end"/>
        </w:r>
      </w:hyperlink>
    </w:p>
    <w:p>
      <w:pPr>
        <w:pStyle w:val="TOC1"/>
        <w:tabs>
          <w:tab w:val="right" w:leader="dot" w:pos="8306"/>
        </w:tabs>
      </w:pPr>
      <w:hyperlink w:anchor="_Toc31519" w:history="1">
        <w:r>
          <w:rPr>
            <w:rFonts w:ascii="仿宋" w:eastAsia="仿宋" w:hAnsi="仿宋" w:cs="仿宋" w:hint="eastAsia"/>
            <w:lang w:eastAsia="zh-CN"/>
          </w:rPr>
          <w:t>十一、圆度仪项目财务管理</w:t>
        </w:r>
        <w:r>
          <w:tab/>
        </w:r>
        <w:r>
          <w:fldChar w:fldCharType="begin"/>
        </w:r>
        <w:r>
          <w:instrText xml:space="preserve"> PAGEREF _Toc31519 \h </w:instrText>
        </w:r>
        <w:r>
          <w:fldChar w:fldCharType="separate"/>
        </w:r>
        <w:r>
          <w:t>40</w:t>
        </w:r>
        <w:r>
          <w:fldChar w:fldCharType="end"/>
        </w:r>
      </w:hyperlink>
    </w:p>
    <w:p>
      <w:pPr>
        <w:pStyle w:val="TOC2"/>
        <w:tabs>
          <w:tab w:val="right" w:leader="dot" w:pos="8306"/>
        </w:tabs>
      </w:pPr>
      <w:hyperlink w:anchor="_Toc25255" w:history="1">
        <w:r>
          <w:rPr>
            <w:rFonts w:ascii="仿宋" w:eastAsia="仿宋" w:hAnsi="仿宋" w:cs="仿宋" w:hint="eastAsia"/>
            <w:lang w:eastAsia="zh-CN"/>
          </w:rPr>
          <w:t>(一)、资金需求大</w:t>
        </w:r>
        <w:r>
          <w:tab/>
        </w:r>
        <w:r>
          <w:fldChar w:fldCharType="begin"/>
        </w:r>
        <w:r>
          <w:instrText xml:space="preserve"> PAGEREF _Toc25255 \h </w:instrText>
        </w:r>
        <w:r>
          <w:fldChar w:fldCharType="separate"/>
        </w:r>
        <w:r>
          <w:t>40</w:t>
        </w:r>
        <w:r>
          <w:fldChar w:fldCharType="end"/>
        </w:r>
      </w:hyperlink>
    </w:p>
    <w:p>
      <w:pPr>
        <w:pStyle w:val="TOC2"/>
        <w:tabs>
          <w:tab w:val="right" w:leader="dot" w:pos="8306"/>
        </w:tabs>
      </w:pPr>
      <w:hyperlink w:anchor="_Toc1384" w:history="1">
        <w:r>
          <w:rPr>
            <w:rFonts w:ascii="仿宋" w:eastAsia="仿宋" w:hAnsi="仿宋" w:cs="仿宋" w:hint="eastAsia"/>
            <w:lang w:eastAsia="zh-CN"/>
          </w:rPr>
          <w:t>(二)、研发周期长</w:t>
        </w:r>
        <w:r>
          <w:tab/>
        </w:r>
        <w:r>
          <w:fldChar w:fldCharType="begin"/>
        </w:r>
        <w:r>
          <w:instrText xml:space="preserve"> PAGEREF _Toc1384 \h </w:instrText>
        </w:r>
        <w:r>
          <w:fldChar w:fldCharType="separate"/>
        </w:r>
        <w:r>
          <w:t>41</w:t>
        </w:r>
        <w:r>
          <w:fldChar w:fldCharType="end"/>
        </w:r>
      </w:hyperlink>
    </w:p>
    <w:p>
      <w:pPr>
        <w:pStyle w:val="TOC2"/>
        <w:tabs>
          <w:tab w:val="right" w:leader="dot" w:pos="8306"/>
        </w:tabs>
      </w:pPr>
      <w:hyperlink w:anchor="_Toc20939" w:history="1">
        <w:r>
          <w:rPr>
            <w:rFonts w:ascii="仿宋" w:eastAsia="仿宋" w:hAnsi="仿宋" w:cs="仿宋" w:hint="eastAsia"/>
            <w:lang w:eastAsia="zh-CN"/>
          </w:rPr>
          <w:t>(三)、市场风险大</w:t>
        </w:r>
        <w:r>
          <w:tab/>
        </w:r>
        <w:r>
          <w:fldChar w:fldCharType="begin"/>
        </w:r>
        <w:r>
          <w:instrText xml:space="preserve"> PAGEREF _Toc20939 \h </w:instrText>
        </w:r>
        <w:r>
          <w:fldChar w:fldCharType="separate"/>
        </w:r>
        <w:r>
          <w:t>42</w:t>
        </w:r>
        <w:r>
          <w:fldChar w:fldCharType="end"/>
        </w:r>
      </w:hyperlink>
    </w:p>
    <w:p>
      <w:pPr>
        <w:pStyle w:val="TOC2"/>
        <w:tabs>
          <w:tab w:val="right" w:leader="dot" w:pos="8306"/>
        </w:tabs>
      </w:pPr>
      <w:hyperlink w:anchor="_Toc19613" w:history="1">
        <w:r>
          <w:rPr>
            <w:rFonts w:ascii="仿宋" w:eastAsia="仿宋" w:hAnsi="仿宋" w:cs="仿宋" w:hint="eastAsia"/>
            <w:lang w:eastAsia="zh-CN"/>
          </w:rPr>
          <w:t>(四)、利润率高</w:t>
        </w:r>
        <w:r>
          <w:tab/>
        </w:r>
        <w:r>
          <w:fldChar w:fldCharType="begin"/>
        </w:r>
        <w:r>
          <w:instrText xml:space="preserve"> PAGEREF _Toc19613 \h </w:instrText>
        </w:r>
        <w:r>
          <w:fldChar w:fldCharType="separate"/>
        </w:r>
        <w:r>
          <w:t>45</w:t>
        </w:r>
        <w:r>
          <w:fldChar w:fldCharType="end"/>
        </w:r>
      </w:hyperlink>
    </w:p>
    <w:p>
      <w:pPr>
        <w:pStyle w:val="TOC1"/>
        <w:tabs>
          <w:tab w:val="right" w:leader="dot" w:pos="8306"/>
        </w:tabs>
      </w:pPr>
      <w:hyperlink w:anchor="_Toc612" w:history="1">
        <w:r>
          <w:rPr>
            <w:rFonts w:ascii="仿宋" w:eastAsia="仿宋" w:hAnsi="仿宋" w:cs="仿宋" w:hint="eastAsia"/>
            <w:lang w:eastAsia="zh-CN"/>
          </w:rPr>
          <w:t>十二、圆度仪项目计划安排</w:t>
        </w:r>
        <w:r>
          <w:tab/>
        </w:r>
        <w:r>
          <w:fldChar w:fldCharType="begin"/>
        </w:r>
        <w:r>
          <w:instrText xml:space="preserve"> PAGEREF _Toc612 \h </w:instrText>
        </w:r>
        <w:r>
          <w:fldChar w:fldCharType="separate"/>
        </w:r>
        <w:r>
          <w:t>47</w:t>
        </w:r>
        <w:r>
          <w:fldChar w:fldCharType="end"/>
        </w:r>
      </w:hyperlink>
    </w:p>
    <w:p>
      <w:pPr>
        <w:pStyle w:val="TOC2"/>
        <w:tabs>
          <w:tab w:val="right" w:leader="dot" w:pos="8306"/>
        </w:tabs>
      </w:pPr>
      <w:hyperlink w:anchor="_Toc23497" w:history="1">
        <w:r>
          <w:rPr>
            <w:rFonts w:ascii="仿宋" w:eastAsia="仿宋" w:hAnsi="仿宋" w:cs="仿宋" w:hint="eastAsia"/>
            <w:lang w:eastAsia="zh-CN"/>
          </w:rPr>
          <w:t>(一)、建设周期</w:t>
        </w:r>
        <w:r>
          <w:tab/>
        </w:r>
        <w:r>
          <w:fldChar w:fldCharType="begin"/>
        </w:r>
        <w:r>
          <w:instrText xml:space="preserve"> PAGEREF _Toc23497 \h </w:instrText>
        </w:r>
        <w:r>
          <w:fldChar w:fldCharType="separate"/>
        </w:r>
        <w:r>
          <w:t>47</w:t>
        </w:r>
        <w:r>
          <w:fldChar w:fldCharType="end"/>
        </w:r>
      </w:hyperlink>
    </w:p>
    <w:p>
      <w:pPr>
        <w:pStyle w:val="TOC2"/>
        <w:tabs>
          <w:tab w:val="right" w:leader="dot" w:pos="8306"/>
        </w:tabs>
      </w:pPr>
      <w:hyperlink w:anchor="_Toc22300" w:history="1">
        <w:r>
          <w:rPr>
            <w:rFonts w:ascii="仿宋" w:eastAsia="仿宋" w:hAnsi="仿宋" w:cs="仿宋" w:hint="eastAsia"/>
            <w:lang w:eastAsia="zh-CN"/>
          </w:rPr>
          <w:t>(二)、建设进度</w:t>
        </w:r>
        <w:r>
          <w:tab/>
        </w:r>
        <w:r>
          <w:fldChar w:fldCharType="begin"/>
        </w:r>
        <w:r>
          <w:instrText xml:space="preserve"> PAGEREF _Toc22300 \h </w:instrText>
        </w:r>
        <w:r>
          <w:fldChar w:fldCharType="separate"/>
        </w:r>
        <w:r>
          <w:t>47</w:t>
        </w:r>
        <w:r>
          <w:fldChar w:fldCharType="end"/>
        </w:r>
      </w:hyperlink>
    </w:p>
    <w:p>
      <w:pPr>
        <w:pStyle w:val="TOC2"/>
        <w:tabs>
          <w:tab w:val="right" w:leader="dot" w:pos="8306"/>
        </w:tabs>
      </w:pPr>
      <w:hyperlink w:anchor="_Toc10125" w:history="1">
        <w:r>
          <w:rPr>
            <w:rFonts w:ascii="仿宋" w:eastAsia="仿宋" w:hAnsi="仿宋" w:cs="仿宋" w:hint="eastAsia"/>
            <w:lang w:eastAsia="zh-CN"/>
          </w:rPr>
          <w:t>(三)、进度安排注意事项</w:t>
        </w:r>
        <w:r>
          <w:tab/>
        </w:r>
        <w:r>
          <w:fldChar w:fldCharType="begin"/>
        </w:r>
        <w:r>
          <w:instrText xml:space="preserve"> PAGEREF _Toc10125 \h </w:instrText>
        </w:r>
        <w:r>
          <w:fldChar w:fldCharType="separate"/>
        </w:r>
        <w:r>
          <w:t>48</w:t>
        </w:r>
        <w:r>
          <w:fldChar w:fldCharType="end"/>
        </w:r>
      </w:hyperlink>
    </w:p>
    <w:p>
      <w:pPr>
        <w:pStyle w:val="TOC2"/>
        <w:tabs>
          <w:tab w:val="right" w:leader="dot" w:pos="8306"/>
        </w:tabs>
      </w:pPr>
      <w:hyperlink w:anchor="_Toc9257" w:history="1">
        <w:r>
          <w:rPr>
            <w:rFonts w:ascii="仿宋" w:eastAsia="仿宋" w:hAnsi="仿宋" w:cs="仿宋" w:hint="eastAsia"/>
            <w:lang w:eastAsia="zh-CN"/>
          </w:rPr>
          <w:t>(四)、人力资源配置</w:t>
        </w:r>
        <w:r>
          <w:tab/>
        </w:r>
        <w:r>
          <w:fldChar w:fldCharType="begin"/>
        </w:r>
        <w:r>
          <w:instrText xml:space="preserve"> PAGEREF _Toc9257 \h </w:instrText>
        </w:r>
        <w:r>
          <w:fldChar w:fldCharType="separate"/>
        </w:r>
        <w:r>
          <w:t>50</w:t>
        </w:r>
        <w:r>
          <w:fldChar w:fldCharType="end"/>
        </w:r>
      </w:hyperlink>
    </w:p>
    <w:p>
      <w:pPr>
        <w:pStyle w:val="TOC1"/>
        <w:tabs>
          <w:tab w:val="right" w:leader="dot" w:pos="8306"/>
        </w:tabs>
      </w:pPr>
      <w:hyperlink w:anchor="_Toc1277" w:history="1">
        <w:r>
          <w:rPr>
            <w:rFonts w:ascii="仿宋" w:eastAsia="仿宋" w:hAnsi="仿宋" w:cs="仿宋" w:hint="eastAsia"/>
            <w:lang w:eastAsia="zh-CN"/>
          </w:rPr>
          <w:t>十三、圆度仪项目实施保障措施</w:t>
        </w:r>
        <w:r>
          <w:tab/>
        </w:r>
        <w:r>
          <w:fldChar w:fldCharType="begin"/>
        </w:r>
        <w:r>
          <w:instrText xml:space="preserve"> PAGEREF _Toc1277 \h </w:instrText>
        </w:r>
        <w:r>
          <w:fldChar w:fldCharType="separate"/>
        </w:r>
        <w:r>
          <w:t>51</w:t>
        </w:r>
        <w:r>
          <w:fldChar w:fldCharType="end"/>
        </w:r>
      </w:hyperlink>
    </w:p>
    <w:p>
      <w:pPr>
        <w:pStyle w:val="TOC2"/>
        <w:tabs>
          <w:tab w:val="right" w:leader="dot" w:pos="8306"/>
        </w:tabs>
      </w:pPr>
      <w:hyperlink w:anchor="_Toc15672" w:history="1">
        <w:r>
          <w:rPr>
            <w:rFonts w:ascii="仿宋" w:eastAsia="仿宋" w:hAnsi="仿宋" w:cs="仿宋" w:hint="eastAsia"/>
            <w:lang w:eastAsia="zh-CN"/>
          </w:rPr>
          <w:t>(一)、圆度仪项目实施保障机制</w:t>
        </w:r>
        <w:r>
          <w:tab/>
        </w:r>
        <w:r>
          <w:fldChar w:fldCharType="begin"/>
        </w:r>
        <w:r>
          <w:instrText xml:space="preserve"> PAGEREF _Toc15672 \h </w:instrText>
        </w:r>
        <w:r>
          <w:fldChar w:fldCharType="separate"/>
        </w:r>
        <w:r>
          <w:t>51</w:t>
        </w:r>
        <w:r>
          <w:fldChar w:fldCharType="end"/>
        </w:r>
      </w:hyperlink>
    </w:p>
    <w:p>
      <w:pPr>
        <w:pStyle w:val="TOC2"/>
        <w:tabs>
          <w:tab w:val="right" w:leader="dot" w:pos="8306"/>
        </w:tabs>
      </w:pPr>
      <w:hyperlink w:anchor="_Toc10319" w:history="1">
        <w:r>
          <w:rPr>
            <w:rFonts w:ascii="仿宋" w:eastAsia="仿宋" w:hAnsi="仿宋" w:cs="仿宋" w:hint="eastAsia"/>
            <w:lang w:eastAsia="zh-CN"/>
          </w:rPr>
          <w:t>(二)、圆度仪项目法律合规要求</w:t>
        </w:r>
        <w:r>
          <w:tab/>
        </w:r>
        <w:r>
          <w:fldChar w:fldCharType="begin"/>
        </w:r>
        <w:r>
          <w:instrText xml:space="preserve"> PAGEREF _Toc10319 \h </w:instrText>
        </w:r>
        <w:r>
          <w:fldChar w:fldCharType="separate"/>
        </w:r>
        <w:r>
          <w:t>54</w:t>
        </w:r>
        <w:r>
          <w:fldChar w:fldCharType="end"/>
        </w:r>
      </w:hyperlink>
    </w:p>
    <w:p>
      <w:pPr>
        <w:pStyle w:val="TOC2"/>
        <w:tabs>
          <w:tab w:val="right" w:leader="dot" w:pos="8306"/>
        </w:tabs>
      </w:pPr>
      <w:hyperlink w:anchor="_Toc32741" w:history="1">
        <w:r>
          <w:rPr>
            <w:rFonts w:ascii="仿宋" w:eastAsia="仿宋" w:hAnsi="仿宋" w:cs="仿宋" w:hint="eastAsia"/>
            <w:lang w:eastAsia="zh-CN"/>
          </w:rPr>
          <w:t>(三)、圆度仪项目合同管理与法律事务</w:t>
        </w:r>
        <w:r>
          <w:tab/>
        </w:r>
        <w:r>
          <w:fldChar w:fldCharType="begin"/>
        </w:r>
        <w:r>
          <w:instrText xml:space="preserve"> PAGEREF _Toc32741 \h </w:instrText>
        </w:r>
        <w:r>
          <w:fldChar w:fldCharType="separate"/>
        </w:r>
        <w:r>
          <w:t>58</w:t>
        </w:r>
        <w:r>
          <w:fldChar w:fldCharType="end"/>
        </w:r>
      </w:hyperlink>
    </w:p>
    <w:p>
      <w:pPr>
        <w:pStyle w:val="TOC2"/>
        <w:tabs>
          <w:tab w:val="right" w:leader="dot" w:pos="8306"/>
        </w:tabs>
      </w:pPr>
      <w:hyperlink w:anchor="_Toc29189" w:history="1">
        <w:r>
          <w:rPr>
            <w:rFonts w:ascii="仿宋" w:eastAsia="仿宋" w:hAnsi="仿宋" w:cs="仿宋" w:hint="eastAsia"/>
            <w:lang w:eastAsia="zh-CN"/>
          </w:rPr>
          <w:t>(四)、圆度仪项目知识产权保护策略</w:t>
        </w:r>
        <w:r>
          <w:tab/>
        </w:r>
        <w:r>
          <w:fldChar w:fldCharType="begin"/>
        </w:r>
        <w:r>
          <w:instrText xml:space="preserve"> PAGEREF _Toc29189 \h </w:instrText>
        </w:r>
        <w:r>
          <w:fldChar w:fldCharType="separate"/>
        </w:r>
        <w:r>
          <w:t>64</w:t>
        </w:r>
        <w:r>
          <w:fldChar w:fldCharType="end"/>
        </w:r>
      </w:hyperlink>
    </w:p>
    <w:p>
      <w:pPr>
        <w:pStyle w:val="TOC1"/>
        <w:tabs>
          <w:tab w:val="right" w:leader="dot" w:pos="8306"/>
        </w:tabs>
      </w:pPr>
      <w:hyperlink w:anchor="_Toc9902" w:history="1">
        <w:r>
          <w:rPr>
            <w:rFonts w:ascii="仿宋" w:eastAsia="仿宋" w:hAnsi="仿宋" w:cs="仿宋" w:hint="eastAsia"/>
            <w:lang w:eastAsia="zh-CN"/>
          </w:rPr>
          <w:t>十四、营销与推广策略</w:t>
        </w:r>
        <w:r>
          <w:tab/>
        </w:r>
        <w:r>
          <w:fldChar w:fldCharType="begin"/>
        </w:r>
        <w:r>
          <w:instrText xml:space="preserve"> PAGEREF _Toc9902 \h </w:instrText>
        </w:r>
        <w:r>
          <w:fldChar w:fldCharType="separate"/>
        </w:r>
        <w:r>
          <w:t>67</w:t>
        </w:r>
        <w:r>
          <w:fldChar w:fldCharType="end"/>
        </w:r>
      </w:hyperlink>
    </w:p>
    <w:p>
      <w:pPr>
        <w:pStyle w:val="TOC2"/>
        <w:tabs>
          <w:tab w:val="right" w:leader="dot" w:pos="8306"/>
        </w:tabs>
      </w:pPr>
      <w:hyperlink w:anchor="_Toc18052" w:history="1">
        <w:r>
          <w:rPr>
            <w:rFonts w:ascii="仿宋" w:eastAsia="仿宋" w:hAnsi="仿宋" w:cs="仿宋" w:hint="eastAsia"/>
            <w:lang w:eastAsia="zh-CN"/>
          </w:rPr>
          <w:t>(一)、产品/服务定位与特点</w:t>
        </w:r>
        <w:r>
          <w:tab/>
        </w:r>
        <w:r>
          <w:fldChar w:fldCharType="begin"/>
        </w:r>
        <w:r>
          <w:instrText xml:space="preserve"> PAGEREF _Toc18052 \h </w:instrText>
        </w:r>
        <w:r>
          <w:fldChar w:fldCharType="separate"/>
        </w:r>
        <w:r>
          <w:t>67</w:t>
        </w:r>
        <w:r>
          <w:fldChar w:fldCharType="end"/>
        </w:r>
      </w:hyperlink>
    </w:p>
    <w:p>
      <w:pPr>
        <w:pStyle w:val="TOC2"/>
        <w:tabs>
          <w:tab w:val="right" w:leader="dot" w:pos="8306"/>
        </w:tabs>
      </w:pPr>
      <w:hyperlink w:anchor="_Toc20676" w:history="1">
        <w:r>
          <w:rPr>
            <w:rFonts w:ascii="仿宋" w:eastAsia="仿宋" w:hAnsi="仿宋" w:cs="仿宋" w:hint="eastAsia"/>
            <w:lang w:eastAsia="zh-CN"/>
          </w:rPr>
          <w:t>(二)、市场定位与竞争分析</w:t>
        </w:r>
        <w:r>
          <w:tab/>
        </w:r>
        <w:r>
          <w:fldChar w:fldCharType="begin"/>
        </w:r>
        <w:r>
          <w:instrText xml:space="preserve"> PAGEREF _Toc20676 \h </w:instrText>
        </w:r>
        <w:r>
          <w:fldChar w:fldCharType="separate"/>
        </w:r>
        <w:r>
          <w:t>68</w:t>
        </w:r>
        <w:r>
          <w:fldChar w:fldCharType="end"/>
        </w:r>
      </w:hyperlink>
    </w:p>
    <w:p>
      <w:pPr>
        <w:pStyle w:val="TOC2"/>
        <w:tabs>
          <w:tab w:val="right" w:leader="dot" w:pos="8306"/>
        </w:tabs>
      </w:pPr>
      <w:hyperlink w:anchor="_Toc19245" w:history="1">
        <w:r>
          <w:rPr>
            <w:rFonts w:ascii="仿宋" w:eastAsia="仿宋" w:hAnsi="仿宋" w:cs="仿宋" w:hint="eastAsia"/>
            <w:lang w:eastAsia="zh-CN"/>
          </w:rPr>
          <w:t>(三)、营销渠道与策略</w:t>
        </w:r>
        <w:r>
          <w:tab/>
        </w:r>
        <w:r>
          <w:fldChar w:fldCharType="begin"/>
        </w:r>
        <w:r>
          <w:instrText xml:space="preserve"> PAGEREF _Toc19245 \h </w:instrText>
        </w:r>
        <w:r>
          <w:fldChar w:fldCharType="separate"/>
        </w:r>
        <w:r>
          <w:t>69</w:t>
        </w:r>
        <w:r>
          <w:fldChar w:fldCharType="end"/>
        </w:r>
      </w:hyperlink>
    </w:p>
    <w:p>
      <w:pPr>
        <w:pStyle w:val="TOC2"/>
        <w:tabs>
          <w:tab w:val="right" w:leader="dot" w:pos="8306"/>
        </w:tabs>
      </w:pPr>
      <w:hyperlink w:anchor="_Toc19755" w:history="1">
        <w:r>
          <w:rPr>
            <w:rFonts w:ascii="仿宋" w:eastAsia="仿宋" w:hAnsi="仿宋" w:cs="仿宋" w:hint="eastAsia"/>
            <w:lang w:eastAsia="zh-CN"/>
          </w:rPr>
          <w:t>(四)、推广与宣传活动</w:t>
        </w:r>
        <w:r>
          <w:tab/>
        </w:r>
        <w:r>
          <w:fldChar w:fldCharType="begin"/>
        </w:r>
        <w:r>
          <w:instrText xml:space="preserve"> PAGEREF _Toc19755 \h </w:instrText>
        </w:r>
        <w:r>
          <w:fldChar w:fldCharType="separate"/>
        </w:r>
        <w:r>
          <w:t>71</w:t>
        </w:r>
        <w:r>
          <w:fldChar w:fldCharType="end"/>
        </w:r>
      </w:hyperlink>
    </w:p>
    <w:p>
      <w:pPr>
        <w:pStyle w:val="TOC1"/>
        <w:tabs>
          <w:tab w:val="right" w:leader="dot" w:pos="8306"/>
        </w:tabs>
      </w:pPr>
      <w:hyperlink w:anchor="_Toc32115" w:history="1">
        <w:r>
          <w:rPr>
            <w:rFonts w:ascii="仿宋" w:eastAsia="仿宋" w:hAnsi="仿宋" w:cs="仿宋" w:hint="eastAsia"/>
            <w:lang w:eastAsia="zh-CN"/>
          </w:rPr>
          <w:t>十五、圆度仪项目工程方案分析</w:t>
        </w:r>
        <w:r>
          <w:tab/>
        </w:r>
        <w:r>
          <w:fldChar w:fldCharType="begin"/>
        </w:r>
        <w:r>
          <w:instrText xml:space="preserve"> PAGEREF _Toc32115 \h </w:instrText>
        </w:r>
        <w:r>
          <w:fldChar w:fldCharType="separate"/>
        </w:r>
        <w:r>
          <w:t>76</w:t>
        </w:r>
        <w:r>
          <w:fldChar w:fldCharType="end"/>
        </w:r>
      </w:hyperlink>
    </w:p>
    <w:p>
      <w:pPr>
        <w:pStyle w:val="TOC2"/>
        <w:tabs>
          <w:tab w:val="right" w:leader="dot" w:pos="8306"/>
        </w:tabs>
      </w:pPr>
      <w:hyperlink w:anchor="_Toc27650" w:history="1">
        <w:r>
          <w:rPr>
            <w:rFonts w:ascii="仿宋" w:eastAsia="仿宋" w:hAnsi="仿宋" w:cs="仿宋" w:hint="eastAsia"/>
            <w:lang w:eastAsia="zh-CN"/>
          </w:rPr>
          <w:t>(一)、建筑工程设计原则</w:t>
        </w:r>
        <w:r>
          <w:tab/>
        </w:r>
        <w:r>
          <w:fldChar w:fldCharType="begin"/>
        </w:r>
        <w:r>
          <w:instrText xml:space="preserve"> PAGEREF _Toc27650 \h </w:instrText>
        </w:r>
        <w:r>
          <w:fldChar w:fldCharType="separate"/>
        </w:r>
        <w:r>
          <w:t>76</w:t>
        </w:r>
        <w:r>
          <w:fldChar w:fldCharType="end"/>
        </w:r>
      </w:hyperlink>
    </w:p>
    <w:p>
      <w:pPr>
        <w:pStyle w:val="TOC2"/>
        <w:tabs>
          <w:tab w:val="right" w:leader="dot" w:pos="8306"/>
        </w:tabs>
      </w:pPr>
      <w:hyperlink w:anchor="_Toc31630" w:history="1">
        <w:r>
          <w:rPr>
            <w:rFonts w:ascii="仿宋" w:eastAsia="仿宋" w:hAnsi="仿宋" w:cs="仿宋" w:hint="eastAsia"/>
            <w:lang w:eastAsia="zh-CN"/>
          </w:rPr>
          <w:t>(二)、土建工程建设指标</w:t>
        </w:r>
        <w:r>
          <w:tab/>
        </w:r>
        <w:r>
          <w:fldChar w:fldCharType="begin"/>
        </w:r>
        <w:r>
          <w:instrText xml:space="preserve"> PAGEREF _Toc31630 \h </w:instrText>
        </w:r>
        <w:r>
          <w:fldChar w:fldCharType="separate"/>
        </w:r>
        <w:r>
          <w:t>79</w:t>
        </w:r>
        <w:r>
          <w:fldChar w:fldCharType="end"/>
        </w:r>
      </w:hyperlink>
    </w:p>
    <w:p>
      <w:pPr>
        <w:pStyle w:val="TOC1"/>
        <w:tabs>
          <w:tab w:val="right" w:leader="dot" w:pos="8306"/>
        </w:tabs>
      </w:pPr>
      <w:hyperlink w:anchor="_Toc28400" w:history="1">
        <w:r>
          <w:rPr>
            <w:rFonts w:ascii="仿宋" w:eastAsia="仿宋" w:hAnsi="仿宋" w:cs="仿宋" w:hint="eastAsia"/>
            <w:lang w:eastAsia="zh-CN"/>
          </w:rPr>
          <w:t>十六、圆度仪项目变更管理</w:t>
        </w:r>
        <w:r>
          <w:tab/>
        </w:r>
        <w:r>
          <w:fldChar w:fldCharType="begin"/>
        </w:r>
        <w:r>
          <w:instrText xml:space="preserve"> PAGEREF _Toc28400 \h </w:instrText>
        </w:r>
        <w:r>
          <w:fldChar w:fldCharType="separate"/>
        </w:r>
        <w:r>
          <w:t>81</w:t>
        </w:r>
        <w:r>
          <w:fldChar w:fldCharType="end"/>
        </w:r>
      </w:hyperlink>
    </w:p>
    <w:p>
      <w:pPr>
        <w:pStyle w:val="TOC2"/>
        <w:tabs>
          <w:tab w:val="right" w:leader="dot" w:pos="8306"/>
        </w:tabs>
      </w:pPr>
      <w:hyperlink w:anchor="_Toc21420" w:history="1">
        <w:r>
          <w:rPr>
            <w:rFonts w:ascii="仿宋" w:eastAsia="仿宋" w:hAnsi="仿宋" w:cs="仿宋" w:hint="eastAsia"/>
            <w:lang w:eastAsia="zh-CN"/>
          </w:rPr>
          <w:t>(一)、变更申请与评估</w:t>
        </w:r>
        <w:r>
          <w:tab/>
        </w:r>
        <w:r>
          <w:fldChar w:fldCharType="begin"/>
        </w:r>
        <w:r>
          <w:instrText xml:space="preserve"> PAGEREF _Toc21420 \h </w:instrText>
        </w:r>
        <w:r>
          <w:fldChar w:fldCharType="separate"/>
        </w:r>
        <w:r>
          <w:t>81</w:t>
        </w:r>
        <w:r>
          <w:fldChar w:fldCharType="end"/>
        </w:r>
      </w:hyperlink>
    </w:p>
    <w:p>
      <w:pPr>
        <w:pStyle w:val="TOC2"/>
        <w:tabs>
          <w:tab w:val="right" w:leader="dot" w:pos="8306"/>
        </w:tabs>
      </w:pPr>
      <w:hyperlink w:anchor="_Toc14850" w:history="1">
        <w:r>
          <w:rPr>
            <w:rFonts w:ascii="仿宋" w:eastAsia="仿宋" w:hAnsi="仿宋" w:cs="仿宋" w:hint="eastAsia"/>
            <w:lang w:eastAsia="zh-CN"/>
          </w:rPr>
          <w:t>(二)、变更实施与控制</w:t>
        </w:r>
        <w:r>
          <w:tab/>
        </w:r>
        <w:r>
          <w:fldChar w:fldCharType="begin"/>
        </w:r>
        <w:r>
          <w:instrText xml:space="preserve"> PAGEREF _Toc14850 \h </w:instrText>
        </w:r>
        <w:r>
          <w:fldChar w:fldCharType="separate"/>
        </w:r>
        <w:r>
          <w:t>81</w:t>
        </w:r>
        <w:r>
          <w:fldChar w:fldCharType="end"/>
        </w:r>
      </w:hyperlink>
    </w:p>
    <w:p>
      <w:pPr>
        <w:pStyle w:val="TOC1"/>
        <w:tabs>
          <w:tab w:val="right" w:leader="dot" w:pos="8306"/>
        </w:tabs>
      </w:pPr>
      <w:hyperlink w:anchor="_Toc5590" w:history="1">
        <w:r>
          <w:rPr>
            <w:rFonts w:ascii="仿宋" w:eastAsia="仿宋" w:hAnsi="仿宋" w:cs="仿宋" w:hint="eastAsia"/>
            <w:lang w:eastAsia="zh-CN"/>
          </w:rPr>
          <w:t>十七、质量管理体系</w:t>
        </w:r>
        <w:r>
          <w:tab/>
        </w:r>
        <w:r>
          <w:fldChar w:fldCharType="begin"/>
        </w:r>
        <w:r>
          <w:instrText xml:space="preserve"> PAGEREF _Toc5590 \h </w:instrText>
        </w:r>
        <w:r>
          <w:fldChar w:fldCharType="separate"/>
        </w:r>
        <w:r>
          <w:t>82</w:t>
        </w:r>
        <w:r>
          <w:fldChar w:fldCharType="end"/>
        </w:r>
      </w:hyperlink>
    </w:p>
    <w:p>
      <w:pPr>
        <w:pStyle w:val="TOC2"/>
        <w:tabs>
          <w:tab w:val="right" w:leader="dot" w:pos="8306"/>
        </w:tabs>
      </w:pPr>
      <w:hyperlink w:anchor="_Toc12419" w:history="1">
        <w:r>
          <w:rPr>
            <w:rFonts w:ascii="仿宋" w:eastAsia="仿宋" w:hAnsi="仿宋" w:cs="仿宋" w:hint="eastAsia"/>
            <w:lang w:eastAsia="zh-CN"/>
          </w:rPr>
          <w:t>(一)、质量目标与方针</w:t>
        </w:r>
        <w:r>
          <w:tab/>
        </w:r>
        <w:r>
          <w:fldChar w:fldCharType="begin"/>
        </w:r>
        <w:r>
          <w:instrText xml:space="preserve"> PAGEREF _Toc12419 \h </w:instrText>
        </w:r>
        <w:r>
          <w:fldChar w:fldCharType="separate"/>
        </w:r>
        <w:r>
          <w:t>82</w:t>
        </w:r>
        <w:r>
          <w:fldChar w:fldCharType="end"/>
        </w:r>
      </w:hyperlink>
    </w:p>
    <w:p>
      <w:pPr>
        <w:pStyle w:val="TOC2"/>
        <w:tabs>
          <w:tab w:val="right" w:leader="dot" w:pos="8306"/>
        </w:tabs>
      </w:pPr>
      <w:hyperlink w:anchor="_Toc1514" w:history="1">
        <w:r>
          <w:rPr>
            <w:rFonts w:ascii="仿宋" w:eastAsia="仿宋" w:hAnsi="仿宋" w:cs="仿宋" w:hint="eastAsia"/>
            <w:lang w:eastAsia="zh-CN"/>
          </w:rPr>
          <w:t>(二)、质量管理责任</w:t>
        </w:r>
        <w:r>
          <w:tab/>
        </w:r>
        <w:r>
          <w:fldChar w:fldCharType="begin"/>
        </w:r>
        <w:r>
          <w:instrText xml:space="preserve"> PAGEREF _Toc1514 \h </w:instrText>
        </w:r>
        <w:r>
          <w:fldChar w:fldCharType="separate"/>
        </w:r>
        <w:r>
          <w:t>83</w:t>
        </w:r>
        <w:r>
          <w:fldChar w:fldCharType="end"/>
        </w:r>
      </w:hyperlink>
    </w:p>
    <w:p>
      <w:pPr>
        <w:pStyle w:val="TOC2"/>
        <w:tabs>
          <w:tab w:val="right" w:leader="dot" w:pos="8306"/>
        </w:tabs>
      </w:pPr>
      <w:hyperlink w:anchor="_Toc17818" w:history="1">
        <w:r>
          <w:rPr>
            <w:rFonts w:ascii="仿宋" w:eastAsia="仿宋" w:hAnsi="仿宋" w:cs="仿宋" w:hint="eastAsia"/>
            <w:lang w:eastAsia="zh-CN"/>
          </w:rPr>
          <w:t>(三)、质量管理体系文件</w:t>
        </w:r>
        <w:r>
          <w:tab/>
        </w:r>
        <w:r>
          <w:fldChar w:fldCharType="begin"/>
        </w:r>
        <w:r>
          <w:instrText xml:space="preserve"> PAGEREF _Toc17818 \h </w:instrText>
        </w:r>
        <w:r>
          <w:fldChar w:fldCharType="separate"/>
        </w:r>
        <w:r>
          <w:t>84</w:t>
        </w:r>
        <w:r>
          <w:fldChar w:fldCharType="end"/>
        </w:r>
      </w:hyperlink>
    </w:p>
    <w:p>
      <w:pPr>
        <w:pStyle w:val="TOC2"/>
        <w:tabs>
          <w:tab w:val="right" w:leader="dot" w:pos="8306"/>
        </w:tabs>
      </w:pPr>
      <w:hyperlink w:anchor="_Toc30284" w:history="1">
        <w:r>
          <w:rPr>
            <w:rFonts w:ascii="仿宋" w:eastAsia="仿宋" w:hAnsi="仿宋" w:cs="仿宋" w:hint="eastAsia"/>
            <w:lang w:eastAsia="zh-CN"/>
          </w:rPr>
          <w:t>(四)、质量培训与教育</w:t>
        </w:r>
        <w:r>
          <w:tab/>
        </w:r>
        <w:r>
          <w:fldChar w:fldCharType="begin"/>
        </w:r>
        <w:r>
          <w:instrText xml:space="preserve"> PAGEREF _Toc30284 \h </w:instrText>
        </w:r>
        <w:r>
          <w:fldChar w:fldCharType="separate"/>
        </w:r>
        <w:r>
          <w:t>86</w:t>
        </w:r>
        <w:r>
          <w:fldChar w:fldCharType="end"/>
        </w:r>
      </w:hyperlink>
    </w:p>
    <w:p>
      <w:pPr>
        <w:pStyle w:val="TOC2"/>
        <w:tabs>
          <w:tab w:val="right" w:leader="dot" w:pos="8306"/>
        </w:tabs>
      </w:pPr>
      <w:hyperlink w:anchor="_Toc18085" w:history="1">
        <w:r>
          <w:rPr>
            <w:rFonts w:ascii="仿宋" w:eastAsia="仿宋" w:hAnsi="仿宋" w:cs="仿宋" w:hint="eastAsia"/>
            <w:lang w:eastAsia="zh-CN"/>
          </w:rPr>
          <w:t>(五)、质量审核与评价</w:t>
        </w:r>
        <w:r>
          <w:tab/>
        </w:r>
        <w:r>
          <w:fldChar w:fldCharType="begin"/>
        </w:r>
        <w:r>
          <w:instrText xml:space="preserve"> PAGEREF _Toc18085 \h </w:instrText>
        </w:r>
        <w:r>
          <w:fldChar w:fldCharType="separate"/>
        </w:r>
        <w:r>
          <w:t>87</w:t>
        </w:r>
        <w:r>
          <w:fldChar w:fldCharType="end"/>
        </w:r>
      </w:hyperlink>
    </w:p>
    <w:p>
      <w:pPr>
        <w:pStyle w:val="TOC2"/>
        <w:tabs>
          <w:tab w:val="right" w:leader="dot" w:pos="8306"/>
        </w:tabs>
      </w:pPr>
      <w:hyperlink w:anchor="_Toc22846" w:history="1">
        <w:r>
          <w:rPr>
            <w:rFonts w:ascii="仿宋" w:eastAsia="仿宋" w:hAnsi="仿宋" w:cs="仿宋" w:hint="eastAsia"/>
            <w:lang w:eastAsia="zh-CN"/>
          </w:rPr>
          <w:t>(六)、不符合与纠正措施</w:t>
        </w:r>
        <w:r>
          <w:tab/>
        </w:r>
        <w:r>
          <w:fldChar w:fldCharType="begin"/>
        </w:r>
        <w:r>
          <w:instrText xml:space="preserve"> PAGEREF _Toc22846 \h </w:instrText>
        </w:r>
        <w:r>
          <w:fldChar w:fldCharType="separate"/>
        </w:r>
        <w:r>
          <w:t>89</w:t>
        </w:r>
        <w:r>
          <w:fldChar w:fldCharType="end"/>
        </w:r>
      </w:hyperlink>
    </w:p>
    <w:p>
      <w:pPr>
        <w:pStyle w:val="TOC1"/>
        <w:tabs>
          <w:tab w:val="right" w:leader="dot" w:pos="8306"/>
        </w:tabs>
      </w:pPr>
      <w:hyperlink w:anchor="_Toc21937" w:history="1">
        <w:r>
          <w:rPr>
            <w:rFonts w:ascii="仿宋" w:eastAsia="仿宋" w:hAnsi="仿宋" w:cs="仿宋" w:hint="eastAsia"/>
            <w:lang w:eastAsia="zh-CN"/>
          </w:rPr>
          <w:t>十八、圆度仪项目治理与监督</w:t>
        </w:r>
        <w:r>
          <w:tab/>
        </w:r>
        <w:r>
          <w:fldChar w:fldCharType="begin"/>
        </w:r>
        <w:r>
          <w:instrText xml:space="preserve"> PAGEREF _Toc21937 \h </w:instrText>
        </w:r>
        <w:r>
          <w:fldChar w:fldCharType="separate"/>
        </w:r>
        <w:r>
          <w:t>90</w:t>
        </w:r>
        <w:r>
          <w:fldChar w:fldCharType="end"/>
        </w:r>
      </w:hyperlink>
    </w:p>
    <w:p>
      <w:pPr>
        <w:pStyle w:val="TOC2"/>
        <w:tabs>
          <w:tab w:val="right" w:leader="dot" w:pos="8306"/>
        </w:tabs>
      </w:pPr>
      <w:hyperlink w:anchor="_Toc17934" w:history="1">
        <w:r>
          <w:rPr>
            <w:rFonts w:ascii="仿宋" w:eastAsia="仿宋" w:hAnsi="仿宋" w:cs="仿宋" w:hint="eastAsia"/>
            <w:lang w:eastAsia="zh-CN"/>
          </w:rPr>
          <w:t>(一)、圆度仪项目治理结构</w:t>
        </w:r>
        <w:r>
          <w:tab/>
        </w:r>
        <w:r>
          <w:fldChar w:fldCharType="begin"/>
        </w:r>
        <w:r>
          <w:instrText xml:space="preserve"> PAGEREF _Toc17934 \h </w:instrText>
        </w:r>
        <w:r>
          <w:fldChar w:fldCharType="separate"/>
        </w:r>
        <w:r>
          <w:t>90</w:t>
        </w:r>
        <w:r>
          <w:fldChar w:fldCharType="end"/>
        </w:r>
      </w:hyperlink>
    </w:p>
    <w:p>
      <w:pPr>
        <w:pStyle w:val="TOC2"/>
        <w:tabs>
          <w:tab w:val="right" w:leader="dot" w:pos="8306"/>
        </w:tabs>
      </w:pPr>
      <w:hyperlink w:anchor="_Toc31877" w:history="1">
        <w:r>
          <w:rPr>
            <w:rFonts w:ascii="仿宋" w:eastAsia="仿宋" w:hAnsi="仿宋" w:cs="仿宋" w:hint="eastAsia"/>
            <w:lang w:eastAsia="zh-CN"/>
          </w:rPr>
          <w:t>(二)、监督与审计</w:t>
        </w:r>
        <w:r>
          <w:tab/>
        </w:r>
        <w:r>
          <w:fldChar w:fldCharType="begin"/>
        </w:r>
        <w:r>
          <w:instrText xml:space="preserve"> PAGEREF _Toc31877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圆度仪项目的主要产品是XXXX，预计年产值为XXX万元。这一产品在市场中占据着重要的地位，其广泛的应用范围使得该圆度仪项目的市场前景非常广阔。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圆度仪项目的xxx产品作为重要的原材料之一，将在多个领域发挥关键作用。其在建筑、交通、能源等方面的广泛应用将为整个产业链提供强大的支持，形成产业协同效应。圆度仪项目的年产值XXX万XXX万XXX万万元不仅反映了其在市场上的巨大潜力，更预示着它对国民经济的积极贡献。这种关联度高、涉及面广的产业关系，使得该圆度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总征地面积为XXXX平方米，相当于约XX.XX亩，其中净用地面积为XXXX平方米，红线范围内相当于约XX.XX亩。这一用地规模充分考虑了圆度仪项目的建设需求，保障了圆度仪项目在合适的空间内得以充分发展。圆度仪项目规划的总建筑面积为XXXX平方米，其中主体工程建设占XXXX平方米，计容建筑面积达XXXX平方米。预计建筑工程的投资将达到XXXX万元，为圆度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计划购置的设备共计XXXX台（套），设备购置费用为XXXX万元。这一设备购置计划充分考虑到圆度仪项目的生产需求和技术要求，确保了圆度仪项目在生产运营中具备先进的技术装备和高效的生产能力。设备的合理配置将为圆度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计划总投资为XXXX万元，预计年实现营业收入为XXXX万元。这一产能规模的设定旨在确保圆度仪项目能够在投资与回报之间取得平衡，实现长期可持续的发展。圆度仪项目的总投资充分考虑到各个方面的需求，包括用地建设、设备购置等多个环节，以确保圆度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010"/>
      <w:r>
        <w:rPr>
          <w:rFonts w:ascii="仿宋" w:eastAsia="仿宋" w:hAnsi="仿宋" w:cs="仿宋" w:hint="eastAsia"/>
          <w:sz w:val="28"/>
          <w:lang w:eastAsia="zh-CN"/>
        </w:rPr>
        <w:t>二、圆度仪项目危机管理</w:t>
      </w:r>
      <w:bookmarkEnd w:id="5"/>
    </w:p>
    <w:p>
      <w:pPr>
        <w:pStyle w:val="Heading2"/>
        <w:rPr>
          <w:rFonts w:ascii="仿宋" w:eastAsia="仿宋" w:hAnsi="仿宋" w:cs="仿宋" w:hint="eastAsia"/>
          <w:lang w:eastAsia="zh-CN"/>
        </w:rPr>
      </w:pPr>
      <w:bookmarkStart w:id="6" w:name="_Toc240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圆度仪项目危机管理中，危机预警与识别是确保圆度仪项目稳健运行的核心步骤。通过建立全面的监测机制，圆度仪项目团队旨在及时发现和理解潜在的风险和危机因素，以便采取及时的预防和应对措施，确保圆度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首先，通过深入的风险评估，圆度仪项目团队全面分析了整个圆度仪项目和各个阶段可能存在的威胁。这包括准确评估每个潜在风险的发生概率和可能影响的程度，为后续危机预警提供了有力支持。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圆度仪项目团队着重于明确定义圆度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圆度仪项目进展的持续监控，团队能够及时发现潜在问题并作出迅速反应。圆度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在这一阶段，团队的专业素养和反应速度将发挥至关重要的作用，以确保潜在危机能够在初期得到有效的处理，最大程度地减轻负面影响。通过危机预警与识别，圆度仪项目得以更有序、可控地推进。</w:t>
      </w:r>
    </w:p>
    <w:p>
      <w:pPr>
        <w:pStyle w:val="Heading2"/>
        <w:ind w:firstLine="560" w:firstLineChars="200"/>
        <w:rPr>
          <w:rFonts w:ascii="仿宋" w:eastAsia="仿宋" w:hAnsi="仿宋" w:cs="仿宋" w:hint="eastAsia"/>
          <w:sz w:val="28"/>
          <w:lang w:eastAsia="zh-CN"/>
        </w:rPr>
      </w:pPr>
      <w:bookmarkStart w:id="7" w:name="_Toc226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在危机发生时，圆度仪项目团队立即行动，成立了应急小组。该小组的任务是迅速制定并实施紧急应对措施，以最小化潜在损失。以下是采取的主要措施：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暂停圆度仪项目进度：为遏制危机蔓延，圆度仪项目暂时停止进行，以便全面评估当前状况。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资源重新分配：重新评估圆度仪项目资源的分配，确保最大限度地减小损失。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实时沟通：与关键利益相关者建立实时沟通机制，向他们传递圆度仪项目危机的实际状况，保障圆度仪项目核心利益。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在紧急应对的同时，圆度仪项目团队强调了团队协作和有效沟通的重要性。以下是团队协作的关键举措：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信息共享机制：建立了信息共享平台，确保团队成员能够及时获取圆度仪项目危机的实时信息。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领导者沟通：圆度仪项目领导者通过定期会议和即时沟通工具，指导团队应对危机，保持团队稳定运行。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随着危机得到初步控制，圆度仪项目团队转向制定恢复计划，以确保圆度仪项目能够从中迅速恢复。主要恢复计划包括：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修复受损的进度计划：重新评估圆度仪项目进度，制定修复计划，确保圆度仪项目尽快回归正常进程。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重新调整资源分配：优化资源分配，确保圆度仪项目在有限资源下高效运转。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风险管理机制加强：对圆度仪项目风险进行全面评估，制定更强化的风险管理策略，以预防未来可能的危机。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885"/>
      <w:r>
        <w:rPr>
          <w:rFonts w:ascii="仿宋" w:eastAsia="仿宋" w:hAnsi="仿宋" w:cs="仿宋" w:hint="eastAsia"/>
          <w:sz w:val="28"/>
          <w:lang w:eastAsia="zh-CN"/>
        </w:rPr>
        <w:t>三、圆度仪项目选址可行性分析</w:t>
      </w:r>
      <w:bookmarkEnd w:id="8"/>
    </w:p>
    <w:p>
      <w:pPr>
        <w:pStyle w:val="Heading2"/>
        <w:rPr>
          <w:rFonts w:ascii="仿宋" w:eastAsia="仿宋" w:hAnsi="仿宋" w:cs="仿宋" w:hint="eastAsia"/>
          <w:lang w:eastAsia="zh-CN"/>
        </w:rPr>
      </w:pPr>
      <w:bookmarkStart w:id="9" w:name="_Toc30987"/>
      <w:r>
        <w:rPr>
          <w:rFonts w:ascii="仿宋" w:eastAsia="仿宋" w:hAnsi="仿宋" w:cs="仿宋" w:hint="eastAsia"/>
          <w:lang w:eastAsia="zh-CN"/>
        </w:rPr>
        <w:t>(一)、圆度仪项目选址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该圆度仪项目选址位于XX省XX市XX区XXX街道</w:t>
      </w:r>
    </w:p>
    <w:p>
      <w:pPr>
        <w:pStyle w:val="Heading2"/>
        <w:ind w:firstLine="560" w:firstLineChars="200"/>
        <w:rPr>
          <w:rFonts w:ascii="仿宋" w:eastAsia="仿宋" w:hAnsi="仿宋" w:cs="仿宋" w:hint="eastAsia"/>
          <w:sz w:val="28"/>
          <w:lang w:eastAsia="zh-CN"/>
        </w:rPr>
      </w:pPr>
      <w:bookmarkStart w:id="10" w:name="_Toc4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圆度仪项目的征地面积将根据圆度仪项目的实际规模和需求进行精确规划。具体面积XXX平方米，旨在确保圆度仪项目不仅能够满足当前的发展需求，还能够预留空间以适应未来的扩展。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净用地面积是在征地面积基础上去除不可利用面积后的实际可开发用地。具体面积XXX平方米，考虑到环保、交通、安全等多方面因素，以确保圆度仪项目在整体利用效率上达到最优。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圆度仪项目计划建设的建筑总规模具体面积XXX平方米。这一规模的确定综合考虑了圆度仪项目的性质、规模，以及城市规划的相关要求，确保建筑布局与周边环境协调一致。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绿地率是圆度仪项目用地中被规划为绿地的比例。具体面积XXX平方米，旨在通过合理规划绿地，改善圆度仪项目周边环境，提升居民生活质量，并符合城市整体绿化规划。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容积率是用地上可以建设的建筑总体积与用地面积之比。具体面积XXX，通过合理的容积率规划，确保圆度仪项目建筑规模与周边环境和谐共生。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确保圆度仪项目选址与当地城市规划相一致，具体面积XXX平方米。通过与城市规划部门深入沟通，确保圆度仪项目不仅符合城市的整体发展方向，还能够融入城市的发展布局，为城市的长远发展贡献力量。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充分了解并确保圆度仪项目选址符合当地产业政策，具体面积XXX平方米。这包括圆度仪项目对当地经济的促进作用，以及对相关产业的带动效应，确保圆度仪项目与地方政府的产业政策保持一致，促进共赢合作。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用地总体要求必须符合环保和可持续发展的原则，具体面积XXX平方米。通过采用绿色建筑设计、节能减排等措施，确保圆度仪项目在建设和运营过程中对环境的影响最小化，达到可持续发展的要求。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确保圆度仪项目选址具备必要的公共设施配套，具体面积XXX平方米。这包括交通便利性、教育、医疗等基础设施，以提高居民生活品质，使得圆度仪项目选址更具吸引力。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考虑用地总体要求对当地社会稳定性的影响，具体面积XXX平方米。通过深入了解当地社区反馈，确保圆度仪项目的选址和建设过程对当地社会和谐稳定产生积极作用。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圆度仪项目选址不仅符合法规和规划，还在实际操作中具有可行性。这一全面规划将为圆度仪项目的成功实施提供坚实的基础，确保圆度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5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度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圆度仪项目的设备规划和空间设计中，我们将采取灵活设备布局的措施。设备布局将根据实际需求进行灵活设计，避免不必要的浪费。通过合理规划设备摆放位置，我们将提高设备的利用率，减少设备间距，以确保圆度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圆度仪项目内部引入共享设施的概念，例如共享会议室、办公区等。通过这种方式，我们可以减少对资源的重复建设，提高资源共享效率，从而减小圆度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3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圆度仪项目的总图布置中，我们将不同功能区域进行明确的规划，以最大程度满足圆度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8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我们首先关注市场因素，包括潜在客户分布、竞争对手位置、市场需求等。通过深入的市场调研，我们能够更准确地评估选址对于市场开拓和产品销售的影响，确保圆度仪项目能够在有利的市场环境中蓬勃发展。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圆度仪项目对环境的影响是综合评价的重要因素之一。我们将详细考虑选址周边的自然环境、生态保护区、水源地等情况，确保圆度仪项目的建设和运营对环境影响最小化，并符合当地的环保法规标准。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对选址的评价还需充分考虑当地政府的产业政策和法规。我们将详细了解圆度仪项目所在地的相关政策，确保圆度仪项目的规划和运营与当地法规相符，降低不必要的法律风险。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考虑到社会稳定性对企业运营的重要性，我们将评估选址地区的社会安全情况、劳工关系、社区反馈等方面，以确保圆度仪项目的建设和运营不会受到社会稳定性的负面影响。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最后，我们将综合考虑用地成本，包括土地购置费用、土地开发成本等。通过对用地成本的详细评估，我们能够做出更为精确的经济效益分析，为圆度仪项目的投资决策提供有力支持。</w:t>
      </w:r>
    </w:p>
    <w:p>
      <w:pPr>
        <w:pStyle w:val="Heading1"/>
        <w:ind w:firstLine="560" w:firstLineChars="200"/>
        <w:rPr>
          <w:rFonts w:ascii="仿宋" w:eastAsia="仿宋" w:hAnsi="仿宋" w:cs="仿宋" w:hint="eastAsia"/>
          <w:sz w:val="28"/>
          <w:lang w:eastAsia="zh-CN"/>
        </w:rPr>
      </w:pPr>
      <w:bookmarkStart w:id="14" w:name="_Toc1968"/>
      <w:r>
        <w:rPr>
          <w:rFonts w:ascii="仿宋" w:eastAsia="仿宋" w:hAnsi="仿宋" w:cs="仿宋" w:hint="eastAsia"/>
          <w:sz w:val="28"/>
          <w:lang w:eastAsia="zh-CN"/>
        </w:rPr>
        <w:t>四、圆度仪项目建设单位说明</w:t>
      </w:r>
      <w:bookmarkEnd w:id="14"/>
    </w:p>
    <w:p>
      <w:pPr>
        <w:pStyle w:val="Heading2"/>
        <w:rPr>
          <w:rFonts w:ascii="仿宋" w:eastAsia="仿宋" w:hAnsi="仿宋" w:cs="仿宋" w:hint="eastAsia"/>
          <w:lang w:eastAsia="zh-CN"/>
        </w:rPr>
      </w:pPr>
      <w:bookmarkStart w:id="15" w:name="_Toc7047"/>
      <w:r>
        <w:rPr>
          <w:rFonts w:ascii="仿宋" w:eastAsia="仿宋" w:hAnsi="仿宋" w:cs="仿宋" w:hint="eastAsia"/>
          <w:lang w:eastAsia="zh-CN"/>
        </w:rPr>
        <w:t>(一)、圆度仪项目承办单位基本情况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8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圆度仪项目承办单位的XXXX，我们着眼于实现可持续的经济效益。通过技术创新和解决方案的提供，公司预计在圆度仪项目执行期间将获得可观的收入增长。这一收入来源主要包括圆度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同时，我们注重成本控制和效率提升，以确保圆度仪项目的可持续盈利。透过精细的管理和资源优化，公司期望实现圆度仪项目利润最大化。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圆度仪项目实施进行全面的投资评估，包括圆度仪项目启动阶段的资金投入和后续运营成本。通过对圆度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圆度仪项目实施过程中具备足够的资金流动性，公司将进行详尽的现金流分析。这包括资金需求的合理预测、圆度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81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0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的技术管理特点体现在其创新导向。通过引入最先进的技术趋势和解决方案，圆度仪项目致力于提升科技含量、提高质量和效率水平。这意味着我们将采用最新的工具和方法，确保圆度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圆度仪项目技术管理的显著特征。通过整合不同领域的技术资源，我们实现了跨学科的协同工作。这有助于优化技术架构，提高整体效能。此外，整合性策略还促进了不同技术团队之间的紧密沟通和高效合作，确保圆度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圆度仪项目所采用的技术。通过不断优化技术方案，圆度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圆度仪项目团队将在圆度仪项目初期识别可能的技术风险，并采取相应的预防和应对措施。通过建立健全的风险评估机制，圆度仪项目能够在实施过程中及时发现并解决潜在的技术问题，保障圆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通过这些独特的技术管理特点，我们确信在圆度仪项目中，技术将成为圆度仪项目成功的有力支持。这一深度剖析揭示了技术管理在圆度仪项目实施中的关键作用，为圆度仪项目的技术基础奠定了坚实的基础。</w:t>
      </w:r>
    </w:p>
    <w:p>
      <w:pPr>
        <w:pStyle w:val="Heading2"/>
        <w:ind w:firstLine="560" w:firstLineChars="200"/>
        <w:rPr>
          <w:rFonts w:ascii="仿宋" w:eastAsia="仿宋" w:hAnsi="仿宋" w:cs="仿宋" w:hint="eastAsia"/>
          <w:sz w:val="28"/>
          <w:lang w:eastAsia="zh-CN"/>
        </w:rPr>
      </w:pPr>
      <w:bookmarkStart w:id="19" w:name="_Toc8720"/>
      <w:r>
        <w:rPr>
          <w:rFonts w:ascii="仿宋" w:eastAsia="仿宋" w:hAnsi="仿宋" w:cs="仿宋" w:hint="eastAsia"/>
          <w:sz w:val="28"/>
          <w:lang w:eastAsia="zh-CN"/>
        </w:rPr>
        <w:t>(二)、圆度仪项目工艺技术设计方案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圆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圆度仪项目将严格按照相关行业规范要求进行组织。通过有效控制产品质量，圆度仪项目将致力于为顾客提供优质的圆度仪项目产品和良好的服务。这体现了圆度仪项目对于生产活动合规性和质量标准的高度重视，为圆度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圆度仪项目注重生态效益和清洁生产原则。圆度仪项目建设将紧密结合地方特色经济发展，与社会经济发展规划和区域环境保护规划方案相协调一致。通过与当地区域自然生态系统的结合，圆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圆度仪项目产品具有多样化的客户需求和个性化的特点。因此，圆度仪项目产品规格品种多样，且单批生产数量较小。为满足这一特点，圆度仪项目承办单位将建设先进的柔性制造生产线。通过广泛应用柔性制造技术，圆度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圆度仪项目采用的技术具有较高的技术含量和自动化水平，处于国内先进水平。这一技术选用不仅体现了对生产效率、质量和环境友好性的高标准要求，同时为圆度仪项目的可持续发展奠定了坚实的基础。</w:t>
      </w:r>
    </w:p>
    <w:p>
      <w:pPr>
        <w:pStyle w:val="Heading2"/>
        <w:ind w:firstLine="560" w:firstLineChars="200"/>
        <w:rPr>
          <w:rFonts w:ascii="仿宋" w:eastAsia="仿宋" w:hAnsi="仿宋" w:cs="仿宋" w:hint="eastAsia"/>
          <w:sz w:val="28"/>
          <w:lang w:eastAsia="zh-CN"/>
        </w:rPr>
      </w:pPr>
      <w:bookmarkStart w:id="20" w:name="_Toc427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为确保圆度仪项目的高效生产和技术实施，我们制定了一套精心设计的设备选型方案，以满足圆度仪项目生产、质量和环保的要求。该方案的主要特点如下：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https://d.book118.com/818114117046006047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32542"/>
    <w:rsid w:val="51E325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411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2024-03-06T16:39:00Z</dcterms:created>
  <dcterms:modified xsi:type="dcterms:W3CDTF">2024-03-06T16:40:24Z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3029BD5085924E26A0E5C2818EB194EC_11</vt:lpwstr>
  </property>
  <property fmtid="{D5CDD505-2E9C-101B-9397-08002B2CF9AE}" pid="3" name="KSOProductBuildVer">
    <vt:lpwstr>2052-12.1.0.16388</vt:lpwstr>
  </property>
</Properties>
</file>