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胺类项目规划设计蓝图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23" w:history="1">
        <w:r>
          <w:rPr>
            <w:rFonts w:ascii="仿宋" w:eastAsia="仿宋" w:hAnsi="仿宋" w:cs="仿宋" w:hint="eastAsia"/>
            <w:lang w:eastAsia="zh-CN"/>
          </w:rPr>
          <w:t>概论</w:t>
        </w:r>
        <w:r>
          <w:tab/>
        </w:r>
        <w:r>
          <w:fldChar w:fldCharType="begin"/>
        </w:r>
        <w:r>
          <w:instrText xml:space="preserve"> PAGEREF _Toc30023 \h </w:instrText>
        </w:r>
        <w:r>
          <w:fldChar w:fldCharType="separate"/>
        </w:r>
        <w:r>
          <w:t>3</w:t>
        </w:r>
        <w:r>
          <w:fldChar w:fldCharType="end"/>
        </w:r>
      </w:hyperlink>
    </w:p>
    <w:p>
      <w:pPr>
        <w:pStyle w:val="TOC1"/>
        <w:tabs>
          <w:tab w:val="right" w:leader="dot" w:pos="8306"/>
        </w:tabs>
      </w:pPr>
      <w:hyperlink w:anchor="_Toc17568" w:history="1">
        <w:r>
          <w:rPr>
            <w:rFonts w:ascii="仿宋" w:eastAsia="仿宋" w:hAnsi="仿宋" w:cs="仿宋" w:hint="eastAsia"/>
            <w:lang w:eastAsia="zh-CN"/>
          </w:rPr>
          <w:t>一、工艺说明</w:t>
        </w:r>
        <w:r>
          <w:tab/>
        </w:r>
        <w:r>
          <w:fldChar w:fldCharType="begin"/>
        </w:r>
        <w:r>
          <w:instrText xml:space="preserve"> PAGEREF _Toc17568 \h </w:instrText>
        </w:r>
        <w:r>
          <w:fldChar w:fldCharType="separate"/>
        </w:r>
        <w:r>
          <w:t>3</w:t>
        </w:r>
        <w:r>
          <w:fldChar w:fldCharType="end"/>
        </w:r>
      </w:hyperlink>
    </w:p>
    <w:p>
      <w:pPr>
        <w:pStyle w:val="TOC2"/>
        <w:tabs>
          <w:tab w:val="right" w:leader="dot" w:pos="8306"/>
        </w:tabs>
      </w:pPr>
      <w:hyperlink w:anchor="_Toc7845" w:history="1">
        <w:r>
          <w:rPr>
            <w:rFonts w:ascii="仿宋" w:eastAsia="仿宋" w:hAnsi="仿宋" w:cs="仿宋" w:hint="eastAsia"/>
            <w:lang w:eastAsia="zh-CN"/>
          </w:rPr>
          <w:t>(一)、技术管理特点</w:t>
        </w:r>
        <w:r>
          <w:tab/>
        </w:r>
        <w:r>
          <w:fldChar w:fldCharType="begin"/>
        </w:r>
        <w:r>
          <w:instrText xml:space="preserve"> PAGEREF _Toc7845 \h </w:instrText>
        </w:r>
        <w:r>
          <w:fldChar w:fldCharType="separate"/>
        </w:r>
        <w:r>
          <w:t>3</w:t>
        </w:r>
        <w:r>
          <w:fldChar w:fldCharType="end"/>
        </w:r>
      </w:hyperlink>
    </w:p>
    <w:p>
      <w:pPr>
        <w:pStyle w:val="TOC2"/>
        <w:tabs>
          <w:tab w:val="right" w:leader="dot" w:pos="8306"/>
        </w:tabs>
      </w:pPr>
      <w:hyperlink w:anchor="_Toc14103" w:history="1">
        <w:r>
          <w:rPr>
            <w:rFonts w:ascii="仿宋" w:eastAsia="仿宋" w:hAnsi="仿宋" w:cs="仿宋" w:hint="eastAsia"/>
            <w:lang w:eastAsia="zh-CN"/>
          </w:rPr>
          <w:t>(二)、胺类项目工艺技术设计方案</w:t>
        </w:r>
        <w:r>
          <w:tab/>
        </w:r>
        <w:r>
          <w:fldChar w:fldCharType="begin"/>
        </w:r>
        <w:r>
          <w:instrText xml:space="preserve"> PAGEREF _Toc14103 \h </w:instrText>
        </w:r>
        <w:r>
          <w:fldChar w:fldCharType="separate"/>
        </w:r>
        <w:r>
          <w:t>4</w:t>
        </w:r>
        <w:r>
          <w:fldChar w:fldCharType="end"/>
        </w:r>
      </w:hyperlink>
    </w:p>
    <w:p>
      <w:pPr>
        <w:pStyle w:val="TOC2"/>
        <w:tabs>
          <w:tab w:val="right" w:leader="dot" w:pos="8306"/>
        </w:tabs>
      </w:pPr>
      <w:hyperlink w:anchor="_Toc15921" w:history="1">
        <w:r>
          <w:rPr>
            <w:rFonts w:ascii="仿宋" w:eastAsia="仿宋" w:hAnsi="仿宋" w:cs="仿宋" w:hint="eastAsia"/>
            <w:lang w:eastAsia="zh-CN"/>
          </w:rPr>
          <w:t>(三)、设备选型方案</w:t>
        </w:r>
        <w:r>
          <w:tab/>
        </w:r>
        <w:r>
          <w:fldChar w:fldCharType="begin"/>
        </w:r>
        <w:r>
          <w:instrText xml:space="preserve"> PAGEREF _Toc15921 \h </w:instrText>
        </w:r>
        <w:r>
          <w:fldChar w:fldCharType="separate"/>
        </w:r>
        <w:r>
          <w:t>5</w:t>
        </w:r>
        <w:r>
          <w:fldChar w:fldCharType="end"/>
        </w:r>
      </w:hyperlink>
    </w:p>
    <w:p>
      <w:pPr>
        <w:pStyle w:val="TOC1"/>
        <w:tabs>
          <w:tab w:val="right" w:leader="dot" w:pos="8306"/>
        </w:tabs>
      </w:pPr>
      <w:hyperlink w:anchor="_Toc11206" w:history="1">
        <w:r>
          <w:rPr>
            <w:rFonts w:ascii="仿宋" w:eastAsia="仿宋" w:hAnsi="仿宋" w:cs="仿宋" w:hint="eastAsia"/>
            <w:lang w:eastAsia="zh-CN"/>
          </w:rPr>
          <w:t>二、胺类项目建设单位说明</w:t>
        </w:r>
        <w:r>
          <w:tab/>
        </w:r>
        <w:r>
          <w:fldChar w:fldCharType="begin"/>
        </w:r>
        <w:r>
          <w:instrText xml:space="preserve"> PAGEREF _Toc11206 \h </w:instrText>
        </w:r>
        <w:r>
          <w:fldChar w:fldCharType="separate"/>
        </w:r>
        <w:r>
          <w:t>7</w:t>
        </w:r>
        <w:r>
          <w:fldChar w:fldCharType="end"/>
        </w:r>
      </w:hyperlink>
    </w:p>
    <w:p>
      <w:pPr>
        <w:pStyle w:val="TOC2"/>
        <w:tabs>
          <w:tab w:val="right" w:leader="dot" w:pos="8306"/>
        </w:tabs>
      </w:pPr>
      <w:hyperlink w:anchor="_Toc15824" w:history="1">
        <w:r>
          <w:rPr>
            <w:rFonts w:ascii="仿宋" w:eastAsia="仿宋" w:hAnsi="仿宋" w:cs="仿宋" w:hint="eastAsia"/>
            <w:lang w:eastAsia="zh-CN"/>
          </w:rPr>
          <w:t>(一)、胺类项目承办单位基本情况</w:t>
        </w:r>
        <w:r>
          <w:tab/>
        </w:r>
        <w:r>
          <w:fldChar w:fldCharType="begin"/>
        </w:r>
        <w:r>
          <w:instrText xml:space="preserve"> PAGEREF _Toc15824 \h </w:instrText>
        </w:r>
        <w:r>
          <w:fldChar w:fldCharType="separate"/>
        </w:r>
        <w:r>
          <w:t>7</w:t>
        </w:r>
        <w:r>
          <w:fldChar w:fldCharType="end"/>
        </w:r>
      </w:hyperlink>
    </w:p>
    <w:p>
      <w:pPr>
        <w:pStyle w:val="TOC2"/>
        <w:tabs>
          <w:tab w:val="right" w:leader="dot" w:pos="8306"/>
        </w:tabs>
      </w:pPr>
      <w:hyperlink w:anchor="_Toc3331" w:history="1">
        <w:r>
          <w:rPr>
            <w:rFonts w:ascii="仿宋" w:eastAsia="仿宋" w:hAnsi="仿宋" w:cs="仿宋" w:hint="eastAsia"/>
            <w:lang w:eastAsia="zh-CN"/>
          </w:rPr>
          <w:t>(二)、公司经济效益分析</w:t>
        </w:r>
        <w:r>
          <w:tab/>
        </w:r>
        <w:r>
          <w:fldChar w:fldCharType="begin"/>
        </w:r>
        <w:r>
          <w:instrText xml:space="preserve"> PAGEREF _Toc3331 \h </w:instrText>
        </w:r>
        <w:r>
          <w:fldChar w:fldCharType="separate"/>
        </w:r>
        <w:r>
          <w:t>7</w:t>
        </w:r>
        <w:r>
          <w:fldChar w:fldCharType="end"/>
        </w:r>
      </w:hyperlink>
    </w:p>
    <w:p>
      <w:pPr>
        <w:pStyle w:val="TOC1"/>
        <w:tabs>
          <w:tab w:val="right" w:leader="dot" w:pos="8306"/>
        </w:tabs>
      </w:pPr>
      <w:hyperlink w:anchor="_Toc3683" w:history="1">
        <w:r>
          <w:rPr>
            <w:rFonts w:ascii="仿宋" w:eastAsia="仿宋" w:hAnsi="仿宋" w:cs="仿宋" w:hint="eastAsia"/>
            <w:lang w:eastAsia="zh-CN"/>
          </w:rPr>
          <w:t>三、胺类项目选址可行性分析</w:t>
        </w:r>
        <w:r>
          <w:tab/>
        </w:r>
        <w:r>
          <w:fldChar w:fldCharType="begin"/>
        </w:r>
        <w:r>
          <w:instrText xml:space="preserve"> PAGEREF _Toc3683 \h </w:instrText>
        </w:r>
        <w:r>
          <w:fldChar w:fldCharType="separate"/>
        </w:r>
        <w:r>
          <w:t>8</w:t>
        </w:r>
        <w:r>
          <w:fldChar w:fldCharType="end"/>
        </w:r>
      </w:hyperlink>
    </w:p>
    <w:p>
      <w:pPr>
        <w:pStyle w:val="TOC2"/>
        <w:tabs>
          <w:tab w:val="right" w:leader="dot" w:pos="8306"/>
        </w:tabs>
      </w:pPr>
      <w:hyperlink w:anchor="_Toc142" w:history="1">
        <w:r>
          <w:rPr>
            <w:rFonts w:ascii="仿宋" w:eastAsia="仿宋" w:hAnsi="仿宋" w:cs="仿宋" w:hint="eastAsia"/>
            <w:lang w:eastAsia="zh-CN"/>
          </w:rPr>
          <w:t>(一)、胺类项目选址</w:t>
        </w:r>
        <w:r>
          <w:tab/>
        </w:r>
        <w:r>
          <w:fldChar w:fldCharType="begin"/>
        </w:r>
        <w:r>
          <w:instrText xml:space="preserve"> PAGEREF _Toc142 \h </w:instrText>
        </w:r>
        <w:r>
          <w:fldChar w:fldCharType="separate"/>
        </w:r>
        <w:r>
          <w:t>8</w:t>
        </w:r>
        <w:r>
          <w:fldChar w:fldCharType="end"/>
        </w:r>
      </w:hyperlink>
    </w:p>
    <w:p>
      <w:pPr>
        <w:pStyle w:val="TOC2"/>
        <w:tabs>
          <w:tab w:val="right" w:leader="dot" w:pos="8306"/>
        </w:tabs>
      </w:pPr>
      <w:hyperlink w:anchor="_Toc15772" w:history="1">
        <w:r>
          <w:rPr>
            <w:rFonts w:ascii="仿宋" w:eastAsia="仿宋" w:hAnsi="仿宋" w:cs="仿宋" w:hint="eastAsia"/>
            <w:lang w:eastAsia="zh-CN"/>
          </w:rPr>
          <w:t>(二)、用地控制指标</w:t>
        </w:r>
        <w:r>
          <w:tab/>
        </w:r>
        <w:r>
          <w:fldChar w:fldCharType="begin"/>
        </w:r>
        <w:r>
          <w:instrText xml:space="preserve"> PAGEREF _Toc15772 \h </w:instrText>
        </w:r>
        <w:r>
          <w:fldChar w:fldCharType="separate"/>
        </w:r>
        <w:r>
          <w:t>8</w:t>
        </w:r>
        <w:r>
          <w:fldChar w:fldCharType="end"/>
        </w:r>
      </w:hyperlink>
    </w:p>
    <w:p>
      <w:pPr>
        <w:pStyle w:val="TOC2"/>
        <w:tabs>
          <w:tab w:val="right" w:leader="dot" w:pos="8306"/>
        </w:tabs>
      </w:pPr>
      <w:hyperlink w:anchor="_Toc10354" w:history="1">
        <w:r>
          <w:rPr>
            <w:rFonts w:ascii="仿宋" w:eastAsia="仿宋" w:hAnsi="仿宋" w:cs="仿宋" w:hint="eastAsia"/>
            <w:lang w:eastAsia="zh-CN"/>
          </w:rPr>
          <w:t>(三)、节约用地措施</w:t>
        </w:r>
        <w:r>
          <w:tab/>
        </w:r>
        <w:r>
          <w:fldChar w:fldCharType="begin"/>
        </w:r>
        <w:r>
          <w:instrText xml:space="preserve"> PAGEREF _Toc10354 \h </w:instrText>
        </w:r>
        <w:r>
          <w:fldChar w:fldCharType="separate"/>
        </w:r>
        <w:r>
          <w:t>10</w:t>
        </w:r>
        <w:r>
          <w:fldChar w:fldCharType="end"/>
        </w:r>
      </w:hyperlink>
    </w:p>
    <w:p>
      <w:pPr>
        <w:pStyle w:val="TOC2"/>
        <w:tabs>
          <w:tab w:val="right" w:leader="dot" w:pos="8306"/>
        </w:tabs>
      </w:pPr>
      <w:hyperlink w:anchor="_Toc11228" w:history="1">
        <w:r>
          <w:rPr>
            <w:rFonts w:ascii="仿宋" w:eastAsia="仿宋" w:hAnsi="仿宋" w:cs="仿宋" w:hint="eastAsia"/>
            <w:lang w:eastAsia="zh-CN"/>
          </w:rPr>
          <w:t>(四)、总图布置方案</w:t>
        </w:r>
        <w:r>
          <w:tab/>
        </w:r>
        <w:r>
          <w:fldChar w:fldCharType="begin"/>
        </w:r>
        <w:r>
          <w:instrText xml:space="preserve"> PAGEREF _Toc11228 \h </w:instrText>
        </w:r>
        <w:r>
          <w:fldChar w:fldCharType="separate"/>
        </w:r>
        <w:r>
          <w:t>11</w:t>
        </w:r>
        <w:r>
          <w:fldChar w:fldCharType="end"/>
        </w:r>
      </w:hyperlink>
    </w:p>
    <w:p>
      <w:pPr>
        <w:pStyle w:val="TOC2"/>
        <w:tabs>
          <w:tab w:val="right" w:leader="dot" w:pos="8306"/>
        </w:tabs>
      </w:pPr>
      <w:hyperlink w:anchor="_Toc6157" w:history="1">
        <w:r>
          <w:rPr>
            <w:rFonts w:ascii="仿宋" w:eastAsia="仿宋" w:hAnsi="仿宋" w:cs="仿宋" w:hint="eastAsia"/>
            <w:lang w:eastAsia="zh-CN"/>
          </w:rPr>
          <w:t>(五)、选址综合评价</w:t>
        </w:r>
        <w:r>
          <w:tab/>
        </w:r>
        <w:r>
          <w:fldChar w:fldCharType="begin"/>
        </w:r>
        <w:r>
          <w:instrText xml:space="preserve"> PAGEREF _Toc6157 \h </w:instrText>
        </w:r>
        <w:r>
          <w:fldChar w:fldCharType="separate"/>
        </w:r>
        <w:r>
          <w:t>12</w:t>
        </w:r>
        <w:r>
          <w:fldChar w:fldCharType="end"/>
        </w:r>
      </w:hyperlink>
    </w:p>
    <w:p>
      <w:pPr>
        <w:pStyle w:val="TOC1"/>
        <w:tabs>
          <w:tab w:val="right" w:leader="dot" w:pos="8306"/>
        </w:tabs>
      </w:pPr>
      <w:hyperlink w:anchor="_Toc27036" w:history="1">
        <w:r>
          <w:rPr>
            <w:rFonts w:ascii="仿宋" w:eastAsia="仿宋" w:hAnsi="仿宋" w:cs="仿宋" w:hint="eastAsia"/>
            <w:lang w:eastAsia="zh-CN"/>
          </w:rPr>
          <w:t>四、胺类项目危机管理</w:t>
        </w:r>
        <w:r>
          <w:tab/>
        </w:r>
        <w:r>
          <w:fldChar w:fldCharType="begin"/>
        </w:r>
        <w:r>
          <w:instrText xml:space="preserve"> PAGEREF _Toc27036 \h </w:instrText>
        </w:r>
        <w:r>
          <w:fldChar w:fldCharType="separate"/>
        </w:r>
        <w:r>
          <w:t>13</w:t>
        </w:r>
        <w:r>
          <w:fldChar w:fldCharType="end"/>
        </w:r>
      </w:hyperlink>
    </w:p>
    <w:p>
      <w:pPr>
        <w:pStyle w:val="TOC2"/>
        <w:tabs>
          <w:tab w:val="right" w:leader="dot" w:pos="8306"/>
        </w:tabs>
      </w:pPr>
      <w:hyperlink w:anchor="_Toc1596" w:history="1">
        <w:r>
          <w:rPr>
            <w:rFonts w:ascii="仿宋" w:eastAsia="仿宋" w:hAnsi="仿宋" w:cs="仿宋" w:hint="eastAsia"/>
            <w:lang w:eastAsia="zh-CN"/>
          </w:rPr>
          <w:t>(一)、危机预警与识别</w:t>
        </w:r>
        <w:r>
          <w:tab/>
        </w:r>
        <w:r>
          <w:fldChar w:fldCharType="begin"/>
        </w:r>
        <w:r>
          <w:instrText xml:space="preserve"> PAGEREF _Toc1596 \h </w:instrText>
        </w:r>
        <w:r>
          <w:fldChar w:fldCharType="separate"/>
        </w:r>
        <w:r>
          <w:t>13</w:t>
        </w:r>
        <w:r>
          <w:fldChar w:fldCharType="end"/>
        </w:r>
      </w:hyperlink>
    </w:p>
    <w:p>
      <w:pPr>
        <w:pStyle w:val="TOC2"/>
        <w:tabs>
          <w:tab w:val="right" w:leader="dot" w:pos="8306"/>
        </w:tabs>
      </w:pPr>
      <w:hyperlink w:anchor="_Toc16741" w:history="1">
        <w:r>
          <w:rPr>
            <w:rFonts w:ascii="仿宋" w:eastAsia="仿宋" w:hAnsi="仿宋" w:cs="仿宋" w:hint="eastAsia"/>
            <w:lang w:eastAsia="zh-CN"/>
          </w:rPr>
          <w:t>(二)、危机应对与恢复</w:t>
        </w:r>
        <w:r>
          <w:tab/>
        </w:r>
        <w:r>
          <w:fldChar w:fldCharType="begin"/>
        </w:r>
        <w:r>
          <w:instrText xml:space="preserve"> PAGEREF _Toc16741 \h </w:instrText>
        </w:r>
        <w:r>
          <w:fldChar w:fldCharType="separate"/>
        </w:r>
        <w:r>
          <w:t>14</w:t>
        </w:r>
        <w:r>
          <w:fldChar w:fldCharType="end"/>
        </w:r>
      </w:hyperlink>
    </w:p>
    <w:p>
      <w:pPr>
        <w:pStyle w:val="TOC1"/>
        <w:tabs>
          <w:tab w:val="right" w:leader="dot" w:pos="8306"/>
        </w:tabs>
      </w:pPr>
      <w:hyperlink w:anchor="_Toc19964" w:history="1">
        <w:r>
          <w:rPr>
            <w:rFonts w:ascii="仿宋" w:eastAsia="仿宋" w:hAnsi="仿宋" w:cs="仿宋" w:hint="eastAsia"/>
            <w:lang w:eastAsia="zh-CN"/>
          </w:rPr>
          <w:t>五、胺类项目可持续发展</w:t>
        </w:r>
        <w:r>
          <w:tab/>
        </w:r>
        <w:r>
          <w:fldChar w:fldCharType="begin"/>
        </w:r>
        <w:r>
          <w:instrText xml:space="preserve"> PAGEREF _Toc19964 \h </w:instrText>
        </w:r>
        <w:r>
          <w:fldChar w:fldCharType="separate"/>
        </w:r>
        <w:r>
          <w:t>16</w:t>
        </w:r>
        <w:r>
          <w:fldChar w:fldCharType="end"/>
        </w:r>
      </w:hyperlink>
    </w:p>
    <w:p>
      <w:pPr>
        <w:pStyle w:val="TOC2"/>
        <w:tabs>
          <w:tab w:val="right" w:leader="dot" w:pos="8306"/>
        </w:tabs>
      </w:pPr>
      <w:hyperlink w:anchor="_Toc23156" w:history="1">
        <w:r>
          <w:rPr>
            <w:rFonts w:ascii="仿宋" w:eastAsia="仿宋" w:hAnsi="仿宋" w:cs="仿宋" w:hint="eastAsia"/>
            <w:lang w:eastAsia="zh-CN"/>
          </w:rPr>
          <w:t>(一)、可持续战略与实践</w:t>
        </w:r>
        <w:r>
          <w:tab/>
        </w:r>
        <w:r>
          <w:fldChar w:fldCharType="begin"/>
        </w:r>
        <w:r>
          <w:instrText xml:space="preserve"> PAGEREF _Toc23156 \h </w:instrText>
        </w:r>
        <w:r>
          <w:fldChar w:fldCharType="separate"/>
        </w:r>
        <w:r>
          <w:t>16</w:t>
        </w:r>
        <w:r>
          <w:fldChar w:fldCharType="end"/>
        </w:r>
      </w:hyperlink>
    </w:p>
    <w:p>
      <w:pPr>
        <w:pStyle w:val="TOC2"/>
        <w:tabs>
          <w:tab w:val="right" w:leader="dot" w:pos="8306"/>
        </w:tabs>
      </w:pPr>
      <w:hyperlink w:anchor="_Toc6401" w:history="1">
        <w:r>
          <w:rPr>
            <w:rFonts w:ascii="仿宋" w:eastAsia="仿宋" w:hAnsi="仿宋" w:cs="仿宋" w:hint="eastAsia"/>
            <w:lang w:eastAsia="zh-CN"/>
          </w:rPr>
          <w:t>(二)、环保与社会责任</w:t>
        </w:r>
        <w:r>
          <w:tab/>
        </w:r>
        <w:r>
          <w:fldChar w:fldCharType="begin"/>
        </w:r>
        <w:r>
          <w:instrText xml:space="preserve"> PAGEREF _Toc6401 \h </w:instrText>
        </w:r>
        <w:r>
          <w:fldChar w:fldCharType="separate"/>
        </w:r>
        <w:r>
          <w:t>16</w:t>
        </w:r>
        <w:r>
          <w:fldChar w:fldCharType="end"/>
        </w:r>
      </w:hyperlink>
    </w:p>
    <w:p>
      <w:pPr>
        <w:pStyle w:val="TOC1"/>
        <w:tabs>
          <w:tab w:val="right" w:leader="dot" w:pos="8306"/>
        </w:tabs>
      </w:pPr>
      <w:hyperlink w:anchor="_Toc369" w:history="1">
        <w:r>
          <w:rPr>
            <w:rFonts w:ascii="仿宋" w:eastAsia="仿宋" w:hAnsi="仿宋" w:cs="仿宋" w:hint="eastAsia"/>
            <w:lang w:eastAsia="zh-CN"/>
          </w:rPr>
          <w:t>六、市场分析、调研</w:t>
        </w:r>
        <w:r>
          <w:tab/>
        </w:r>
        <w:r>
          <w:fldChar w:fldCharType="begin"/>
        </w:r>
        <w:r>
          <w:instrText xml:space="preserve"> PAGEREF _Toc369 \h </w:instrText>
        </w:r>
        <w:r>
          <w:fldChar w:fldCharType="separate"/>
        </w:r>
        <w:r>
          <w:t>17</w:t>
        </w:r>
        <w:r>
          <w:fldChar w:fldCharType="end"/>
        </w:r>
      </w:hyperlink>
    </w:p>
    <w:p>
      <w:pPr>
        <w:pStyle w:val="TOC2"/>
        <w:tabs>
          <w:tab w:val="right" w:leader="dot" w:pos="8306"/>
        </w:tabs>
      </w:pPr>
      <w:hyperlink w:anchor="_Toc11277" w:history="1">
        <w:r>
          <w:rPr>
            <w:rFonts w:ascii="仿宋" w:eastAsia="仿宋" w:hAnsi="仿宋" w:cs="仿宋" w:hint="eastAsia"/>
            <w:lang w:eastAsia="zh-CN"/>
          </w:rPr>
          <w:t>(一)、胺类行业分析</w:t>
        </w:r>
        <w:r>
          <w:tab/>
        </w:r>
        <w:r>
          <w:fldChar w:fldCharType="begin"/>
        </w:r>
        <w:r>
          <w:instrText xml:space="preserve"> PAGEREF _Toc11277 \h </w:instrText>
        </w:r>
        <w:r>
          <w:fldChar w:fldCharType="separate"/>
        </w:r>
        <w:r>
          <w:t>17</w:t>
        </w:r>
        <w:r>
          <w:fldChar w:fldCharType="end"/>
        </w:r>
      </w:hyperlink>
    </w:p>
    <w:p>
      <w:pPr>
        <w:pStyle w:val="TOC2"/>
        <w:tabs>
          <w:tab w:val="right" w:leader="dot" w:pos="8306"/>
        </w:tabs>
      </w:pPr>
      <w:hyperlink w:anchor="_Toc20450" w:history="1">
        <w:r>
          <w:rPr>
            <w:rFonts w:ascii="仿宋" w:eastAsia="仿宋" w:hAnsi="仿宋" w:cs="仿宋" w:hint="eastAsia"/>
            <w:lang w:eastAsia="zh-CN"/>
          </w:rPr>
          <w:t>(二)、胺类市场分析预测</w:t>
        </w:r>
        <w:r>
          <w:tab/>
        </w:r>
        <w:r>
          <w:fldChar w:fldCharType="begin"/>
        </w:r>
        <w:r>
          <w:instrText xml:space="preserve"> PAGEREF _Toc20450 \h </w:instrText>
        </w:r>
        <w:r>
          <w:fldChar w:fldCharType="separate"/>
        </w:r>
        <w:r>
          <w:t>18</w:t>
        </w:r>
        <w:r>
          <w:fldChar w:fldCharType="end"/>
        </w:r>
      </w:hyperlink>
    </w:p>
    <w:p>
      <w:pPr>
        <w:pStyle w:val="TOC1"/>
        <w:tabs>
          <w:tab w:val="right" w:leader="dot" w:pos="8306"/>
        </w:tabs>
      </w:pPr>
      <w:hyperlink w:anchor="_Toc19223" w:history="1">
        <w:r>
          <w:rPr>
            <w:rFonts w:ascii="仿宋" w:eastAsia="仿宋" w:hAnsi="仿宋" w:cs="仿宋" w:hint="eastAsia"/>
            <w:lang w:eastAsia="zh-CN"/>
          </w:rPr>
          <w:t>七、胺类项目社会影响</w:t>
        </w:r>
        <w:r>
          <w:tab/>
        </w:r>
        <w:r>
          <w:fldChar w:fldCharType="begin"/>
        </w:r>
        <w:r>
          <w:instrText xml:space="preserve"> PAGEREF _Toc19223 \h </w:instrText>
        </w:r>
        <w:r>
          <w:fldChar w:fldCharType="separate"/>
        </w:r>
        <w:r>
          <w:t>19</w:t>
        </w:r>
        <w:r>
          <w:fldChar w:fldCharType="end"/>
        </w:r>
      </w:hyperlink>
    </w:p>
    <w:p>
      <w:pPr>
        <w:pStyle w:val="TOC2"/>
        <w:tabs>
          <w:tab w:val="right" w:leader="dot" w:pos="8306"/>
        </w:tabs>
      </w:pPr>
      <w:hyperlink w:anchor="_Toc28744" w:history="1">
        <w:r>
          <w:rPr>
            <w:rFonts w:ascii="仿宋" w:eastAsia="仿宋" w:hAnsi="仿宋" w:cs="仿宋" w:hint="eastAsia"/>
            <w:lang w:eastAsia="zh-CN"/>
          </w:rPr>
          <w:t>(一)、社会责任与义务</w:t>
        </w:r>
        <w:r>
          <w:tab/>
        </w:r>
        <w:r>
          <w:fldChar w:fldCharType="begin"/>
        </w:r>
        <w:r>
          <w:instrText xml:space="preserve"> PAGEREF _Toc28744 \h </w:instrText>
        </w:r>
        <w:r>
          <w:fldChar w:fldCharType="separate"/>
        </w:r>
        <w:r>
          <w:t>19</w:t>
        </w:r>
        <w:r>
          <w:fldChar w:fldCharType="end"/>
        </w:r>
      </w:hyperlink>
    </w:p>
    <w:p>
      <w:pPr>
        <w:pStyle w:val="TOC2"/>
        <w:tabs>
          <w:tab w:val="right" w:leader="dot" w:pos="8306"/>
        </w:tabs>
      </w:pPr>
      <w:hyperlink w:anchor="_Toc7035" w:history="1">
        <w:r>
          <w:rPr>
            <w:rFonts w:ascii="仿宋" w:eastAsia="仿宋" w:hAnsi="仿宋" w:cs="仿宋" w:hint="eastAsia"/>
            <w:lang w:eastAsia="zh-CN"/>
          </w:rPr>
          <w:t>(二)、社会参与与沟通</w:t>
        </w:r>
        <w:r>
          <w:tab/>
        </w:r>
        <w:r>
          <w:fldChar w:fldCharType="begin"/>
        </w:r>
        <w:r>
          <w:instrText xml:space="preserve"> PAGEREF _Toc7035 \h </w:instrText>
        </w:r>
        <w:r>
          <w:fldChar w:fldCharType="separate"/>
        </w:r>
        <w:r>
          <w:t>20</w:t>
        </w:r>
        <w:r>
          <w:fldChar w:fldCharType="end"/>
        </w:r>
      </w:hyperlink>
    </w:p>
    <w:p>
      <w:pPr>
        <w:pStyle w:val="TOC1"/>
        <w:tabs>
          <w:tab w:val="right" w:leader="dot" w:pos="8306"/>
        </w:tabs>
      </w:pPr>
      <w:hyperlink w:anchor="_Toc27648" w:history="1">
        <w:r>
          <w:rPr>
            <w:rFonts w:ascii="仿宋" w:eastAsia="仿宋" w:hAnsi="仿宋" w:cs="仿宋" w:hint="eastAsia"/>
            <w:lang w:eastAsia="zh-CN"/>
          </w:rPr>
          <w:t>八、胺类项目技术管理</w:t>
        </w:r>
        <w:r>
          <w:tab/>
        </w:r>
        <w:r>
          <w:fldChar w:fldCharType="begin"/>
        </w:r>
        <w:r>
          <w:instrText xml:space="preserve"> PAGEREF _Toc27648 \h </w:instrText>
        </w:r>
        <w:r>
          <w:fldChar w:fldCharType="separate"/>
        </w:r>
        <w:r>
          <w:t>20</w:t>
        </w:r>
        <w:r>
          <w:fldChar w:fldCharType="end"/>
        </w:r>
      </w:hyperlink>
    </w:p>
    <w:p>
      <w:pPr>
        <w:pStyle w:val="TOC2"/>
        <w:tabs>
          <w:tab w:val="right" w:leader="dot" w:pos="8306"/>
        </w:tabs>
      </w:pPr>
      <w:hyperlink w:anchor="_Toc23750" w:history="1">
        <w:r>
          <w:rPr>
            <w:rFonts w:ascii="仿宋" w:eastAsia="仿宋" w:hAnsi="仿宋" w:cs="仿宋" w:hint="eastAsia"/>
            <w:lang w:eastAsia="zh-CN"/>
          </w:rPr>
          <w:t>(一)、技术方案选用方向</w:t>
        </w:r>
        <w:r>
          <w:tab/>
        </w:r>
        <w:r>
          <w:fldChar w:fldCharType="begin"/>
        </w:r>
        <w:r>
          <w:instrText xml:space="preserve"> PAGEREF _Toc23750 \h </w:instrText>
        </w:r>
        <w:r>
          <w:fldChar w:fldCharType="separate"/>
        </w:r>
        <w:r>
          <w:t>20</w:t>
        </w:r>
        <w:r>
          <w:fldChar w:fldCharType="end"/>
        </w:r>
      </w:hyperlink>
    </w:p>
    <w:p>
      <w:pPr>
        <w:pStyle w:val="TOC2"/>
        <w:tabs>
          <w:tab w:val="right" w:leader="dot" w:pos="8306"/>
        </w:tabs>
      </w:pPr>
      <w:hyperlink w:anchor="_Toc6500" w:history="1">
        <w:r>
          <w:rPr>
            <w:rFonts w:ascii="仿宋" w:eastAsia="仿宋" w:hAnsi="仿宋" w:cs="仿宋" w:hint="eastAsia"/>
            <w:lang w:eastAsia="zh-CN"/>
          </w:rPr>
          <w:t>(二)、工艺技术方案选用原则</w:t>
        </w:r>
        <w:r>
          <w:tab/>
        </w:r>
        <w:r>
          <w:fldChar w:fldCharType="begin"/>
        </w:r>
        <w:r>
          <w:instrText xml:space="preserve"> PAGEREF _Toc6500 \h </w:instrText>
        </w:r>
        <w:r>
          <w:fldChar w:fldCharType="separate"/>
        </w:r>
        <w:r>
          <w:t>22</w:t>
        </w:r>
        <w:r>
          <w:fldChar w:fldCharType="end"/>
        </w:r>
      </w:hyperlink>
    </w:p>
    <w:p>
      <w:pPr>
        <w:pStyle w:val="TOC2"/>
        <w:tabs>
          <w:tab w:val="right" w:leader="dot" w:pos="8306"/>
        </w:tabs>
      </w:pPr>
      <w:hyperlink w:anchor="_Toc21733" w:history="1">
        <w:r>
          <w:rPr>
            <w:rFonts w:ascii="仿宋" w:eastAsia="仿宋" w:hAnsi="仿宋" w:cs="仿宋" w:hint="eastAsia"/>
            <w:lang w:eastAsia="zh-CN"/>
          </w:rPr>
          <w:t>(三)、工艺技术方案要求</w:t>
        </w:r>
        <w:r>
          <w:tab/>
        </w:r>
        <w:r>
          <w:fldChar w:fldCharType="begin"/>
        </w:r>
        <w:r>
          <w:instrText xml:space="preserve"> PAGEREF _Toc21733 \h </w:instrText>
        </w:r>
        <w:r>
          <w:fldChar w:fldCharType="separate"/>
        </w:r>
        <w:r>
          <w:t>24</w:t>
        </w:r>
        <w:r>
          <w:fldChar w:fldCharType="end"/>
        </w:r>
      </w:hyperlink>
    </w:p>
    <w:p>
      <w:pPr>
        <w:pStyle w:val="TOC1"/>
        <w:tabs>
          <w:tab w:val="right" w:leader="dot" w:pos="8306"/>
        </w:tabs>
      </w:pPr>
      <w:hyperlink w:anchor="_Toc13251" w:history="1">
        <w:r>
          <w:rPr>
            <w:rFonts w:ascii="仿宋" w:eastAsia="仿宋" w:hAnsi="仿宋" w:cs="仿宋" w:hint="eastAsia"/>
            <w:lang w:eastAsia="zh-CN"/>
          </w:rPr>
          <w:t>九、胺类项目风险管理</w:t>
        </w:r>
        <w:r>
          <w:tab/>
        </w:r>
        <w:r>
          <w:fldChar w:fldCharType="begin"/>
        </w:r>
        <w:r>
          <w:instrText xml:space="preserve"> PAGEREF _Toc13251 \h </w:instrText>
        </w:r>
        <w:r>
          <w:fldChar w:fldCharType="separate"/>
        </w:r>
        <w:r>
          <w:t>26</w:t>
        </w:r>
        <w:r>
          <w:fldChar w:fldCharType="end"/>
        </w:r>
      </w:hyperlink>
    </w:p>
    <w:p>
      <w:pPr>
        <w:pStyle w:val="TOC2"/>
        <w:tabs>
          <w:tab w:val="right" w:leader="dot" w:pos="8306"/>
        </w:tabs>
      </w:pPr>
      <w:hyperlink w:anchor="_Toc29368" w:history="1">
        <w:r>
          <w:rPr>
            <w:rFonts w:ascii="仿宋" w:eastAsia="仿宋" w:hAnsi="仿宋" w:cs="仿宋" w:hint="eastAsia"/>
            <w:lang w:eastAsia="zh-CN"/>
          </w:rPr>
          <w:t>(一)、风险识别与评估</w:t>
        </w:r>
        <w:r>
          <w:tab/>
        </w:r>
        <w:r>
          <w:fldChar w:fldCharType="begin"/>
        </w:r>
        <w:r>
          <w:instrText xml:space="preserve"> PAGEREF _Toc29368 \h </w:instrText>
        </w:r>
        <w:r>
          <w:fldChar w:fldCharType="separate"/>
        </w:r>
        <w:r>
          <w:t>26</w:t>
        </w:r>
        <w:r>
          <w:fldChar w:fldCharType="end"/>
        </w:r>
      </w:hyperlink>
    </w:p>
    <w:p>
      <w:pPr>
        <w:pStyle w:val="TOC2"/>
        <w:tabs>
          <w:tab w:val="right" w:leader="dot" w:pos="8306"/>
        </w:tabs>
      </w:pPr>
      <w:hyperlink w:anchor="_Toc13339" w:history="1">
        <w:r>
          <w:rPr>
            <w:rFonts w:ascii="仿宋" w:eastAsia="仿宋" w:hAnsi="仿宋" w:cs="仿宋" w:hint="eastAsia"/>
            <w:lang w:eastAsia="zh-CN"/>
          </w:rPr>
          <w:t>(二)、风险应对策略</w:t>
        </w:r>
        <w:r>
          <w:tab/>
        </w:r>
        <w:r>
          <w:fldChar w:fldCharType="begin"/>
        </w:r>
        <w:r>
          <w:instrText xml:space="preserve"> PAGEREF _Toc13339 \h </w:instrText>
        </w:r>
        <w:r>
          <w:fldChar w:fldCharType="separate"/>
        </w:r>
        <w:r>
          <w:t>27</w:t>
        </w:r>
        <w:r>
          <w:fldChar w:fldCharType="end"/>
        </w:r>
      </w:hyperlink>
    </w:p>
    <w:p>
      <w:pPr>
        <w:pStyle w:val="TOC2"/>
        <w:tabs>
          <w:tab w:val="right" w:leader="dot" w:pos="8306"/>
        </w:tabs>
      </w:pPr>
      <w:hyperlink w:anchor="_Toc604" w:history="1">
        <w:r>
          <w:rPr>
            <w:rFonts w:ascii="仿宋" w:eastAsia="仿宋" w:hAnsi="仿宋" w:cs="仿宋" w:hint="eastAsia"/>
            <w:lang w:eastAsia="zh-CN"/>
          </w:rPr>
          <w:t>(三)、风险监控与控制</w:t>
        </w:r>
        <w:r>
          <w:tab/>
        </w:r>
        <w:r>
          <w:fldChar w:fldCharType="begin"/>
        </w:r>
        <w:r>
          <w:instrText xml:space="preserve"> PAGEREF _Toc604 \h </w:instrText>
        </w:r>
        <w:r>
          <w:fldChar w:fldCharType="separate"/>
        </w:r>
        <w:r>
          <w:t>29</w:t>
        </w:r>
        <w:r>
          <w:fldChar w:fldCharType="end"/>
        </w:r>
      </w:hyperlink>
    </w:p>
    <w:p>
      <w:pPr>
        <w:pStyle w:val="TOC1"/>
        <w:tabs>
          <w:tab w:val="right" w:leader="dot" w:pos="8306"/>
        </w:tabs>
      </w:pPr>
      <w:hyperlink w:anchor="_Toc30920" w:history="1">
        <w:r>
          <w:rPr>
            <w:rFonts w:ascii="仿宋" w:eastAsia="仿宋" w:hAnsi="仿宋" w:cs="仿宋" w:hint="eastAsia"/>
            <w:lang w:eastAsia="zh-CN"/>
          </w:rPr>
          <w:t>十、胺类项目经营效益</w:t>
        </w:r>
        <w:r>
          <w:tab/>
        </w:r>
        <w:r>
          <w:fldChar w:fldCharType="begin"/>
        </w:r>
        <w:r>
          <w:instrText xml:space="preserve"> PAGEREF _Toc30920 \h </w:instrText>
        </w:r>
        <w:r>
          <w:fldChar w:fldCharType="separate"/>
        </w:r>
        <w:r>
          <w:t>30</w:t>
        </w:r>
        <w:r>
          <w:fldChar w:fldCharType="end"/>
        </w:r>
      </w:hyperlink>
    </w:p>
    <w:p>
      <w:pPr>
        <w:pStyle w:val="TOC2"/>
        <w:tabs>
          <w:tab w:val="right" w:leader="dot" w:pos="8306"/>
        </w:tabs>
      </w:pPr>
      <w:hyperlink w:anchor="_Toc26795" w:history="1">
        <w:r>
          <w:rPr>
            <w:rFonts w:ascii="仿宋" w:eastAsia="仿宋" w:hAnsi="仿宋" w:cs="仿宋" w:hint="eastAsia"/>
            <w:lang w:eastAsia="zh-CN"/>
          </w:rPr>
          <w:t>(一)、经济评价财务测算</w:t>
        </w:r>
        <w:r>
          <w:tab/>
        </w:r>
        <w:r>
          <w:fldChar w:fldCharType="begin"/>
        </w:r>
        <w:r>
          <w:instrText xml:space="preserve"> PAGEREF _Toc26795 \h </w:instrText>
        </w:r>
        <w:r>
          <w:fldChar w:fldCharType="separate"/>
        </w:r>
        <w:r>
          <w:t>30</w:t>
        </w:r>
        <w:r>
          <w:fldChar w:fldCharType="end"/>
        </w:r>
      </w:hyperlink>
    </w:p>
    <w:p>
      <w:pPr>
        <w:pStyle w:val="TOC2"/>
        <w:tabs>
          <w:tab w:val="right" w:leader="dot" w:pos="8306"/>
        </w:tabs>
      </w:pPr>
      <w:hyperlink w:anchor="_Toc31615" w:history="1">
        <w:r>
          <w:rPr>
            <w:rFonts w:ascii="仿宋" w:eastAsia="仿宋" w:hAnsi="仿宋" w:cs="仿宋" w:hint="eastAsia"/>
            <w:lang w:eastAsia="zh-CN"/>
          </w:rPr>
          <w:t>(二)、胺类项目盈利能力分析</w:t>
        </w:r>
        <w:r>
          <w:tab/>
        </w:r>
        <w:r>
          <w:fldChar w:fldCharType="begin"/>
        </w:r>
        <w:r>
          <w:instrText xml:space="preserve"> PAGEREF _Toc31615 \h </w:instrText>
        </w:r>
        <w:r>
          <w:fldChar w:fldCharType="separate"/>
        </w:r>
        <w:r>
          <w:t>32</w:t>
        </w:r>
        <w:r>
          <w:fldChar w:fldCharType="end"/>
        </w:r>
      </w:hyperlink>
    </w:p>
    <w:p>
      <w:pPr>
        <w:pStyle w:val="TOC1"/>
        <w:tabs>
          <w:tab w:val="right" w:leader="dot" w:pos="8306"/>
        </w:tabs>
      </w:pPr>
      <w:hyperlink w:anchor="_Toc18363" w:history="1">
        <w:r>
          <w:rPr>
            <w:rFonts w:ascii="仿宋" w:eastAsia="仿宋" w:hAnsi="仿宋" w:cs="仿宋" w:hint="eastAsia"/>
            <w:lang w:eastAsia="zh-CN"/>
          </w:rPr>
          <w:t>十一、胺类项目财务管理</w:t>
        </w:r>
        <w:r>
          <w:tab/>
        </w:r>
        <w:r>
          <w:fldChar w:fldCharType="begin"/>
        </w:r>
        <w:r>
          <w:instrText xml:space="preserve"> PAGEREF _Toc18363 \h </w:instrText>
        </w:r>
        <w:r>
          <w:fldChar w:fldCharType="separate"/>
        </w:r>
        <w:r>
          <w:t>32</w:t>
        </w:r>
        <w:r>
          <w:fldChar w:fldCharType="end"/>
        </w:r>
      </w:hyperlink>
    </w:p>
    <w:p>
      <w:pPr>
        <w:pStyle w:val="TOC2"/>
        <w:tabs>
          <w:tab w:val="right" w:leader="dot" w:pos="8306"/>
        </w:tabs>
      </w:pPr>
      <w:hyperlink w:anchor="_Toc4176" w:history="1">
        <w:r>
          <w:rPr>
            <w:rFonts w:ascii="仿宋" w:eastAsia="仿宋" w:hAnsi="仿宋" w:cs="仿宋" w:hint="eastAsia"/>
            <w:lang w:eastAsia="zh-CN"/>
          </w:rPr>
          <w:t>(一)、资金需求大</w:t>
        </w:r>
        <w:r>
          <w:tab/>
        </w:r>
        <w:r>
          <w:fldChar w:fldCharType="begin"/>
        </w:r>
        <w:r>
          <w:instrText xml:space="preserve"> PAGEREF _Toc4176 \h </w:instrText>
        </w:r>
        <w:r>
          <w:fldChar w:fldCharType="separate"/>
        </w:r>
        <w:r>
          <w:t>32</w:t>
        </w:r>
        <w:r>
          <w:fldChar w:fldCharType="end"/>
        </w:r>
      </w:hyperlink>
    </w:p>
    <w:p>
      <w:pPr>
        <w:pStyle w:val="TOC2"/>
        <w:tabs>
          <w:tab w:val="right" w:leader="dot" w:pos="8306"/>
        </w:tabs>
      </w:pPr>
      <w:hyperlink w:anchor="_Toc15465" w:history="1">
        <w:r>
          <w:rPr>
            <w:rFonts w:ascii="仿宋" w:eastAsia="仿宋" w:hAnsi="仿宋" w:cs="仿宋" w:hint="eastAsia"/>
            <w:lang w:eastAsia="zh-CN"/>
          </w:rPr>
          <w:t>(二)、研发周期长</w:t>
        </w:r>
        <w:r>
          <w:tab/>
        </w:r>
        <w:r>
          <w:fldChar w:fldCharType="begin"/>
        </w:r>
        <w:r>
          <w:instrText xml:space="preserve"> PAGEREF _Toc15465 \h </w:instrText>
        </w:r>
        <w:r>
          <w:fldChar w:fldCharType="separate"/>
        </w:r>
        <w:r>
          <w:t>33</w:t>
        </w:r>
        <w:r>
          <w:fldChar w:fldCharType="end"/>
        </w:r>
      </w:hyperlink>
    </w:p>
    <w:p>
      <w:pPr>
        <w:pStyle w:val="TOC2"/>
        <w:tabs>
          <w:tab w:val="right" w:leader="dot" w:pos="8306"/>
        </w:tabs>
      </w:pPr>
      <w:hyperlink w:anchor="_Toc15747" w:history="1">
        <w:r>
          <w:rPr>
            <w:rFonts w:ascii="仿宋" w:eastAsia="仿宋" w:hAnsi="仿宋" w:cs="仿宋" w:hint="eastAsia"/>
            <w:lang w:eastAsia="zh-CN"/>
          </w:rPr>
          <w:t>(三)、市场风险大</w:t>
        </w:r>
        <w:r>
          <w:tab/>
        </w:r>
        <w:r>
          <w:fldChar w:fldCharType="begin"/>
        </w:r>
        <w:r>
          <w:instrText xml:space="preserve"> PAGEREF _Toc15747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26" w:history="1">
        <w:r>
          <w:rPr>
            <w:rFonts w:ascii="仿宋" w:eastAsia="仿宋" w:hAnsi="仿宋" w:cs="仿宋" w:hint="eastAsia"/>
            <w:lang w:eastAsia="zh-CN"/>
          </w:rPr>
          <w:t>(四)、利润率高</w:t>
        </w:r>
        <w:r>
          <w:tab/>
        </w:r>
        <w:r>
          <w:fldChar w:fldCharType="begin"/>
        </w:r>
        <w:r>
          <w:instrText xml:space="preserve"> PAGEREF _Toc9526 \h </w:instrText>
        </w:r>
        <w:r>
          <w:fldChar w:fldCharType="separate"/>
        </w:r>
        <w:r>
          <w:t>37</w:t>
        </w:r>
        <w:r>
          <w:fldChar w:fldCharType="end"/>
        </w:r>
      </w:hyperlink>
    </w:p>
    <w:p>
      <w:pPr>
        <w:pStyle w:val="TOC1"/>
        <w:tabs>
          <w:tab w:val="right" w:leader="dot" w:pos="8306"/>
        </w:tabs>
      </w:pPr>
      <w:hyperlink w:anchor="_Toc31625" w:history="1">
        <w:r>
          <w:rPr>
            <w:rFonts w:ascii="仿宋" w:eastAsia="仿宋" w:hAnsi="仿宋" w:cs="仿宋" w:hint="eastAsia"/>
            <w:lang w:eastAsia="zh-CN"/>
          </w:rPr>
          <w:t>十二、胺类项目人力资源管理</w:t>
        </w:r>
        <w:r>
          <w:tab/>
        </w:r>
        <w:r>
          <w:fldChar w:fldCharType="begin"/>
        </w:r>
        <w:r>
          <w:instrText xml:space="preserve"> PAGEREF _Toc31625 \h </w:instrText>
        </w:r>
        <w:r>
          <w:fldChar w:fldCharType="separate"/>
        </w:r>
        <w:r>
          <w:t>39</w:t>
        </w:r>
        <w:r>
          <w:fldChar w:fldCharType="end"/>
        </w:r>
      </w:hyperlink>
    </w:p>
    <w:p>
      <w:pPr>
        <w:pStyle w:val="TOC2"/>
        <w:tabs>
          <w:tab w:val="right" w:leader="dot" w:pos="8306"/>
        </w:tabs>
      </w:pPr>
      <w:hyperlink w:anchor="_Toc9466" w:history="1">
        <w:r>
          <w:rPr>
            <w:rFonts w:ascii="仿宋" w:eastAsia="仿宋" w:hAnsi="仿宋" w:cs="仿宋" w:hint="eastAsia"/>
            <w:lang w:eastAsia="zh-CN"/>
          </w:rPr>
          <w:t>(一)、建立健全的预算管理制度</w:t>
        </w:r>
        <w:r>
          <w:tab/>
        </w:r>
        <w:r>
          <w:fldChar w:fldCharType="begin"/>
        </w:r>
        <w:r>
          <w:instrText xml:space="preserve"> PAGEREF _Toc9466 \h </w:instrText>
        </w:r>
        <w:r>
          <w:fldChar w:fldCharType="separate"/>
        </w:r>
        <w:r>
          <w:t>39</w:t>
        </w:r>
        <w:r>
          <w:fldChar w:fldCharType="end"/>
        </w:r>
      </w:hyperlink>
    </w:p>
    <w:p>
      <w:pPr>
        <w:pStyle w:val="TOC2"/>
        <w:tabs>
          <w:tab w:val="right" w:leader="dot" w:pos="8306"/>
        </w:tabs>
      </w:pPr>
      <w:hyperlink w:anchor="_Toc25951" w:history="1">
        <w:r>
          <w:rPr>
            <w:rFonts w:ascii="仿宋" w:eastAsia="仿宋" w:hAnsi="仿宋" w:cs="仿宋" w:hint="eastAsia"/>
            <w:lang w:eastAsia="zh-CN"/>
          </w:rPr>
          <w:t>(二)、加强资金流动监控</w:t>
        </w:r>
        <w:r>
          <w:tab/>
        </w:r>
        <w:r>
          <w:fldChar w:fldCharType="begin"/>
        </w:r>
        <w:r>
          <w:instrText xml:space="preserve"> PAGEREF _Toc25951 \h </w:instrText>
        </w:r>
        <w:r>
          <w:fldChar w:fldCharType="separate"/>
        </w:r>
        <w:r>
          <w:t>41</w:t>
        </w:r>
        <w:r>
          <w:fldChar w:fldCharType="end"/>
        </w:r>
      </w:hyperlink>
    </w:p>
    <w:p>
      <w:pPr>
        <w:pStyle w:val="TOC2"/>
        <w:tabs>
          <w:tab w:val="right" w:leader="dot" w:pos="8306"/>
        </w:tabs>
      </w:pPr>
      <w:hyperlink w:anchor="_Toc26678" w:history="1">
        <w:r>
          <w:rPr>
            <w:rFonts w:ascii="仿宋" w:eastAsia="仿宋" w:hAnsi="仿宋" w:cs="仿宋" w:hint="eastAsia"/>
            <w:lang w:eastAsia="zh-CN"/>
          </w:rPr>
          <w:t>(三)、制定完善的风险控制机制</w:t>
        </w:r>
        <w:r>
          <w:tab/>
        </w:r>
        <w:r>
          <w:fldChar w:fldCharType="begin"/>
        </w:r>
        <w:r>
          <w:instrText xml:space="preserve"> PAGEREF _Toc26678 \h </w:instrText>
        </w:r>
        <w:r>
          <w:fldChar w:fldCharType="separate"/>
        </w:r>
        <w:r>
          <w:t>42</w:t>
        </w:r>
        <w:r>
          <w:fldChar w:fldCharType="end"/>
        </w:r>
      </w:hyperlink>
    </w:p>
    <w:p>
      <w:pPr>
        <w:pStyle w:val="TOC2"/>
        <w:tabs>
          <w:tab w:val="right" w:leader="dot" w:pos="8306"/>
        </w:tabs>
      </w:pPr>
      <w:hyperlink w:anchor="_Toc25871" w:history="1">
        <w:r>
          <w:rPr>
            <w:rFonts w:ascii="仿宋" w:eastAsia="仿宋" w:hAnsi="仿宋" w:cs="仿宋" w:hint="eastAsia"/>
            <w:lang w:eastAsia="zh-CN"/>
          </w:rPr>
          <w:t>(四)、优化成本管理</w:t>
        </w:r>
        <w:r>
          <w:tab/>
        </w:r>
        <w:r>
          <w:fldChar w:fldCharType="begin"/>
        </w:r>
        <w:r>
          <w:instrText xml:space="preserve"> PAGEREF _Toc25871 \h </w:instrText>
        </w:r>
        <w:r>
          <w:fldChar w:fldCharType="separate"/>
        </w:r>
        <w:r>
          <w:t>43</w:t>
        </w:r>
        <w:r>
          <w:fldChar w:fldCharType="end"/>
        </w:r>
      </w:hyperlink>
    </w:p>
    <w:p>
      <w:pPr>
        <w:pStyle w:val="TOC1"/>
        <w:tabs>
          <w:tab w:val="right" w:leader="dot" w:pos="8306"/>
        </w:tabs>
      </w:pPr>
      <w:hyperlink w:anchor="_Toc10776" w:history="1">
        <w:r>
          <w:rPr>
            <w:rFonts w:ascii="仿宋" w:eastAsia="仿宋" w:hAnsi="仿宋" w:cs="仿宋" w:hint="eastAsia"/>
            <w:lang w:eastAsia="zh-CN"/>
          </w:rPr>
          <w:t>十三、胺类项目治理与监督</w:t>
        </w:r>
        <w:r>
          <w:tab/>
        </w:r>
        <w:r>
          <w:fldChar w:fldCharType="begin"/>
        </w:r>
        <w:r>
          <w:instrText xml:space="preserve"> PAGEREF _Toc10776 \h </w:instrText>
        </w:r>
        <w:r>
          <w:fldChar w:fldCharType="separate"/>
        </w:r>
        <w:r>
          <w:t>44</w:t>
        </w:r>
        <w:r>
          <w:fldChar w:fldCharType="end"/>
        </w:r>
      </w:hyperlink>
    </w:p>
    <w:p>
      <w:pPr>
        <w:pStyle w:val="TOC2"/>
        <w:tabs>
          <w:tab w:val="right" w:leader="dot" w:pos="8306"/>
        </w:tabs>
      </w:pPr>
      <w:hyperlink w:anchor="_Toc1333" w:history="1">
        <w:r>
          <w:rPr>
            <w:rFonts w:ascii="仿宋" w:eastAsia="仿宋" w:hAnsi="仿宋" w:cs="仿宋" w:hint="eastAsia"/>
            <w:lang w:eastAsia="zh-CN"/>
          </w:rPr>
          <w:t>(一)、胺类项目治理结构</w:t>
        </w:r>
        <w:r>
          <w:tab/>
        </w:r>
        <w:r>
          <w:fldChar w:fldCharType="begin"/>
        </w:r>
        <w:r>
          <w:instrText xml:space="preserve"> PAGEREF _Toc1333 \h </w:instrText>
        </w:r>
        <w:r>
          <w:fldChar w:fldCharType="separate"/>
        </w:r>
        <w:r>
          <w:t>44</w:t>
        </w:r>
        <w:r>
          <w:fldChar w:fldCharType="end"/>
        </w:r>
      </w:hyperlink>
    </w:p>
    <w:p>
      <w:pPr>
        <w:pStyle w:val="TOC2"/>
        <w:tabs>
          <w:tab w:val="right" w:leader="dot" w:pos="8306"/>
        </w:tabs>
      </w:pPr>
      <w:hyperlink w:anchor="_Toc7781" w:history="1">
        <w:r>
          <w:rPr>
            <w:rFonts w:ascii="仿宋" w:eastAsia="仿宋" w:hAnsi="仿宋" w:cs="仿宋" w:hint="eastAsia"/>
            <w:lang w:eastAsia="zh-CN"/>
          </w:rPr>
          <w:t>(二)、监督与审计</w:t>
        </w:r>
        <w:r>
          <w:tab/>
        </w:r>
        <w:r>
          <w:fldChar w:fldCharType="begin"/>
        </w:r>
        <w:r>
          <w:instrText xml:space="preserve"> PAGEREF _Toc7781 \h </w:instrText>
        </w:r>
        <w:r>
          <w:fldChar w:fldCharType="separate"/>
        </w:r>
        <w:r>
          <w:t>46</w:t>
        </w:r>
        <w:r>
          <w:fldChar w:fldCharType="end"/>
        </w:r>
      </w:hyperlink>
    </w:p>
    <w:p>
      <w:pPr>
        <w:pStyle w:val="TOC1"/>
        <w:tabs>
          <w:tab w:val="right" w:leader="dot" w:pos="8306"/>
        </w:tabs>
      </w:pPr>
      <w:hyperlink w:anchor="_Toc6066" w:history="1">
        <w:r>
          <w:rPr>
            <w:rFonts w:ascii="仿宋" w:eastAsia="仿宋" w:hAnsi="仿宋" w:cs="仿宋" w:hint="eastAsia"/>
            <w:lang w:eastAsia="zh-CN"/>
          </w:rPr>
          <w:t>十四、胺类项目实施保障措施</w:t>
        </w:r>
        <w:r>
          <w:tab/>
        </w:r>
        <w:r>
          <w:fldChar w:fldCharType="begin"/>
        </w:r>
        <w:r>
          <w:instrText xml:space="preserve"> PAGEREF _Toc6066 \h </w:instrText>
        </w:r>
        <w:r>
          <w:fldChar w:fldCharType="separate"/>
        </w:r>
        <w:r>
          <w:t>47</w:t>
        </w:r>
        <w:r>
          <w:fldChar w:fldCharType="end"/>
        </w:r>
      </w:hyperlink>
    </w:p>
    <w:p>
      <w:pPr>
        <w:pStyle w:val="TOC2"/>
        <w:tabs>
          <w:tab w:val="right" w:leader="dot" w:pos="8306"/>
        </w:tabs>
      </w:pPr>
      <w:hyperlink w:anchor="_Toc20451" w:history="1">
        <w:r>
          <w:rPr>
            <w:rFonts w:ascii="仿宋" w:eastAsia="仿宋" w:hAnsi="仿宋" w:cs="仿宋" w:hint="eastAsia"/>
            <w:lang w:eastAsia="zh-CN"/>
          </w:rPr>
          <w:t>(一)、胺类项目实施保障机制</w:t>
        </w:r>
        <w:r>
          <w:tab/>
        </w:r>
        <w:r>
          <w:fldChar w:fldCharType="begin"/>
        </w:r>
        <w:r>
          <w:instrText xml:space="preserve"> PAGEREF _Toc20451 \h </w:instrText>
        </w:r>
        <w:r>
          <w:fldChar w:fldCharType="separate"/>
        </w:r>
        <w:r>
          <w:t>47</w:t>
        </w:r>
        <w:r>
          <w:fldChar w:fldCharType="end"/>
        </w:r>
      </w:hyperlink>
    </w:p>
    <w:p>
      <w:pPr>
        <w:pStyle w:val="TOC2"/>
        <w:tabs>
          <w:tab w:val="right" w:leader="dot" w:pos="8306"/>
        </w:tabs>
      </w:pPr>
      <w:hyperlink w:anchor="_Toc8948" w:history="1">
        <w:r>
          <w:rPr>
            <w:rFonts w:ascii="仿宋" w:eastAsia="仿宋" w:hAnsi="仿宋" w:cs="仿宋" w:hint="eastAsia"/>
            <w:lang w:eastAsia="zh-CN"/>
          </w:rPr>
          <w:t>(二)、胺类项目法律合规要求</w:t>
        </w:r>
        <w:r>
          <w:tab/>
        </w:r>
        <w:r>
          <w:fldChar w:fldCharType="begin"/>
        </w:r>
        <w:r>
          <w:instrText xml:space="preserve"> PAGEREF _Toc8948 \h </w:instrText>
        </w:r>
        <w:r>
          <w:fldChar w:fldCharType="separate"/>
        </w:r>
        <w:r>
          <w:t>50</w:t>
        </w:r>
        <w:r>
          <w:fldChar w:fldCharType="end"/>
        </w:r>
      </w:hyperlink>
    </w:p>
    <w:p>
      <w:pPr>
        <w:pStyle w:val="TOC2"/>
        <w:tabs>
          <w:tab w:val="right" w:leader="dot" w:pos="8306"/>
        </w:tabs>
      </w:pPr>
      <w:hyperlink w:anchor="_Toc16132" w:history="1">
        <w:r>
          <w:rPr>
            <w:rFonts w:ascii="仿宋" w:eastAsia="仿宋" w:hAnsi="仿宋" w:cs="仿宋" w:hint="eastAsia"/>
            <w:lang w:eastAsia="zh-CN"/>
          </w:rPr>
          <w:t>(三)、胺类项目合同管理与法律事务</w:t>
        </w:r>
        <w:r>
          <w:tab/>
        </w:r>
        <w:r>
          <w:fldChar w:fldCharType="begin"/>
        </w:r>
        <w:r>
          <w:instrText xml:space="preserve"> PAGEREF _Toc16132 \h </w:instrText>
        </w:r>
        <w:r>
          <w:fldChar w:fldCharType="separate"/>
        </w:r>
        <w:r>
          <w:t>54</w:t>
        </w:r>
        <w:r>
          <w:fldChar w:fldCharType="end"/>
        </w:r>
      </w:hyperlink>
    </w:p>
    <w:p>
      <w:pPr>
        <w:pStyle w:val="TOC2"/>
        <w:tabs>
          <w:tab w:val="right" w:leader="dot" w:pos="8306"/>
        </w:tabs>
      </w:pPr>
      <w:hyperlink w:anchor="_Toc21114" w:history="1">
        <w:r>
          <w:rPr>
            <w:rFonts w:ascii="仿宋" w:eastAsia="仿宋" w:hAnsi="仿宋" w:cs="仿宋" w:hint="eastAsia"/>
            <w:lang w:eastAsia="zh-CN"/>
          </w:rPr>
          <w:t>(四)、胺类项目知识产权保护策略</w:t>
        </w:r>
        <w:r>
          <w:tab/>
        </w:r>
        <w:r>
          <w:fldChar w:fldCharType="begin"/>
        </w:r>
        <w:r>
          <w:instrText xml:space="preserve"> PAGEREF _Toc21114 \h </w:instrText>
        </w:r>
        <w:r>
          <w:fldChar w:fldCharType="separate"/>
        </w:r>
        <w:r>
          <w:t>60</w:t>
        </w:r>
        <w:r>
          <w:fldChar w:fldCharType="end"/>
        </w:r>
      </w:hyperlink>
    </w:p>
    <w:p>
      <w:pPr>
        <w:pStyle w:val="TOC1"/>
        <w:tabs>
          <w:tab w:val="right" w:leader="dot" w:pos="8306"/>
        </w:tabs>
      </w:pPr>
      <w:hyperlink w:anchor="_Toc10966" w:history="1">
        <w:r>
          <w:rPr>
            <w:rFonts w:ascii="仿宋" w:eastAsia="仿宋" w:hAnsi="仿宋" w:cs="仿宋" w:hint="eastAsia"/>
            <w:lang w:eastAsia="zh-CN"/>
          </w:rPr>
          <w:t>十五、供应链管理</w:t>
        </w:r>
        <w:r>
          <w:tab/>
        </w:r>
        <w:r>
          <w:fldChar w:fldCharType="begin"/>
        </w:r>
        <w:r>
          <w:instrText xml:space="preserve"> PAGEREF _Toc10966 \h </w:instrText>
        </w:r>
        <w:r>
          <w:fldChar w:fldCharType="separate"/>
        </w:r>
        <w:r>
          <w:t>63</w:t>
        </w:r>
        <w:r>
          <w:fldChar w:fldCharType="end"/>
        </w:r>
      </w:hyperlink>
    </w:p>
    <w:p>
      <w:pPr>
        <w:pStyle w:val="TOC2"/>
        <w:tabs>
          <w:tab w:val="right" w:leader="dot" w:pos="8306"/>
        </w:tabs>
      </w:pPr>
      <w:hyperlink w:anchor="_Toc19581" w:history="1">
        <w:r>
          <w:rPr>
            <w:rFonts w:ascii="仿宋" w:eastAsia="仿宋" w:hAnsi="仿宋" w:cs="仿宋" w:hint="eastAsia"/>
            <w:lang w:eastAsia="zh-CN"/>
          </w:rPr>
          <w:t>(一)、供应链战略规划</w:t>
        </w:r>
        <w:r>
          <w:tab/>
        </w:r>
        <w:r>
          <w:fldChar w:fldCharType="begin"/>
        </w:r>
        <w:r>
          <w:instrText xml:space="preserve"> PAGEREF _Toc19581 \h </w:instrText>
        </w:r>
        <w:r>
          <w:fldChar w:fldCharType="separate"/>
        </w:r>
        <w:r>
          <w:t>63</w:t>
        </w:r>
        <w:r>
          <w:fldChar w:fldCharType="end"/>
        </w:r>
      </w:hyperlink>
    </w:p>
    <w:p>
      <w:pPr>
        <w:pStyle w:val="TOC2"/>
        <w:tabs>
          <w:tab w:val="right" w:leader="dot" w:pos="8306"/>
        </w:tabs>
      </w:pPr>
      <w:hyperlink w:anchor="_Toc32389" w:history="1">
        <w:r>
          <w:rPr>
            <w:rFonts w:ascii="仿宋" w:eastAsia="仿宋" w:hAnsi="仿宋" w:cs="仿宋" w:hint="eastAsia"/>
            <w:lang w:eastAsia="zh-CN"/>
          </w:rPr>
          <w:t>(二)、供应商选择与合作</w:t>
        </w:r>
        <w:r>
          <w:tab/>
        </w:r>
        <w:r>
          <w:fldChar w:fldCharType="begin"/>
        </w:r>
        <w:r>
          <w:instrText xml:space="preserve"> PAGEREF _Toc32389 \h </w:instrText>
        </w:r>
        <w:r>
          <w:fldChar w:fldCharType="separate"/>
        </w:r>
        <w:r>
          <w:t>64</w:t>
        </w:r>
        <w:r>
          <w:fldChar w:fldCharType="end"/>
        </w:r>
      </w:hyperlink>
    </w:p>
    <w:p>
      <w:pPr>
        <w:pStyle w:val="TOC2"/>
        <w:tabs>
          <w:tab w:val="right" w:leader="dot" w:pos="8306"/>
        </w:tabs>
      </w:pPr>
      <w:hyperlink w:anchor="_Toc7656" w:history="1">
        <w:r>
          <w:rPr>
            <w:rFonts w:ascii="仿宋" w:eastAsia="仿宋" w:hAnsi="仿宋" w:cs="仿宋" w:hint="eastAsia"/>
            <w:lang w:eastAsia="zh-CN"/>
          </w:rPr>
          <w:t>(三)、物流与库存管理</w:t>
        </w:r>
        <w:r>
          <w:tab/>
        </w:r>
        <w:r>
          <w:fldChar w:fldCharType="begin"/>
        </w:r>
        <w:r>
          <w:instrText xml:space="preserve"> PAGEREF _Toc7656 \h </w:instrText>
        </w:r>
        <w:r>
          <w:fldChar w:fldCharType="separate"/>
        </w:r>
        <w:r>
          <w:t>65</w:t>
        </w:r>
        <w:r>
          <w:fldChar w:fldCharType="end"/>
        </w:r>
      </w:hyperlink>
    </w:p>
    <w:p>
      <w:pPr>
        <w:pStyle w:val="TOC1"/>
        <w:tabs>
          <w:tab w:val="right" w:leader="dot" w:pos="8306"/>
        </w:tabs>
      </w:pPr>
      <w:hyperlink w:anchor="_Toc28666" w:history="1">
        <w:r>
          <w:rPr>
            <w:rFonts w:ascii="仿宋" w:eastAsia="仿宋" w:hAnsi="仿宋" w:cs="仿宋" w:hint="eastAsia"/>
            <w:lang w:eastAsia="zh-CN"/>
          </w:rPr>
          <w:t>十六、利益相关者分析与沟通计划</w:t>
        </w:r>
        <w:r>
          <w:tab/>
        </w:r>
        <w:r>
          <w:fldChar w:fldCharType="begin"/>
        </w:r>
        <w:r>
          <w:instrText xml:space="preserve"> PAGEREF _Toc28666 \h </w:instrText>
        </w:r>
        <w:r>
          <w:fldChar w:fldCharType="separate"/>
        </w:r>
        <w:r>
          <w:t>67</w:t>
        </w:r>
        <w:r>
          <w:fldChar w:fldCharType="end"/>
        </w:r>
      </w:hyperlink>
    </w:p>
    <w:p>
      <w:pPr>
        <w:pStyle w:val="TOC2"/>
        <w:tabs>
          <w:tab w:val="right" w:leader="dot" w:pos="8306"/>
        </w:tabs>
      </w:pPr>
      <w:hyperlink w:anchor="_Toc14084" w:history="1">
        <w:r>
          <w:rPr>
            <w:rFonts w:ascii="仿宋" w:eastAsia="仿宋" w:hAnsi="仿宋" w:cs="仿宋" w:hint="eastAsia"/>
            <w:lang w:eastAsia="zh-CN"/>
          </w:rPr>
          <w:t>(一)、利益相关者分析</w:t>
        </w:r>
        <w:r>
          <w:tab/>
        </w:r>
        <w:r>
          <w:fldChar w:fldCharType="begin"/>
        </w:r>
        <w:r>
          <w:instrText xml:space="preserve"> PAGEREF _Toc14084 \h </w:instrText>
        </w:r>
        <w:r>
          <w:fldChar w:fldCharType="separate"/>
        </w:r>
        <w:r>
          <w:t>67</w:t>
        </w:r>
        <w:r>
          <w:fldChar w:fldCharType="end"/>
        </w:r>
      </w:hyperlink>
    </w:p>
    <w:p>
      <w:pPr>
        <w:pStyle w:val="TOC2"/>
        <w:tabs>
          <w:tab w:val="right" w:leader="dot" w:pos="8306"/>
        </w:tabs>
      </w:pPr>
      <w:hyperlink w:anchor="_Toc86" w:history="1">
        <w:r>
          <w:rPr>
            <w:rFonts w:ascii="仿宋" w:eastAsia="仿宋" w:hAnsi="仿宋" w:cs="仿宋" w:hint="eastAsia"/>
            <w:lang w:eastAsia="zh-CN"/>
          </w:rPr>
          <w:t>(二)、沟通计划</w:t>
        </w:r>
        <w:r>
          <w:tab/>
        </w:r>
        <w:r>
          <w:fldChar w:fldCharType="begin"/>
        </w:r>
        <w:r>
          <w:instrText xml:space="preserve"> PAGEREF _Toc86 \h </w:instrText>
        </w:r>
        <w:r>
          <w:fldChar w:fldCharType="separate"/>
        </w:r>
        <w:r>
          <w:t>68</w:t>
        </w:r>
        <w:r>
          <w:fldChar w:fldCharType="end"/>
        </w:r>
      </w:hyperlink>
    </w:p>
    <w:p>
      <w:pPr>
        <w:pStyle w:val="TOC1"/>
        <w:tabs>
          <w:tab w:val="right" w:leader="dot" w:pos="8306"/>
        </w:tabs>
      </w:pPr>
      <w:hyperlink w:anchor="_Toc1663" w:history="1">
        <w:r>
          <w:rPr>
            <w:rFonts w:ascii="仿宋" w:eastAsia="仿宋" w:hAnsi="仿宋" w:cs="仿宋" w:hint="eastAsia"/>
            <w:lang w:eastAsia="zh-CN"/>
          </w:rPr>
          <w:t>十七、胺类项目工程方案分析</w:t>
        </w:r>
        <w:r>
          <w:tab/>
        </w:r>
        <w:r>
          <w:fldChar w:fldCharType="begin"/>
        </w:r>
        <w:r>
          <w:instrText xml:space="preserve"> PAGEREF _Toc1663 \h </w:instrText>
        </w:r>
        <w:r>
          <w:fldChar w:fldCharType="separate"/>
        </w:r>
        <w:r>
          <w:t>69</w:t>
        </w:r>
        <w:r>
          <w:fldChar w:fldCharType="end"/>
        </w:r>
      </w:hyperlink>
    </w:p>
    <w:p>
      <w:pPr>
        <w:pStyle w:val="TOC2"/>
        <w:tabs>
          <w:tab w:val="right" w:leader="dot" w:pos="8306"/>
        </w:tabs>
      </w:pPr>
      <w:hyperlink w:anchor="_Toc21849" w:history="1">
        <w:r>
          <w:rPr>
            <w:rFonts w:ascii="仿宋" w:eastAsia="仿宋" w:hAnsi="仿宋" w:cs="仿宋" w:hint="eastAsia"/>
            <w:lang w:eastAsia="zh-CN"/>
          </w:rPr>
          <w:t>(一)、建筑工程设计原则</w:t>
        </w:r>
        <w:r>
          <w:tab/>
        </w:r>
        <w:r>
          <w:fldChar w:fldCharType="begin"/>
        </w:r>
        <w:r>
          <w:instrText xml:space="preserve"> PAGEREF _Toc21849 \h </w:instrText>
        </w:r>
        <w:r>
          <w:fldChar w:fldCharType="separate"/>
        </w:r>
        <w:r>
          <w:t>69</w:t>
        </w:r>
        <w:r>
          <w:fldChar w:fldCharType="end"/>
        </w:r>
      </w:hyperlink>
    </w:p>
    <w:p>
      <w:pPr>
        <w:pStyle w:val="TOC2"/>
        <w:tabs>
          <w:tab w:val="right" w:leader="dot" w:pos="8306"/>
        </w:tabs>
      </w:pPr>
      <w:hyperlink w:anchor="_Toc28089" w:history="1">
        <w:r>
          <w:rPr>
            <w:rFonts w:ascii="仿宋" w:eastAsia="仿宋" w:hAnsi="仿宋" w:cs="仿宋" w:hint="eastAsia"/>
            <w:lang w:eastAsia="zh-CN"/>
          </w:rPr>
          <w:t>(二)、土建工程建设指标</w:t>
        </w:r>
        <w:r>
          <w:tab/>
        </w:r>
        <w:r>
          <w:fldChar w:fldCharType="begin"/>
        </w:r>
        <w:r>
          <w:instrText xml:space="preserve"> PAGEREF _Toc28089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84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胺类项目的技术管理特点体现在其创新导向。通过引入最先进的技术趋势和解决方案，胺类项目致力于提升科技含量、提高质量和效率水平。这意味着我们将采用最新的工具和方法，确保胺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胺类项目技术管理的显著特征。通过整合不同领域的技术资源，我们实现了跨学科的协同工作。这有助于优化技术架构，提高整体效能。此外，整合性策略还促进了不同技术团队之间的紧密沟通和高效合作，确保胺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胺类项目所采用的技术。通过不断优化技术方案，胺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胺类项目团队将在胺类项目初期识别可能的技术风险，并采取相应的预防和应对措施。通过建立健全的风险评估机制，胺类项目能够在实施过程中及时发现并解决潜在的技术问题，保障胺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通过这些独特的技术管理特点，我们确信在胺类项目中，技术将成为胺类项目成功的有力支持。这一深度剖析揭示了技术管理在胺类项目实施中的关键作用，为胺类项目的技术基础奠定了坚实的基础。</w:t>
      </w:r>
    </w:p>
    <w:p>
      <w:pPr>
        <w:pStyle w:val="Heading2"/>
        <w:ind w:firstLine="560" w:firstLineChars="200"/>
        <w:rPr>
          <w:rFonts w:ascii="仿宋" w:eastAsia="仿宋" w:hAnsi="仿宋" w:cs="仿宋" w:hint="eastAsia"/>
          <w:sz w:val="28"/>
          <w:lang w:eastAsia="zh-CN"/>
        </w:rPr>
      </w:pPr>
      <w:bookmarkStart w:id="4" w:name="_Toc14103"/>
      <w:r>
        <w:rPr>
          <w:rFonts w:ascii="仿宋" w:eastAsia="仿宋" w:hAnsi="仿宋" w:cs="仿宋" w:hint="eastAsia"/>
          <w:sz w:val="28"/>
          <w:lang w:eastAsia="zh-CN"/>
        </w:rPr>
        <w:t>(二)、胺类项目工艺技术设计方案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胺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胺类项目将严格按照相关行业规范要求进行组织。通过有效控制产品质量，胺类项目将致力于为顾客提供优质的胺类项目产品和良好的服务。这体现了胺类项目对于生产活动合规性和质量标准的高度重视，为胺类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胺类项目注重生态效益和清洁生产原则。胺类项目建设将紧密结合地方特色经济发展，与社会经济发展规划和区域环境保护规划方案相协调一致。通过与当地区域自然生态系统的结合，胺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胺类项目产品具有多样化的客户需求和个性化的特点。因此，胺类项目产品规格品种多样，且单批生产数量较小。为满足这一特点，胺类项目承办单位将建设先进的柔性制造生产线。通过广泛应用柔性制造技术，胺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总体而言，胺类项目采用的技术具有较高的技术含量和自动化水平，处于国内先进水平。这一技术选用不仅体现了对生产效率、质量和环境友好性的高标准要求，同时为胺类项目的可持续发展奠定了坚实的基础。</w:t>
      </w:r>
    </w:p>
    <w:p>
      <w:pPr>
        <w:pStyle w:val="Heading2"/>
        <w:ind w:firstLine="560" w:firstLineChars="200"/>
        <w:rPr>
          <w:rFonts w:ascii="仿宋" w:eastAsia="仿宋" w:hAnsi="仿宋" w:cs="仿宋" w:hint="eastAsia"/>
          <w:sz w:val="28"/>
          <w:lang w:eastAsia="zh-CN"/>
        </w:rPr>
      </w:pPr>
      <w:bookmarkStart w:id="5" w:name="_Toc159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为确保胺类项目的高效生产和技术实施，我们制定了一套精心设计的设备选型方案，以满足胺类项目生产、质量和环保的要求。该方案的主要特点如下：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胺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针对胺类项目产品的多样性和小批量生产的特点，我们将建设柔性制造生产线。通过在设备选型中考虑柔性制造技术，可以灵活应对不同产品规格和生产需求，实现生产线的高度灵活性和适应性。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206"/>
      <w:r>
        <w:rPr>
          <w:rFonts w:ascii="仿宋" w:eastAsia="仿宋" w:hAnsi="仿宋" w:cs="仿宋" w:hint="eastAsia"/>
          <w:sz w:val="28"/>
          <w:lang w:eastAsia="zh-CN"/>
        </w:rPr>
        <w:t>二、胺类项目建设单位说明</w:t>
      </w:r>
      <w:bookmarkEnd w:id="6"/>
    </w:p>
    <w:p>
      <w:pPr>
        <w:pStyle w:val="Heading2"/>
        <w:rPr>
          <w:rFonts w:ascii="仿宋" w:eastAsia="仿宋" w:hAnsi="仿宋" w:cs="仿宋" w:hint="eastAsia"/>
          <w:lang w:eastAsia="zh-CN"/>
        </w:rPr>
      </w:pPr>
      <w:bookmarkStart w:id="7" w:name="_Toc15824"/>
      <w:r>
        <w:rPr>
          <w:rFonts w:ascii="仿宋" w:eastAsia="仿宋" w:hAnsi="仿宋" w:cs="仿宋" w:hint="eastAsia"/>
          <w:lang w:eastAsia="zh-CN"/>
        </w:rPr>
        <w:t>(一)、胺类项目承办单位基本情况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33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胺类项目承办单位的XXXX，我们着眼于实现可持续的经济效益。通过技术创新和解决方案的提供，公司预计在胺类项目执行期间将获得可观的收入增长。这一收入来源主要包括胺类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同时，我们注重成本控制和效率提升，以确保胺类项目的可持续盈利。透过精细的管理和资源优化，公司期望实现胺类项目利润最大化。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胺类项目实施进行全面的投资评估，包括胺类项目启动阶段的资金投入和后续运营成本。通过对胺类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为确保公司在胺类项目实施过程中具备足够的资金流动性，公司将进行详尽的现金流分析。这包括资金需求的合理预测、胺类项目周期内的资金峰谷分析以及灵活的财务管理策略，以应对各种潜在的经济变动。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683"/>
      <w:r>
        <w:rPr>
          <w:rFonts w:ascii="仿宋" w:eastAsia="仿宋" w:hAnsi="仿宋" w:cs="仿宋" w:hint="eastAsia"/>
          <w:sz w:val="28"/>
          <w:lang w:eastAsia="zh-CN"/>
        </w:rPr>
        <w:t>三、胺类项目选址可行性分析</w:t>
      </w:r>
      <w:bookmarkEnd w:id="9"/>
    </w:p>
    <w:p>
      <w:pPr>
        <w:pStyle w:val="Heading2"/>
        <w:rPr>
          <w:rFonts w:ascii="仿宋" w:eastAsia="仿宋" w:hAnsi="仿宋" w:cs="仿宋" w:hint="eastAsia"/>
          <w:lang w:eastAsia="zh-CN"/>
        </w:rPr>
      </w:pPr>
      <w:bookmarkStart w:id="10" w:name="_Toc142"/>
      <w:r>
        <w:rPr>
          <w:rFonts w:ascii="仿宋" w:eastAsia="仿宋" w:hAnsi="仿宋" w:cs="仿宋" w:hint="eastAsia"/>
          <w:lang w:eastAsia="zh-CN"/>
        </w:rPr>
        <w:t>(一)、胺类项目选址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该胺类项目选址位于XX省XX市XX区XXX街道</w:t>
      </w:r>
    </w:p>
    <w:p>
      <w:pPr>
        <w:pStyle w:val="Heading2"/>
        <w:ind w:firstLine="560" w:firstLineChars="200"/>
        <w:rPr>
          <w:rFonts w:ascii="仿宋" w:eastAsia="仿宋" w:hAnsi="仿宋" w:cs="仿宋" w:hint="eastAsia"/>
          <w:sz w:val="28"/>
          <w:lang w:eastAsia="zh-CN"/>
        </w:rPr>
      </w:pPr>
      <w:bookmarkStart w:id="11" w:name="_Toc1577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胺类项目的征地面积将根据胺类项目的实际规模和需求进行精确规划。具体面积XXX平方米，旨在确保胺类项目不仅能够满足当前的发展需求，还能够预留空间以适应未来的扩展。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净用地面积是在征地面积基础上去除不可利用面积后的实际可开发用地。具体面积XXX平方米，考虑到环保、交通、安全等多方面因素，以确保胺类项目在整体利用效率上达到最优。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胺类项目计划建设的建筑总规模具体面积XXX平方米。这一规模的确定综合考虑了胺类项目的性质、规模，以及城市规划的相关要求，确保建筑布局与周边环境协调一致。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绿地率是胺类项目用地中被规划为绿地的比例。具体面积XXX平方米，旨在通过合理规划绿地，改善胺类项目周边环境，提升居民生活质量，并符合城市整体绿化规划。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容积率是用地上可以建设的建筑总体积与用地面积之比。具体面积XXX，通过合理的容积率规划，确保胺类项目建筑规模与周边环境和谐共生。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确保胺类项目选址与当地城市规划相一致，具体面积XXX平方米。通过与城市规划部门深入沟通，确保胺类项目不仅符合城市的整体发展方向，还能够融入城市的发展布局，为城市的长远发展贡献力量。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充分了解并确保胺类项目选址符合当地产业政策，具体面积XXX平方米。这包括胺类项目对当地经济的促进作用，以及对相关产业的带动效应，确保胺类项目与地方政府的产业政策保持一致，促进共赢合作。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用地总体要求必须符合环保和可持续发展的原则，具体面积XXX平方米。通过采用绿色建筑设计、节能减排等措施，确保胺类项目在建设和运营过程中对环境的影响最小化，达到可持续发展的要求。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确保胺类项目选址具备必要的公共设施配套，具体面积XXX平方米。这包括交通便利性、教育、医疗等基础设施，以提高居民生活品质，使得胺类项目选址更具吸引力。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考虑用地总体要求对当地社会稳定性的影响，具体面积XXX平方米。通过深入了解当地社区反馈，确保胺类项目的选址和建设过程对当地社会和谐稳定产生积极作用。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胺类项目选址不仅符合法规和规划，还在实际操作中具有可行性。这一全面规划将为胺类项目的成功实施提供坚实的基础，确保胺类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35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胺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胺类项目的设备规划和空间设计中，我们将采取灵活设备布局的措施。设备布局将根据实际需求进行灵活设计，避免不必要的浪费。通过合理规划设备摆放位置，我们将提高设备的利用率，减少设备间距，以确保胺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胺类项目内部引入共享设施的概念，例如共享会议室、办公区等。通过这种方式，我们可以减少对资源的重复建设，提高资源共享效率，从而减小胺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22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胺类项目的总图布置中，我们将不同功能区域进行明确的规划，以最大程度满足胺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15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我们首先关注市场因素，包括潜在客户分布、竞争对手位置、市场需求等。通过深入的市场调研，我们能够更准确地评估选址对于市场开拓和产品销售的影响，确保胺类项目能够在有利的市场环境中蓬勃发展。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胺类项目对环境的影响是综合评价的重要因素之一。我们将详细考虑选址周边的自然环境、生态保护区、水源地等情况，确保胺类项目的建设和运营对环境影响最小化，并符合当地的环保法规标准。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对选址的评价还需充分考虑当地政府的产业政策和法规。我们将详细了解胺类项目所在地的相关政策，确保胺类项目的规划和运营与当地法规相符，降低不必要的法律风险。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考虑到社会稳定性对企业运营的重要性，我们将评估选址地区的社会安全情况、劳工关系、社区反馈等方面，以确保胺类项目的建设和运营不会受到社会稳定性的负面影响。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最后，我们将综合考虑用地成本，包括土地购置费用、土地开发成本等。通过对用地成本的详细评估，我们能够做出更为精确的经济效益分析，为胺类项目的投资决策提供有力支持。</w:t>
      </w:r>
    </w:p>
    <w:p>
      <w:pPr>
        <w:pStyle w:val="Heading1"/>
        <w:ind w:firstLine="560" w:firstLineChars="200"/>
        <w:rPr>
          <w:rFonts w:ascii="仿宋" w:eastAsia="仿宋" w:hAnsi="仿宋" w:cs="仿宋" w:hint="eastAsia"/>
          <w:sz w:val="28"/>
          <w:lang w:eastAsia="zh-CN"/>
        </w:rPr>
      </w:pPr>
      <w:bookmarkStart w:id="15" w:name="_Toc27036"/>
      <w:r>
        <w:rPr>
          <w:rFonts w:ascii="仿宋" w:eastAsia="仿宋" w:hAnsi="仿宋" w:cs="仿宋" w:hint="eastAsia"/>
          <w:sz w:val="28"/>
          <w:lang w:eastAsia="zh-CN"/>
        </w:rPr>
        <w:t>四、胺类项目危机管理</w:t>
      </w:r>
      <w:bookmarkEnd w:id="15"/>
    </w:p>
    <w:p>
      <w:pPr>
        <w:pStyle w:val="Heading2"/>
        <w:rPr>
          <w:rFonts w:ascii="仿宋" w:eastAsia="仿宋" w:hAnsi="仿宋" w:cs="仿宋" w:hint="eastAsia"/>
          <w:lang w:eastAsia="zh-CN"/>
        </w:rPr>
      </w:pPr>
      <w:bookmarkStart w:id="16" w:name="_Toc159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胺类项目危机管理中，危机预警与识别是确保胺类项目稳健运行的核心步骤。通过建立全面的监测机制，胺类项目团队旨在及时发现和理解潜在的风险和危机因素，以便采取及时的预防和应对措施，确保胺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首先，通过深入的风险评估，胺类项目团队全面分析了整个胺类项目和各个阶段可能存在的威胁。这包括准确评估每个潜在风险的发生概率和可能影响的程度，为后续危机预警提供了有力支持。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胺类项目团队着重于明确定义胺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胺类项目进展的持续监控，团队能够及时发现潜在问题并作出迅速反应。胺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在这一阶段，团队的专业素养和反应速度将发挥至关重要的作用，以确保潜在危机能够在初期得到有效的处理，最大程度地减轻负面影响。通过危机预警与识别，胺类项目得以更有序、可控地推进。</w:t>
      </w:r>
    </w:p>
    <w:p>
      <w:pPr>
        <w:pStyle w:val="Heading2"/>
        <w:ind w:firstLine="560" w:firstLineChars="200"/>
        <w:rPr>
          <w:rFonts w:ascii="仿宋" w:eastAsia="仿宋" w:hAnsi="仿宋" w:cs="仿宋" w:hint="eastAsia"/>
          <w:sz w:val="28"/>
          <w:lang w:eastAsia="zh-CN"/>
        </w:rPr>
      </w:pPr>
      <w:bookmarkStart w:id="17" w:name="_Toc1674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在危机发生时，胺类项目团队立即行动，成立了应急小组。该小组的任务是迅速制定并实施紧急应对措施，以最小化潜在损失。以下是采取的主要措施：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暂停胺类项目进度：为遏制危机蔓延，胺类项目暂时停止进行，以便全面评估当前状况。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资源重新分配：重新评估胺类项目资源的分配，确保最大限度地减小损失。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实时沟通：与关键利益相关者建立实时沟通机制，向他们传递胺类项目危机的实际状况，保障胺类项目核心利益。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在紧急应对的同时，胺类项目团队强调了团队协作和有效沟通的重要性。以下是团队协作的关键举措：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信息共享机制：建立了信息共享平台，确保团队成员能够及时获取胺类项目危机的实时信息。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领导者沟通：胺类项目领导者通过定期会议和即时沟通工具，指导团队应对危机，保持团队稳定运行。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随着危机得到初步控制，胺类项目团队转向制定恢复计划，以确保胺类项目能够从中迅速恢复。主要恢复计划包括：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修复受损的进度计划：重新评估胺类项目进度，制定修复计划，确保胺类项目尽快回归正常进程。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重新调整资源分配：优化资源分配，确保胺类项目在有限资源下高效运转。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风险管理机制加强：对胺类项目风险进行全面评估，制定更强化的风险管理策略，以预防未来可能的危机。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9964"/>
      <w:r>
        <w:rPr>
          <w:rFonts w:ascii="仿宋" w:eastAsia="仿宋" w:hAnsi="仿宋" w:cs="仿宋" w:hint="eastAsia"/>
          <w:sz w:val="28"/>
          <w:lang w:eastAsia="zh-CN"/>
        </w:rPr>
        <w:t>五、胺类项目可持续发展</w:t>
      </w:r>
      <w:bookmarkEnd w:id="18"/>
    </w:p>
    <w:p>
      <w:pPr>
        <w:pStyle w:val="Heading2"/>
        <w:rPr>
          <w:rFonts w:ascii="仿宋" w:eastAsia="仿宋" w:hAnsi="仿宋" w:cs="仿宋" w:hint="eastAsia"/>
          <w:lang w:eastAsia="zh-CN"/>
        </w:rPr>
      </w:pPr>
      <w:bookmarkStart w:id="19" w:name="_Toc2315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胺类项目中，胺类项目团队着眼于未来，明确了可持续发展的战略方向。制定的具体可持续发展目标包括降低资源使用、采用环保技术、最大化社会效益等。这一步骤不仅有助于胺类项目在环保和社会责任方面达到最高标准，也为未来提供了明确的指引，确保胺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可持续实践的融入胺类项目管理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胺类项目管理周期。从胺类项目规划开始，胺类项目团队就考虑了环境和社会的因素。在执行阶段，胺类项目团队积极推动绿色技术的应用，优化资源利用。此外，关注员工的社会责任，通过培训和沟通活动提高员工对可持续发展的认知，使他们能够在日常工作中践行可持续实践。这些举措不仅为胺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640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扎根于胺类项目的可持续发展理念，我们深信环保与社会责任是胺类项目成功的关键支柱。在胺类项目的每一步，我们都致力于通过创新和实践，履行对环境和社会的坚定责任。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https://d.book118.com/818116015113006047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胺类项目规划设计蓝图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C10591"/>
    <w:rsid w:val="3AC105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1601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2024-03-06T22:25:00Z</dcterms:created>
  <dcterms:modified xsi:type="dcterms:W3CDTF">2024-03-06T22:25:37Z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AC8AEE511AAE44B7B51E08A3F50F8DE9_11</vt:lpwstr>
  </property>
  <property fmtid="{D5CDD505-2E9C-101B-9397-08002B2CF9AE}" pid="3" name="KSOProductBuildVer">
    <vt:lpwstr>2052-12.1.0.16388</vt:lpwstr>
  </property>
</Properties>
</file>