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千分尺项目规划设计蓝图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14" w:history="1">
        <w:r>
          <w:rPr>
            <w:rFonts w:ascii="仿宋" w:eastAsia="仿宋" w:hAnsi="仿宋" w:cs="仿宋" w:hint="eastAsia"/>
            <w:lang w:eastAsia="zh-CN"/>
          </w:rPr>
          <w:t>序言</w:t>
        </w:r>
        <w:r>
          <w:tab/>
        </w:r>
        <w:r>
          <w:fldChar w:fldCharType="begin"/>
        </w:r>
        <w:r>
          <w:instrText xml:space="preserve"> PAGEREF _Toc18214 \h </w:instrText>
        </w:r>
        <w:r>
          <w:fldChar w:fldCharType="separate"/>
        </w:r>
        <w:r>
          <w:t>3</w:t>
        </w:r>
        <w:r>
          <w:fldChar w:fldCharType="end"/>
        </w:r>
      </w:hyperlink>
    </w:p>
    <w:p>
      <w:pPr>
        <w:pStyle w:val="TOC1"/>
        <w:tabs>
          <w:tab w:val="right" w:leader="dot" w:pos="8306"/>
        </w:tabs>
      </w:pPr>
      <w:hyperlink w:anchor="_Toc25502" w:history="1">
        <w:r>
          <w:rPr>
            <w:rFonts w:ascii="仿宋" w:eastAsia="仿宋" w:hAnsi="仿宋" w:cs="仿宋" w:hint="eastAsia"/>
            <w:lang w:eastAsia="zh-CN"/>
          </w:rPr>
          <w:t>一、工艺说明</w:t>
        </w:r>
        <w:r>
          <w:tab/>
        </w:r>
        <w:r>
          <w:fldChar w:fldCharType="begin"/>
        </w:r>
        <w:r>
          <w:instrText xml:space="preserve"> PAGEREF _Toc25502 \h </w:instrText>
        </w:r>
        <w:r>
          <w:fldChar w:fldCharType="separate"/>
        </w:r>
        <w:r>
          <w:t>3</w:t>
        </w:r>
        <w:r>
          <w:fldChar w:fldCharType="end"/>
        </w:r>
      </w:hyperlink>
    </w:p>
    <w:p>
      <w:pPr>
        <w:pStyle w:val="TOC2"/>
        <w:tabs>
          <w:tab w:val="right" w:leader="dot" w:pos="8306"/>
        </w:tabs>
      </w:pPr>
      <w:hyperlink w:anchor="_Toc10893" w:history="1">
        <w:r>
          <w:rPr>
            <w:rFonts w:ascii="仿宋" w:eastAsia="仿宋" w:hAnsi="仿宋" w:cs="仿宋" w:hint="eastAsia"/>
            <w:lang w:eastAsia="zh-CN"/>
          </w:rPr>
          <w:t>(一)、技术管理特点</w:t>
        </w:r>
        <w:r>
          <w:tab/>
        </w:r>
        <w:r>
          <w:fldChar w:fldCharType="begin"/>
        </w:r>
        <w:r>
          <w:instrText xml:space="preserve"> PAGEREF _Toc10893 \h </w:instrText>
        </w:r>
        <w:r>
          <w:fldChar w:fldCharType="separate"/>
        </w:r>
        <w:r>
          <w:t>3</w:t>
        </w:r>
        <w:r>
          <w:fldChar w:fldCharType="end"/>
        </w:r>
      </w:hyperlink>
    </w:p>
    <w:p>
      <w:pPr>
        <w:pStyle w:val="TOC2"/>
        <w:tabs>
          <w:tab w:val="right" w:leader="dot" w:pos="8306"/>
        </w:tabs>
      </w:pPr>
      <w:hyperlink w:anchor="_Toc9383" w:history="1">
        <w:r>
          <w:rPr>
            <w:rFonts w:ascii="仿宋" w:eastAsia="仿宋" w:hAnsi="仿宋" w:cs="仿宋" w:hint="eastAsia"/>
            <w:lang w:eastAsia="zh-CN"/>
          </w:rPr>
          <w:t>(二)、千分尺项目工艺技术设计方案</w:t>
        </w:r>
        <w:r>
          <w:tab/>
        </w:r>
        <w:r>
          <w:fldChar w:fldCharType="begin"/>
        </w:r>
        <w:r>
          <w:instrText xml:space="preserve"> PAGEREF _Toc9383 \h </w:instrText>
        </w:r>
        <w:r>
          <w:fldChar w:fldCharType="separate"/>
        </w:r>
        <w:r>
          <w:t>4</w:t>
        </w:r>
        <w:r>
          <w:fldChar w:fldCharType="end"/>
        </w:r>
      </w:hyperlink>
    </w:p>
    <w:p>
      <w:pPr>
        <w:pStyle w:val="TOC2"/>
        <w:tabs>
          <w:tab w:val="right" w:leader="dot" w:pos="8306"/>
        </w:tabs>
      </w:pPr>
      <w:hyperlink w:anchor="_Toc7635" w:history="1">
        <w:r>
          <w:rPr>
            <w:rFonts w:ascii="仿宋" w:eastAsia="仿宋" w:hAnsi="仿宋" w:cs="仿宋" w:hint="eastAsia"/>
            <w:lang w:eastAsia="zh-CN"/>
          </w:rPr>
          <w:t>(三)、设备选型方案</w:t>
        </w:r>
        <w:r>
          <w:tab/>
        </w:r>
        <w:r>
          <w:fldChar w:fldCharType="begin"/>
        </w:r>
        <w:r>
          <w:instrText xml:space="preserve"> PAGEREF _Toc7635 \h </w:instrText>
        </w:r>
        <w:r>
          <w:fldChar w:fldCharType="separate"/>
        </w:r>
        <w:r>
          <w:t>5</w:t>
        </w:r>
        <w:r>
          <w:fldChar w:fldCharType="end"/>
        </w:r>
      </w:hyperlink>
    </w:p>
    <w:p>
      <w:pPr>
        <w:pStyle w:val="TOC1"/>
        <w:tabs>
          <w:tab w:val="right" w:leader="dot" w:pos="8306"/>
        </w:tabs>
      </w:pPr>
      <w:hyperlink w:anchor="_Toc16209" w:history="1">
        <w:r>
          <w:rPr>
            <w:rFonts w:ascii="仿宋" w:eastAsia="仿宋" w:hAnsi="仿宋" w:cs="仿宋" w:hint="eastAsia"/>
            <w:lang w:eastAsia="zh-CN"/>
          </w:rPr>
          <w:t>二、千分尺项目危机管理</w:t>
        </w:r>
        <w:r>
          <w:tab/>
        </w:r>
        <w:r>
          <w:fldChar w:fldCharType="begin"/>
        </w:r>
        <w:r>
          <w:instrText xml:space="preserve"> PAGEREF _Toc16209 \h </w:instrText>
        </w:r>
        <w:r>
          <w:fldChar w:fldCharType="separate"/>
        </w:r>
        <w:r>
          <w:t>7</w:t>
        </w:r>
        <w:r>
          <w:fldChar w:fldCharType="end"/>
        </w:r>
      </w:hyperlink>
    </w:p>
    <w:p>
      <w:pPr>
        <w:pStyle w:val="TOC2"/>
        <w:tabs>
          <w:tab w:val="right" w:leader="dot" w:pos="8306"/>
        </w:tabs>
      </w:pPr>
      <w:hyperlink w:anchor="_Toc10628" w:history="1">
        <w:r>
          <w:rPr>
            <w:rFonts w:ascii="仿宋" w:eastAsia="仿宋" w:hAnsi="仿宋" w:cs="仿宋" w:hint="eastAsia"/>
            <w:lang w:eastAsia="zh-CN"/>
          </w:rPr>
          <w:t>(一)、危机预警与识别</w:t>
        </w:r>
        <w:r>
          <w:tab/>
        </w:r>
        <w:r>
          <w:fldChar w:fldCharType="begin"/>
        </w:r>
        <w:r>
          <w:instrText xml:space="preserve"> PAGEREF _Toc10628 \h </w:instrText>
        </w:r>
        <w:r>
          <w:fldChar w:fldCharType="separate"/>
        </w:r>
        <w:r>
          <w:t>7</w:t>
        </w:r>
        <w:r>
          <w:fldChar w:fldCharType="end"/>
        </w:r>
      </w:hyperlink>
    </w:p>
    <w:p>
      <w:pPr>
        <w:pStyle w:val="TOC2"/>
        <w:tabs>
          <w:tab w:val="right" w:leader="dot" w:pos="8306"/>
        </w:tabs>
      </w:pPr>
      <w:hyperlink w:anchor="_Toc24026" w:history="1">
        <w:r>
          <w:rPr>
            <w:rFonts w:ascii="仿宋" w:eastAsia="仿宋" w:hAnsi="仿宋" w:cs="仿宋" w:hint="eastAsia"/>
            <w:lang w:eastAsia="zh-CN"/>
          </w:rPr>
          <w:t>(二)、危机应对与恢复</w:t>
        </w:r>
        <w:r>
          <w:tab/>
        </w:r>
        <w:r>
          <w:fldChar w:fldCharType="begin"/>
        </w:r>
        <w:r>
          <w:instrText xml:space="preserve"> PAGEREF _Toc24026 \h </w:instrText>
        </w:r>
        <w:r>
          <w:fldChar w:fldCharType="separate"/>
        </w:r>
        <w:r>
          <w:t>8</w:t>
        </w:r>
        <w:r>
          <w:fldChar w:fldCharType="end"/>
        </w:r>
      </w:hyperlink>
    </w:p>
    <w:p>
      <w:pPr>
        <w:pStyle w:val="TOC1"/>
        <w:tabs>
          <w:tab w:val="right" w:leader="dot" w:pos="8306"/>
        </w:tabs>
      </w:pPr>
      <w:hyperlink w:anchor="_Toc2874" w:history="1">
        <w:r>
          <w:rPr>
            <w:rFonts w:ascii="仿宋" w:eastAsia="仿宋" w:hAnsi="仿宋" w:cs="仿宋" w:hint="eastAsia"/>
            <w:lang w:eastAsia="zh-CN"/>
          </w:rPr>
          <w:t>三、市场分析、调研</w:t>
        </w:r>
        <w:r>
          <w:tab/>
        </w:r>
        <w:r>
          <w:fldChar w:fldCharType="begin"/>
        </w:r>
        <w:r>
          <w:instrText xml:space="preserve"> PAGEREF _Toc2874 \h </w:instrText>
        </w:r>
        <w:r>
          <w:fldChar w:fldCharType="separate"/>
        </w:r>
        <w:r>
          <w:t>9</w:t>
        </w:r>
        <w:r>
          <w:fldChar w:fldCharType="end"/>
        </w:r>
      </w:hyperlink>
    </w:p>
    <w:p>
      <w:pPr>
        <w:pStyle w:val="TOC2"/>
        <w:tabs>
          <w:tab w:val="right" w:leader="dot" w:pos="8306"/>
        </w:tabs>
      </w:pPr>
      <w:hyperlink w:anchor="_Toc31328" w:history="1">
        <w:r>
          <w:rPr>
            <w:rFonts w:ascii="仿宋" w:eastAsia="仿宋" w:hAnsi="仿宋" w:cs="仿宋" w:hint="eastAsia"/>
            <w:lang w:eastAsia="zh-CN"/>
          </w:rPr>
          <w:t>(一)、千分尺行业分析</w:t>
        </w:r>
        <w:r>
          <w:tab/>
        </w:r>
        <w:r>
          <w:fldChar w:fldCharType="begin"/>
        </w:r>
        <w:r>
          <w:instrText xml:space="preserve"> PAGEREF _Toc31328 \h </w:instrText>
        </w:r>
        <w:r>
          <w:fldChar w:fldCharType="separate"/>
        </w:r>
        <w:r>
          <w:t>9</w:t>
        </w:r>
        <w:r>
          <w:fldChar w:fldCharType="end"/>
        </w:r>
      </w:hyperlink>
    </w:p>
    <w:p>
      <w:pPr>
        <w:pStyle w:val="TOC2"/>
        <w:tabs>
          <w:tab w:val="right" w:leader="dot" w:pos="8306"/>
        </w:tabs>
      </w:pPr>
      <w:hyperlink w:anchor="_Toc968" w:history="1">
        <w:r>
          <w:rPr>
            <w:rFonts w:ascii="仿宋" w:eastAsia="仿宋" w:hAnsi="仿宋" w:cs="仿宋" w:hint="eastAsia"/>
            <w:lang w:eastAsia="zh-CN"/>
          </w:rPr>
          <w:t>(二)、千分尺市场分析预测</w:t>
        </w:r>
        <w:r>
          <w:tab/>
        </w:r>
        <w:r>
          <w:fldChar w:fldCharType="begin"/>
        </w:r>
        <w:r>
          <w:instrText xml:space="preserve"> PAGEREF _Toc968 \h </w:instrText>
        </w:r>
        <w:r>
          <w:fldChar w:fldCharType="separate"/>
        </w:r>
        <w:r>
          <w:t>10</w:t>
        </w:r>
        <w:r>
          <w:fldChar w:fldCharType="end"/>
        </w:r>
      </w:hyperlink>
    </w:p>
    <w:p>
      <w:pPr>
        <w:pStyle w:val="TOC1"/>
        <w:tabs>
          <w:tab w:val="right" w:leader="dot" w:pos="8306"/>
        </w:tabs>
      </w:pPr>
      <w:hyperlink w:anchor="_Toc27892" w:history="1">
        <w:r>
          <w:rPr>
            <w:rFonts w:ascii="仿宋" w:eastAsia="仿宋" w:hAnsi="仿宋" w:cs="仿宋" w:hint="eastAsia"/>
            <w:lang w:eastAsia="zh-CN"/>
          </w:rPr>
          <w:t>四、千分尺项目概论</w:t>
        </w:r>
        <w:r>
          <w:tab/>
        </w:r>
        <w:r>
          <w:fldChar w:fldCharType="begin"/>
        </w:r>
        <w:r>
          <w:instrText xml:space="preserve"> PAGEREF _Toc27892 \h </w:instrText>
        </w:r>
        <w:r>
          <w:fldChar w:fldCharType="separate"/>
        </w:r>
        <w:r>
          <w:t>11</w:t>
        </w:r>
        <w:r>
          <w:fldChar w:fldCharType="end"/>
        </w:r>
      </w:hyperlink>
    </w:p>
    <w:p>
      <w:pPr>
        <w:pStyle w:val="TOC2"/>
        <w:tabs>
          <w:tab w:val="right" w:leader="dot" w:pos="8306"/>
        </w:tabs>
      </w:pPr>
      <w:hyperlink w:anchor="_Toc17271" w:history="1">
        <w:r>
          <w:rPr>
            <w:rFonts w:ascii="仿宋" w:eastAsia="仿宋" w:hAnsi="仿宋" w:cs="仿宋" w:hint="eastAsia"/>
            <w:lang w:eastAsia="zh-CN"/>
          </w:rPr>
          <w:t>(一)、千分尺项目概况</w:t>
        </w:r>
        <w:r>
          <w:tab/>
        </w:r>
        <w:r>
          <w:fldChar w:fldCharType="begin"/>
        </w:r>
        <w:r>
          <w:instrText xml:space="preserve"> PAGEREF _Toc17271 \h </w:instrText>
        </w:r>
        <w:r>
          <w:fldChar w:fldCharType="separate"/>
        </w:r>
        <w:r>
          <w:t>11</w:t>
        </w:r>
        <w:r>
          <w:fldChar w:fldCharType="end"/>
        </w:r>
      </w:hyperlink>
    </w:p>
    <w:p>
      <w:pPr>
        <w:pStyle w:val="TOC2"/>
        <w:tabs>
          <w:tab w:val="right" w:leader="dot" w:pos="8306"/>
        </w:tabs>
      </w:pPr>
      <w:hyperlink w:anchor="_Toc25416" w:history="1">
        <w:r>
          <w:rPr>
            <w:rFonts w:ascii="仿宋" w:eastAsia="仿宋" w:hAnsi="仿宋" w:cs="仿宋" w:hint="eastAsia"/>
            <w:lang w:eastAsia="zh-CN"/>
          </w:rPr>
          <w:t>(二)、千分尺项目目标</w:t>
        </w:r>
        <w:r>
          <w:tab/>
        </w:r>
        <w:r>
          <w:fldChar w:fldCharType="begin"/>
        </w:r>
        <w:r>
          <w:instrText xml:space="preserve"> PAGEREF _Toc25416 \h </w:instrText>
        </w:r>
        <w:r>
          <w:fldChar w:fldCharType="separate"/>
        </w:r>
        <w:r>
          <w:t>13</w:t>
        </w:r>
        <w:r>
          <w:fldChar w:fldCharType="end"/>
        </w:r>
      </w:hyperlink>
    </w:p>
    <w:p>
      <w:pPr>
        <w:pStyle w:val="TOC2"/>
        <w:tabs>
          <w:tab w:val="right" w:leader="dot" w:pos="8306"/>
        </w:tabs>
      </w:pPr>
      <w:hyperlink w:anchor="_Toc19834" w:history="1">
        <w:r>
          <w:rPr>
            <w:rFonts w:ascii="仿宋" w:eastAsia="仿宋" w:hAnsi="仿宋" w:cs="仿宋" w:hint="eastAsia"/>
            <w:lang w:eastAsia="zh-CN"/>
          </w:rPr>
          <w:t>(三)、千分尺项目提出的理由</w:t>
        </w:r>
        <w:r>
          <w:tab/>
        </w:r>
        <w:r>
          <w:fldChar w:fldCharType="begin"/>
        </w:r>
        <w:r>
          <w:instrText xml:space="preserve"> PAGEREF _Toc19834 \h </w:instrText>
        </w:r>
        <w:r>
          <w:fldChar w:fldCharType="separate"/>
        </w:r>
        <w:r>
          <w:t>14</w:t>
        </w:r>
        <w:r>
          <w:fldChar w:fldCharType="end"/>
        </w:r>
      </w:hyperlink>
    </w:p>
    <w:p>
      <w:pPr>
        <w:pStyle w:val="TOC2"/>
        <w:tabs>
          <w:tab w:val="right" w:leader="dot" w:pos="8306"/>
        </w:tabs>
      </w:pPr>
      <w:hyperlink w:anchor="_Toc22246" w:history="1">
        <w:r>
          <w:rPr>
            <w:rFonts w:ascii="仿宋" w:eastAsia="仿宋" w:hAnsi="仿宋" w:cs="仿宋" w:hint="eastAsia"/>
            <w:lang w:eastAsia="zh-CN"/>
          </w:rPr>
          <w:t>(四)、千分尺项目意义</w:t>
        </w:r>
        <w:r>
          <w:tab/>
        </w:r>
        <w:r>
          <w:fldChar w:fldCharType="begin"/>
        </w:r>
        <w:r>
          <w:instrText xml:space="preserve"> PAGEREF _Toc22246 \h </w:instrText>
        </w:r>
        <w:r>
          <w:fldChar w:fldCharType="separate"/>
        </w:r>
        <w:r>
          <w:t>15</w:t>
        </w:r>
        <w:r>
          <w:fldChar w:fldCharType="end"/>
        </w:r>
      </w:hyperlink>
    </w:p>
    <w:p>
      <w:pPr>
        <w:pStyle w:val="TOC2"/>
        <w:tabs>
          <w:tab w:val="right" w:leader="dot" w:pos="8306"/>
        </w:tabs>
      </w:pPr>
      <w:hyperlink w:anchor="_Toc13258" w:history="1">
        <w:r>
          <w:rPr>
            <w:rFonts w:ascii="仿宋" w:eastAsia="仿宋" w:hAnsi="仿宋" w:cs="仿宋" w:hint="eastAsia"/>
            <w:lang w:eastAsia="zh-CN"/>
          </w:rPr>
          <w:t>(五)、千分尺项目背景</w:t>
        </w:r>
        <w:r>
          <w:tab/>
        </w:r>
        <w:r>
          <w:fldChar w:fldCharType="begin"/>
        </w:r>
        <w:r>
          <w:instrText xml:space="preserve"> PAGEREF _Toc13258 \h </w:instrText>
        </w:r>
        <w:r>
          <w:fldChar w:fldCharType="separate"/>
        </w:r>
        <w:r>
          <w:t>16</w:t>
        </w:r>
        <w:r>
          <w:fldChar w:fldCharType="end"/>
        </w:r>
      </w:hyperlink>
    </w:p>
    <w:p>
      <w:pPr>
        <w:pStyle w:val="TOC1"/>
        <w:tabs>
          <w:tab w:val="right" w:leader="dot" w:pos="8306"/>
        </w:tabs>
      </w:pPr>
      <w:hyperlink w:anchor="_Toc32277" w:history="1">
        <w:r>
          <w:rPr>
            <w:rFonts w:ascii="仿宋" w:eastAsia="仿宋" w:hAnsi="仿宋" w:cs="仿宋" w:hint="eastAsia"/>
            <w:lang w:eastAsia="zh-CN"/>
          </w:rPr>
          <w:t>五、千分尺项目绩效评估</w:t>
        </w:r>
        <w:r>
          <w:tab/>
        </w:r>
        <w:r>
          <w:fldChar w:fldCharType="begin"/>
        </w:r>
        <w:r>
          <w:instrText xml:space="preserve"> PAGEREF _Toc32277 \h </w:instrText>
        </w:r>
        <w:r>
          <w:fldChar w:fldCharType="separate"/>
        </w:r>
        <w:r>
          <w:t>17</w:t>
        </w:r>
        <w:r>
          <w:fldChar w:fldCharType="end"/>
        </w:r>
      </w:hyperlink>
    </w:p>
    <w:p>
      <w:pPr>
        <w:pStyle w:val="TOC2"/>
        <w:tabs>
          <w:tab w:val="right" w:leader="dot" w:pos="8306"/>
        </w:tabs>
      </w:pPr>
      <w:hyperlink w:anchor="_Toc22272" w:history="1">
        <w:r>
          <w:rPr>
            <w:rFonts w:ascii="仿宋" w:eastAsia="仿宋" w:hAnsi="仿宋" w:cs="仿宋" w:hint="eastAsia"/>
            <w:lang w:eastAsia="zh-CN"/>
          </w:rPr>
          <w:t>(一)、绩效评估指标</w:t>
        </w:r>
        <w:r>
          <w:tab/>
        </w:r>
        <w:r>
          <w:fldChar w:fldCharType="begin"/>
        </w:r>
        <w:r>
          <w:instrText xml:space="preserve"> PAGEREF _Toc22272 \h </w:instrText>
        </w:r>
        <w:r>
          <w:fldChar w:fldCharType="separate"/>
        </w:r>
        <w:r>
          <w:t>17</w:t>
        </w:r>
        <w:r>
          <w:fldChar w:fldCharType="end"/>
        </w:r>
      </w:hyperlink>
    </w:p>
    <w:p>
      <w:pPr>
        <w:pStyle w:val="TOC2"/>
        <w:tabs>
          <w:tab w:val="right" w:leader="dot" w:pos="8306"/>
        </w:tabs>
      </w:pPr>
      <w:hyperlink w:anchor="_Toc21708" w:history="1">
        <w:r>
          <w:rPr>
            <w:rFonts w:ascii="仿宋" w:eastAsia="仿宋" w:hAnsi="仿宋" w:cs="仿宋" w:hint="eastAsia"/>
            <w:lang w:eastAsia="zh-CN"/>
          </w:rPr>
          <w:t>(二)、绩效评估方法</w:t>
        </w:r>
        <w:r>
          <w:tab/>
        </w:r>
        <w:r>
          <w:fldChar w:fldCharType="begin"/>
        </w:r>
        <w:r>
          <w:instrText xml:space="preserve"> PAGEREF _Toc21708 \h </w:instrText>
        </w:r>
        <w:r>
          <w:fldChar w:fldCharType="separate"/>
        </w:r>
        <w:r>
          <w:t>18</w:t>
        </w:r>
        <w:r>
          <w:fldChar w:fldCharType="end"/>
        </w:r>
      </w:hyperlink>
    </w:p>
    <w:p>
      <w:pPr>
        <w:pStyle w:val="TOC2"/>
        <w:tabs>
          <w:tab w:val="right" w:leader="dot" w:pos="8306"/>
        </w:tabs>
      </w:pPr>
      <w:hyperlink w:anchor="_Toc29165" w:history="1">
        <w:r>
          <w:rPr>
            <w:rFonts w:ascii="仿宋" w:eastAsia="仿宋" w:hAnsi="仿宋" w:cs="仿宋" w:hint="eastAsia"/>
            <w:lang w:eastAsia="zh-CN"/>
          </w:rPr>
          <w:t>(三)、绩效评估周期</w:t>
        </w:r>
        <w:r>
          <w:tab/>
        </w:r>
        <w:r>
          <w:fldChar w:fldCharType="begin"/>
        </w:r>
        <w:r>
          <w:instrText xml:space="preserve"> PAGEREF _Toc29165 \h </w:instrText>
        </w:r>
        <w:r>
          <w:fldChar w:fldCharType="separate"/>
        </w:r>
        <w:r>
          <w:t>19</w:t>
        </w:r>
        <w:r>
          <w:fldChar w:fldCharType="end"/>
        </w:r>
      </w:hyperlink>
    </w:p>
    <w:p>
      <w:pPr>
        <w:pStyle w:val="TOC1"/>
        <w:tabs>
          <w:tab w:val="right" w:leader="dot" w:pos="8306"/>
        </w:tabs>
      </w:pPr>
      <w:hyperlink w:anchor="_Toc1644" w:history="1">
        <w:r>
          <w:rPr>
            <w:rFonts w:ascii="仿宋" w:eastAsia="仿宋" w:hAnsi="仿宋" w:cs="仿宋" w:hint="eastAsia"/>
            <w:lang w:eastAsia="zh-CN"/>
          </w:rPr>
          <w:t>六、千分尺项目可持续发展</w:t>
        </w:r>
        <w:r>
          <w:tab/>
        </w:r>
        <w:r>
          <w:fldChar w:fldCharType="begin"/>
        </w:r>
        <w:r>
          <w:instrText xml:space="preserve"> PAGEREF _Toc1644 \h </w:instrText>
        </w:r>
        <w:r>
          <w:fldChar w:fldCharType="separate"/>
        </w:r>
        <w:r>
          <w:t>20</w:t>
        </w:r>
        <w:r>
          <w:fldChar w:fldCharType="end"/>
        </w:r>
      </w:hyperlink>
    </w:p>
    <w:p>
      <w:pPr>
        <w:pStyle w:val="TOC2"/>
        <w:tabs>
          <w:tab w:val="right" w:leader="dot" w:pos="8306"/>
        </w:tabs>
      </w:pPr>
      <w:hyperlink w:anchor="_Toc14075" w:history="1">
        <w:r>
          <w:rPr>
            <w:rFonts w:ascii="仿宋" w:eastAsia="仿宋" w:hAnsi="仿宋" w:cs="仿宋" w:hint="eastAsia"/>
            <w:lang w:eastAsia="zh-CN"/>
          </w:rPr>
          <w:t>(一)、可持续战略与实践</w:t>
        </w:r>
        <w:r>
          <w:tab/>
        </w:r>
        <w:r>
          <w:fldChar w:fldCharType="begin"/>
        </w:r>
        <w:r>
          <w:instrText xml:space="preserve"> PAGEREF _Toc14075 \h </w:instrText>
        </w:r>
        <w:r>
          <w:fldChar w:fldCharType="separate"/>
        </w:r>
        <w:r>
          <w:t>20</w:t>
        </w:r>
        <w:r>
          <w:fldChar w:fldCharType="end"/>
        </w:r>
      </w:hyperlink>
    </w:p>
    <w:p>
      <w:pPr>
        <w:pStyle w:val="TOC2"/>
        <w:tabs>
          <w:tab w:val="right" w:leader="dot" w:pos="8306"/>
        </w:tabs>
      </w:pPr>
      <w:hyperlink w:anchor="_Toc1557" w:history="1">
        <w:r>
          <w:rPr>
            <w:rFonts w:ascii="仿宋" w:eastAsia="仿宋" w:hAnsi="仿宋" w:cs="仿宋" w:hint="eastAsia"/>
            <w:lang w:eastAsia="zh-CN"/>
          </w:rPr>
          <w:t>(二)、环保与社会责任</w:t>
        </w:r>
        <w:r>
          <w:tab/>
        </w:r>
        <w:r>
          <w:fldChar w:fldCharType="begin"/>
        </w:r>
        <w:r>
          <w:instrText xml:space="preserve"> PAGEREF _Toc1557 \h </w:instrText>
        </w:r>
        <w:r>
          <w:fldChar w:fldCharType="separate"/>
        </w:r>
        <w:r>
          <w:t>21</w:t>
        </w:r>
        <w:r>
          <w:fldChar w:fldCharType="end"/>
        </w:r>
      </w:hyperlink>
    </w:p>
    <w:p>
      <w:pPr>
        <w:pStyle w:val="TOC1"/>
        <w:tabs>
          <w:tab w:val="right" w:leader="dot" w:pos="8306"/>
        </w:tabs>
      </w:pPr>
      <w:hyperlink w:anchor="_Toc13732" w:history="1">
        <w:r>
          <w:rPr>
            <w:rFonts w:ascii="仿宋" w:eastAsia="仿宋" w:hAnsi="仿宋" w:cs="仿宋" w:hint="eastAsia"/>
            <w:lang w:eastAsia="zh-CN"/>
          </w:rPr>
          <w:t>七、千分尺项目社会影响</w:t>
        </w:r>
        <w:r>
          <w:tab/>
        </w:r>
        <w:r>
          <w:fldChar w:fldCharType="begin"/>
        </w:r>
        <w:r>
          <w:instrText xml:space="preserve"> PAGEREF _Toc13732 \h </w:instrText>
        </w:r>
        <w:r>
          <w:fldChar w:fldCharType="separate"/>
        </w:r>
        <w:r>
          <w:t>22</w:t>
        </w:r>
        <w:r>
          <w:fldChar w:fldCharType="end"/>
        </w:r>
      </w:hyperlink>
    </w:p>
    <w:p>
      <w:pPr>
        <w:pStyle w:val="TOC2"/>
        <w:tabs>
          <w:tab w:val="right" w:leader="dot" w:pos="8306"/>
        </w:tabs>
      </w:pPr>
      <w:hyperlink w:anchor="_Toc21199" w:history="1">
        <w:r>
          <w:rPr>
            <w:rFonts w:ascii="仿宋" w:eastAsia="仿宋" w:hAnsi="仿宋" w:cs="仿宋" w:hint="eastAsia"/>
            <w:lang w:eastAsia="zh-CN"/>
          </w:rPr>
          <w:t>(一)、社会责任与义务</w:t>
        </w:r>
        <w:r>
          <w:tab/>
        </w:r>
        <w:r>
          <w:fldChar w:fldCharType="begin"/>
        </w:r>
        <w:r>
          <w:instrText xml:space="preserve"> PAGEREF _Toc21199 \h </w:instrText>
        </w:r>
        <w:r>
          <w:fldChar w:fldCharType="separate"/>
        </w:r>
        <w:r>
          <w:t>22</w:t>
        </w:r>
        <w:r>
          <w:fldChar w:fldCharType="end"/>
        </w:r>
      </w:hyperlink>
    </w:p>
    <w:p>
      <w:pPr>
        <w:pStyle w:val="TOC2"/>
        <w:tabs>
          <w:tab w:val="right" w:leader="dot" w:pos="8306"/>
        </w:tabs>
      </w:pPr>
      <w:hyperlink w:anchor="_Toc12409" w:history="1">
        <w:r>
          <w:rPr>
            <w:rFonts w:ascii="仿宋" w:eastAsia="仿宋" w:hAnsi="仿宋" w:cs="仿宋" w:hint="eastAsia"/>
            <w:lang w:eastAsia="zh-CN"/>
          </w:rPr>
          <w:t>(二)、社会参与与沟通</w:t>
        </w:r>
        <w:r>
          <w:tab/>
        </w:r>
        <w:r>
          <w:fldChar w:fldCharType="begin"/>
        </w:r>
        <w:r>
          <w:instrText xml:space="preserve"> PAGEREF _Toc12409 \h </w:instrText>
        </w:r>
        <w:r>
          <w:fldChar w:fldCharType="separate"/>
        </w:r>
        <w:r>
          <w:t>22</w:t>
        </w:r>
        <w:r>
          <w:fldChar w:fldCharType="end"/>
        </w:r>
      </w:hyperlink>
    </w:p>
    <w:p>
      <w:pPr>
        <w:pStyle w:val="TOC1"/>
        <w:tabs>
          <w:tab w:val="right" w:leader="dot" w:pos="8306"/>
        </w:tabs>
      </w:pPr>
      <w:hyperlink w:anchor="_Toc3557" w:history="1">
        <w:r>
          <w:rPr>
            <w:rFonts w:ascii="仿宋" w:eastAsia="仿宋" w:hAnsi="仿宋" w:cs="仿宋" w:hint="eastAsia"/>
            <w:lang w:eastAsia="zh-CN"/>
          </w:rPr>
          <w:t>八、千分尺项目经营效益</w:t>
        </w:r>
        <w:r>
          <w:tab/>
        </w:r>
        <w:r>
          <w:fldChar w:fldCharType="begin"/>
        </w:r>
        <w:r>
          <w:instrText xml:space="preserve"> PAGEREF _Toc3557 \h </w:instrText>
        </w:r>
        <w:r>
          <w:fldChar w:fldCharType="separate"/>
        </w:r>
        <w:r>
          <w:t>23</w:t>
        </w:r>
        <w:r>
          <w:fldChar w:fldCharType="end"/>
        </w:r>
      </w:hyperlink>
    </w:p>
    <w:p>
      <w:pPr>
        <w:pStyle w:val="TOC2"/>
        <w:tabs>
          <w:tab w:val="right" w:leader="dot" w:pos="8306"/>
        </w:tabs>
      </w:pPr>
      <w:hyperlink w:anchor="_Toc4245" w:history="1">
        <w:r>
          <w:rPr>
            <w:rFonts w:ascii="仿宋" w:eastAsia="仿宋" w:hAnsi="仿宋" w:cs="仿宋" w:hint="eastAsia"/>
            <w:lang w:eastAsia="zh-CN"/>
          </w:rPr>
          <w:t>(一)、经济评价财务测算</w:t>
        </w:r>
        <w:r>
          <w:tab/>
        </w:r>
        <w:r>
          <w:fldChar w:fldCharType="begin"/>
        </w:r>
        <w:r>
          <w:instrText xml:space="preserve"> PAGEREF _Toc4245 \h </w:instrText>
        </w:r>
        <w:r>
          <w:fldChar w:fldCharType="separate"/>
        </w:r>
        <w:r>
          <w:t>23</w:t>
        </w:r>
        <w:r>
          <w:fldChar w:fldCharType="end"/>
        </w:r>
      </w:hyperlink>
    </w:p>
    <w:p>
      <w:pPr>
        <w:pStyle w:val="TOC2"/>
        <w:tabs>
          <w:tab w:val="right" w:leader="dot" w:pos="8306"/>
        </w:tabs>
      </w:pPr>
      <w:hyperlink w:anchor="_Toc32029" w:history="1">
        <w:r>
          <w:rPr>
            <w:rFonts w:ascii="仿宋" w:eastAsia="仿宋" w:hAnsi="仿宋" w:cs="仿宋" w:hint="eastAsia"/>
            <w:lang w:eastAsia="zh-CN"/>
          </w:rPr>
          <w:t>(二)、千分尺项目盈利能力分析</w:t>
        </w:r>
        <w:r>
          <w:tab/>
        </w:r>
        <w:r>
          <w:fldChar w:fldCharType="begin"/>
        </w:r>
        <w:r>
          <w:instrText xml:space="preserve"> PAGEREF _Toc32029 \h </w:instrText>
        </w:r>
        <w:r>
          <w:fldChar w:fldCharType="separate"/>
        </w:r>
        <w:r>
          <w:t>25</w:t>
        </w:r>
        <w:r>
          <w:fldChar w:fldCharType="end"/>
        </w:r>
      </w:hyperlink>
    </w:p>
    <w:p>
      <w:pPr>
        <w:pStyle w:val="TOC1"/>
        <w:tabs>
          <w:tab w:val="right" w:leader="dot" w:pos="8306"/>
        </w:tabs>
      </w:pPr>
      <w:hyperlink w:anchor="_Toc18797" w:history="1">
        <w:r>
          <w:rPr>
            <w:rFonts w:ascii="仿宋" w:eastAsia="仿宋" w:hAnsi="仿宋" w:cs="仿宋" w:hint="eastAsia"/>
            <w:lang w:eastAsia="zh-CN"/>
          </w:rPr>
          <w:t>九、千分尺项目人力资源培养与发展</w:t>
        </w:r>
        <w:r>
          <w:tab/>
        </w:r>
        <w:r>
          <w:fldChar w:fldCharType="begin"/>
        </w:r>
        <w:r>
          <w:instrText xml:space="preserve"> PAGEREF _Toc18797 \h </w:instrText>
        </w:r>
        <w:r>
          <w:fldChar w:fldCharType="separate"/>
        </w:r>
        <w:r>
          <w:t>25</w:t>
        </w:r>
        <w:r>
          <w:fldChar w:fldCharType="end"/>
        </w:r>
      </w:hyperlink>
    </w:p>
    <w:p>
      <w:pPr>
        <w:pStyle w:val="TOC2"/>
        <w:tabs>
          <w:tab w:val="right" w:leader="dot" w:pos="8306"/>
        </w:tabs>
      </w:pPr>
      <w:hyperlink w:anchor="_Toc8119" w:history="1">
        <w:r>
          <w:rPr>
            <w:rFonts w:ascii="仿宋" w:eastAsia="仿宋" w:hAnsi="仿宋" w:cs="仿宋" w:hint="eastAsia"/>
            <w:lang w:eastAsia="zh-CN"/>
          </w:rPr>
          <w:t>(一)、人才需求与规划</w:t>
        </w:r>
        <w:r>
          <w:tab/>
        </w:r>
        <w:r>
          <w:fldChar w:fldCharType="begin"/>
        </w:r>
        <w:r>
          <w:instrText xml:space="preserve"> PAGEREF _Toc8119 \h </w:instrText>
        </w:r>
        <w:r>
          <w:fldChar w:fldCharType="separate"/>
        </w:r>
        <w:r>
          <w:t>25</w:t>
        </w:r>
        <w:r>
          <w:fldChar w:fldCharType="end"/>
        </w:r>
      </w:hyperlink>
    </w:p>
    <w:p>
      <w:pPr>
        <w:pStyle w:val="TOC2"/>
        <w:tabs>
          <w:tab w:val="right" w:leader="dot" w:pos="8306"/>
        </w:tabs>
      </w:pPr>
      <w:hyperlink w:anchor="_Toc22618" w:history="1">
        <w:r>
          <w:rPr>
            <w:rFonts w:ascii="仿宋" w:eastAsia="仿宋" w:hAnsi="仿宋" w:cs="仿宋" w:hint="eastAsia"/>
            <w:lang w:eastAsia="zh-CN"/>
          </w:rPr>
          <w:t>(二)、培训与发展计划</w:t>
        </w:r>
        <w:r>
          <w:tab/>
        </w:r>
        <w:r>
          <w:fldChar w:fldCharType="begin"/>
        </w:r>
        <w:r>
          <w:instrText xml:space="preserve"> PAGEREF _Toc22618 \h </w:instrText>
        </w:r>
        <w:r>
          <w:fldChar w:fldCharType="separate"/>
        </w:r>
        <w:r>
          <w:t>26</w:t>
        </w:r>
        <w:r>
          <w:fldChar w:fldCharType="end"/>
        </w:r>
      </w:hyperlink>
    </w:p>
    <w:p>
      <w:pPr>
        <w:pStyle w:val="TOC1"/>
        <w:tabs>
          <w:tab w:val="right" w:leader="dot" w:pos="8306"/>
        </w:tabs>
      </w:pPr>
      <w:hyperlink w:anchor="_Toc29784" w:history="1">
        <w:r>
          <w:rPr>
            <w:rFonts w:ascii="仿宋" w:eastAsia="仿宋" w:hAnsi="仿宋" w:cs="仿宋" w:hint="eastAsia"/>
            <w:lang w:eastAsia="zh-CN"/>
          </w:rPr>
          <w:t>十、千分尺项目计划安排</w:t>
        </w:r>
        <w:r>
          <w:tab/>
        </w:r>
        <w:r>
          <w:fldChar w:fldCharType="begin"/>
        </w:r>
        <w:r>
          <w:instrText xml:space="preserve"> PAGEREF _Toc29784 \h </w:instrText>
        </w:r>
        <w:r>
          <w:fldChar w:fldCharType="separate"/>
        </w:r>
        <w:r>
          <w:t>26</w:t>
        </w:r>
        <w:r>
          <w:fldChar w:fldCharType="end"/>
        </w:r>
      </w:hyperlink>
    </w:p>
    <w:p>
      <w:pPr>
        <w:pStyle w:val="TOC2"/>
        <w:tabs>
          <w:tab w:val="right" w:leader="dot" w:pos="8306"/>
        </w:tabs>
      </w:pPr>
      <w:hyperlink w:anchor="_Toc9564" w:history="1">
        <w:r>
          <w:rPr>
            <w:rFonts w:ascii="仿宋" w:eastAsia="仿宋" w:hAnsi="仿宋" w:cs="仿宋" w:hint="eastAsia"/>
            <w:lang w:eastAsia="zh-CN"/>
          </w:rPr>
          <w:t>(一)、建设周期</w:t>
        </w:r>
        <w:r>
          <w:tab/>
        </w:r>
        <w:r>
          <w:fldChar w:fldCharType="begin"/>
        </w:r>
        <w:r>
          <w:instrText xml:space="preserve"> PAGEREF _Toc9564 \h </w:instrText>
        </w:r>
        <w:r>
          <w:fldChar w:fldCharType="separate"/>
        </w:r>
        <w:r>
          <w:t>26</w:t>
        </w:r>
        <w:r>
          <w:fldChar w:fldCharType="end"/>
        </w:r>
      </w:hyperlink>
    </w:p>
    <w:p>
      <w:pPr>
        <w:pStyle w:val="TOC2"/>
        <w:tabs>
          <w:tab w:val="right" w:leader="dot" w:pos="8306"/>
        </w:tabs>
      </w:pPr>
      <w:hyperlink w:anchor="_Toc16199" w:history="1">
        <w:r>
          <w:rPr>
            <w:rFonts w:ascii="仿宋" w:eastAsia="仿宋" w:hAnsi="仿宋" w:cs="仿宋" w:hint="eastAsia"/>
            <w:lang w:eastAsia="zh-CN"/>
          </w:rPr>
          <w:t>(二)、建设进度</w:t>
        </w:r>
        <w:r>
          <w:tab/>
        </w:r>
        <w:r>
          <w:fldChar w:fldCharType="begin"/>
        </w:r>
        <w:r>
          <w:instrText xml:space="preserve"> PAGEREF _Toc16199 \h </w:instrText>
        </w:r>
        <w:r>
          <w:fldChar w:fldCharType="separate"/>
        </w:r>
        <w:r>
          <w:t>27</w:t>
        </w:r>
        <w:r>
          <w:fldChar w:fldCharType="end"/>
        </w:r>
      </w:hyperlink>
    </w:p>
    <w:p>
      <w:pPr>
        <w:pStyle w:val="TOC2"/>
        <w:tabs>
          <w:tab w:val="right" w:leader="dot" w:pos="8306"/>
        </w:tabs>
      </w:pPr>
      <w:hyperlink w:anchor="_Toc30421" w:history="1">
        <w:r>
          <w:rPr>
            <w:rFonts w:ascii="仿宋" w:eastAsia="仿宋" w:hAnsi="仿宋" w:cs="仿宋" w:hint="eastAsia"/>
            <w:lang w:eastAsia="zh-CN"/>
          </w:rPr>
          <w:t>(三)、进度安排注意事项</w:t>
        </w:r>
        <w:r>
          <w:tab/>
        </w:r>
        <w:r>
          <w:fldChar w:fldCharType="begin"/>
        </w:r>
        <w:r>
          <w:instrText xml:space="preserve"> PAGEREF _Toc30421 \h </w:instrText>
        </w:r>
        <w:r>
          <w:fldChar w:fldCharType="separate"/>
        </w:r>
        <w:r>
          <w:t>28</w:t>
        </w:r>
        <w:r>
          <w:fldChar w:fldCharType="end"/>
        </w:r>
      </w:hyperlink>
    </w:p>
    <w:p>
      <w:pPr>
        <w:pStyle w:val="TOC2"/>
        <w:tabs>
          <w:tab w:val="right" w:leader="dot" w:pos="8306"/>
        </w:tabs>
      </w:pPr>
      <w:hyperlink w:anchor="_Toc23467" w:history="1">
        <w:r>
          <w:rPr>
            <w:rFonts w:ascii="仿宋" w:eastAsia="仿宋" w:hAnsi="仿宋" w:cs="仿宋" w:hint="eastAsia"/>
            <w:lang w:eastAsia="zh-CN"/>
          </w:rPr>
          <w:t>(四)、人力资源配置</w:t>
        </w:r>
        <w:r>
          <w:tab/>
        </w:r>
        <w:r>
          <w:fldChar w:fldCharType="begin"/>
        </w:r>
        <w:r>
          <w:instrText xml:space="preserve"> PAGEREF _Toc23467 \h </w:instrText>
        </w:r>
        <w:r>
          <w:fldChar w:fldCharType="separate"/>
        </w:r>
        <w:r>
          <w:t>30</w:t>
        </w:r>
        <w:r>
          <w:fldChar w:fldCharType="end"/>
        </w:r>
      </w:hyperlink>
    </w:p>
    <w:p>
      <w:pPr>
        <w:pStyle w:val="TOC1"/>
        <w:tabs>
          <w:tab w:val="right" w:leader="dot" w:pos="8306"/>
        </w:tabs>
      </w:pPr>
      <w:hyperlink w:anchor="_Toc30808" w:history="1">
        <w:r>
          <w:rPr>
            <w:rFonts w:ascii="仿宋" w:eastAsia="仿宋" w:hAnsi="仿宋" w:cs="仿宋" w:hint="eastAsia"/>
            <w:lang w:eastAsia="zh-CN"/>
          </w:rPr>
          <w:t>十一、千分尺项目技术管理</w:t>
        </w:r>
        <w:r>
          <w:tab/>
        </w:r>
        <w:r>
          <w:fldChar w:fldCharType="begin"/>
        </w:r>
        <w:r>
          <w:instrText xml:space="preserve"> PAGEREF _Toc30808 \h </w:instrText>
        </w:r>
        <w:r>
          <w:fldChar w:fldCharType="separate"/>
        </w:r>
        <w:r>
          <w:t>30</w:t>
        </w:r>
        <w:r>
          <w:fldChar w:fldCharType="end"/>
        </w:r>
      </w:hyperlink>
    </w:p>
    <w:p>
      <w:pPr>
        <w:pStyle w:val="TOC2"/>
        <w:tabs>
          <w:tab w:val="right" w:leader="dot" w:pos="8306"/>
        </w:tabs>
      </w:pPr>
      <w:hyperlink w:anchor="_Toc14255" w:history="1">
        <w:r>
          <w:rPr>
            <w:rFonts w:ascii="仿宋" w:eastAsia="仿宋" w:hAnsi="仿宋" w:cs="仿宋" w:hint="eastAsia"/>
            <w:lang w:eastAsia="zh-CN"/>
          </w:rPr>
          <w:t>(一)、技术方案选用方向</w:t>
        </w:r>
        <w:r>
          <w:tab/>
        </w:r>
        <w:r>
          <w:fldChar w:fldCharType="begin"/>
        </w:r>
        <w:r>
          <w:instrText xml:space="preserve"> PAGEREF _Toc14255 \h </w:instrText>
        </w:r>
        <w:r>
          <w:fldChar w:fldCharType="separate"/>
        </w:r>
        <w:r>
          <w:t>30</w:t>
        </w:r>
        <w:r>
          <w:fldChar w:fldCharType="end"/>
        </w:r>
      </w:hyperlink>
    </w:p>
    <w:p>
      <w:pPr>
        <w:pStyle w:val="TOC2"/>
        <w:tabs>
          <w:tab w:val="right" w:leader="dot" w:pos="8306"/>
        </w:tabs>
      </w:pPr>
      <w:hyperlink w:anchor="_Toc5315" w:history="1">
        <w:r>
          <w:rPr>
            <w:rFonts w:ascii="仿宋" w:eastAsia="仿宋" w:hAnsi="仿宋" w:cs="仿宋" w:hint="eastAsia"/>
            <w:lang w:eastAsia="zh-CN"/>
          </w:rPr>
          <w:t>(二)、工艺技术方案选用原则</w:t>
        </w:r>
        <w:r>
          <w:tab/>
        </w:r>
        <w:r>
          <w:fldChar w:fldCharType="begin"/>
        </w:r>
        <w:r>
          <w:instrText xml:space="preserve"> PAGEREF _Toc5315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12" w:history="1">
        <w:r>
          <w:rPr>
            <w:rFonts w:ascii="仿宋" w:eastAsia="仿宋" w:hAnsi="仿宋" w:cs="仿宋" w:hint="eastAsia"/>
            <w:lang w:eastAsia="zh-CN"/>
          </w:rPr>
          <w:t>(三)、工艺技术方案要求</w:t>
        </w:r>
        <w:r>
          <w:tab/>
        </w:r>
        <w:r>
          <w:fldChar w:fldCharType="begin"/>
        </w:r>
        <w:r>
          <w:instrText xml:space="preserve"> PAGEREF _Toc23212 \h </w:instrText>
        </w:r>
        <w:r>
          <w:fldChar w:fldCharType="separate"/>
        </w:r>
        <w:r>
          <w:t>34</w:t>
        </w:r>
        <w:r>
          <w:fldChar w:fldCharType="end"/>
        </w:r>
      </w:hyperlink>
    </w:p>
    <w:p>
      <w:pPr>
        <w:pStyle w:val="TOC1"/>
        <w:tabs>
          <w:tab w:val="right" w:leader="dot" w:pos="8306"/>
        </w:tabs>
      </w:pPr>
      <w:hyperlink w:anchor="_Toc9778" w:history="1">
        <w:r>
          <w:rPr>
            <w:rFonts w:ascii="仿宋" w:eastAsia="仿宋" w:hAnsi="仿宋" w:cs="仿宋" w:hint="eastAsia"/>
            <w:lang w:eastAsia="zh-CN"/>
          </w:rPr>
          <w:t>十二、生产安全保护</w:t>
        </w:r>
        <w:r>
          <w:tab/>
        </w:r>
        <w:r>
          <w:fldChar w:fldCharType="begin"/>
        </w:r>
        <w:r>
          <w:instrText xml:space="preserve"> PAGEREF _Toc9778 \h </w:instrText>
        </w:r>
        <w:r>
          <w:fldChar w:fldCharType="separate"/>
        </w:r>
        <w:r>
          <w:t>36</w:t>
        </w:r>
        <w:r>
          <w:fldChar w:fldCharType="end"/>
        </w:r>
      </w:hyperlink>
    </w:p>
    <w:p>
      <w:pPr>
        <w:pStyle w:val="TOC2"/>
        <w:tabs>
          <w:tab w:val="right" w:leader="dot" w:pos="8306"/>
        </w:tabs>
      </w:pPr>
      <w:hyperlink w:anchor="_Toc3536" w:history="1">
        <w:r>
          <w:rPr>
            <w:rFonts w:ascii="仿宋" w:eastAsia="仿宋" w:hAnsi="仿宋" w:cs="仿宋" w:hint="eastAsia"/>
            <w:lang w:eastAsia="zh-CN"/>
          </w:rPr>
          <w:t>(一)、消防安全</w:t>
        </w:r>
        <w:r>
          <w:tab/>
        </w:r>
        <w:r>
          <w:fldChar w:fldCharType="begin"/>
        </w:r>
        <w:r>
          <w:instrText xml:space="preserve"> PAGEREF _Toc3536 \h </w:instrText>
        </w:r>
        <w:r>
          <w:fldChar w:fldCharType="separate"/>
        </w:r>
        <w:r>
          <w:t>36</w:t>
        </w:r>
        <w:r>
          <w:fldChar w:fldCharType="end"/>
        </w:r>
      </w:hyperlink>
    </w:p>
    <w:p>
      <w:pPr>
        <w:pStyle w:val="TOC2"/>
        <w:tabs>
          <w:tab w:val="right" w:leader="dot" w:pos="8306"/>
        </w:tabs>
      </w:pPr>
      <w:hyperlink w:anchor="_Toc21140" w:history="1">
        <w:r>
          <w:rPr>
            <w:rFonts w:ascii="仿宋" w:eastAsia="仿宋" w:hAnsi="仿宋" w:cs="仿宋" w:hint="eastAsia"/>
            <w:lang w:eastAsia="zh-CN"/>
          </w:rPr>
          <w:t>(二)、防火防爆总图布置措施</w:t>
        </w:r>
        <w:r>
          <w:tab/>
        </w:r>
        <w:r>
          <w:fldChar w:fldCharType="begin"/>
        </w:r>
        <w:r>
          <w:instrText xml:space="preserve"> PAGEREF _Toc21140 \h </w:instrText>
        </w:r>
        <w:r>
          <w:fldChar w:fldCharType="separate"/>
        </w:r>
        <w:r>
          <w:t>38</w:t>
        </w:r>
        <w:r>
          <w:fldChar w:fldCharType="end"/>
        </w:r>
      </w:hyperlink>
    </w:p>
    <w:p>
      <w:pPr>
        <w:pStyle w:val="TOC2"/>
        <w:tabs>
          <w:tab w:val="right" w:leader="dot" w:pos="8306"/>
        </w:tabs>
      </w:pPr>
      <w:hyperlink w:anchor="_Toc17118" w:history="1">
        <w:r>
          <w:rPr>
            <w:rFonts w:ascii="仿宋" w:eastAsia="仿宋" w:hAnsi="仿宋" w:cs="仿宋" w:hint="eastAsia"/>
            <w:lang w:eastAsia="zh-CN"/>
          </w:rPr>
          <w:t>(三)、自然灾害防范措施</w:t>
        </w:r>
        <w:r>
          <w:tab/>
        </w:r>
        <w:r>
          <w:fldChar w:fldCharType="begin"/>
        </w:r>
        <w:r>
          <w:instrText xml:space="preserve"> PAGEREF _Toc17118 \h </w:instrText>
        </w:r>
        <w:r>
          <w:fldChar w:fldCharType="separate"/>
        </w:r>
        <w:r>
          <w:t>39</w:t>
        </w:r>
        <w:r>
          <w:fldChar w:fldCharType="end"/>
        </w:r>
      </w:hyperlink>
    </w:p>
    <w:p>
      <w:pPr>
        <w:pStyle w:val="TOC2"/>
        <w:tabs>
          <w:tab w:val="right" w:leader="dot" w:pos="8306"/>
        </w:tabs>
      </w:pPr>
      <w:hyperlink w:anchor="_Toc25068" w:history="1">
        <w:r>
          <w:rPr>
            <w:rFonts w:ascii="仿宋" w:eastAsia="仿宋" w:hAnsi="仿宋" w:cs="仿宋" w:hint="eastAsia"/>
            <w:lang w:eastAsia="zh-CN"/>
          </w:rPr>
          <w:t>(四)、安全色及安全标志使用要求</w:t>
        </w:r>
        <w:r>
          <w:tab/>
        </w:r>
        <w:r>
          <w:fldChar w:fldCharType="begin"/>
        </w:r>
        <w:r>
          <w:instrText xml:space="preserve"> PAGEREF _Toc25068 \h </w:instrText>
        </w:r>
        <w:r>
          <w:fldChar w:fldCharType="separate"/>
        </w:r>
        <w:r>
          <w:t>40</w:t>
        </w:r>
        <w:r>
          <w:fldChar w:fldCharType="end"/>
        </w:r>
      </w:hyperlink>
    </w:p>
    <w:p>
      <w:pPr>
        <w:pStyle w:val="TOC2"/>
        <w:tabs>
          <w:tab w:val="right" w:leader="dot" w:pos="8306"/>
        </w:tabs>
      </w:pPr>
      <w:hyperlink w:anchor="_Toc29171" w:history="1">
        <w:r>
          <w:rPr>
            <w:rFonts w:ascii="仿宋" w:eastAsia="仿宋" w:hAnsi="仿宋" w:cs="仿宋" w:hint="eastAsia"/>
            <w:lang w:eastAsia="zh-CN"/>
          </w:rPr>
          <w:t>(五)、防尘防毒措施</w:t>
        </w:r>
        <w:r>
          <w:tab/>
        </w:r>
        <w:r>
          <w:fldChar w:fldCharType="begin"/>
        </w:r>
        <w:r>
          <w:instrText xml:space="preserve"> PAGEREF _Toc29171 \h </w:instrText>
        </w:r>
        <w:r>
          <w:fldChar w:fldCharType="separate"/>
        </w:r>
        <w:r>
          <w:t>41</w:t>
        </w:r>
        <w:r>
          <w:fldChar w:fldCharType="end"/>
        </w:r>
      </w:hyperlink>
    </w:p>
    <w:p>
      <w:pPr>
        <w:pStyle w:val="TOC2"/>
        <w:tabs>
          <w:tab w:val="right" w:leader="dot" w:pos="8306"/>
        </w:tabs>
      </w:pPr>
      <w:hyperlink w:anchor="_Toc891" w:history="1">
        <w:r>
          <w:rPr>
            <w:rFonts w:ascii="仿宋" w:eastAsia="仿宋" w:hAnsi="仿宋" w:cs="仿宋" w:hint="eastAsia"/>
            <w:lang w:eastAsia="zh-CN"/>
          </w:rPr>
          <w:t>(六)、防静电、触电防护及防雷措施</w:t>
        </w:r>
        <w:r>
          <w:tab/>
        </w:r>
        <w:r>
          <w:fldChar w:fldCharType="begin"/>
        </w:r>
        <w:r>
          <w:instrText xml:space="preserve"> PAGEREF _Toc891 \h </w:instrText>
        </w:r>
        <w:r>
          <w:fldChar w:fldCharType="separate"/>
        </w:r>
        <w:r>
          <w:t>41</w:t>
        </w:r>
        <w:r>
          <w:fldChar w:fldCharType="end"/>
        </w:r>
      </w:hyperlink>
    </w:p>
    <w:p>
      <w:pPr>
        <w:pStyle w:val="TOC2"/>
        <w:tabs>
          <w:tab w:val="right" w:leader="dot" w:pos="8306"/>
        </w:tabs>
      </w:pPr>
      <w:hyperlink w:anchor="_Toc11898" w:history="1">
        <w:r>
          <w:rPr>
            <w:rFonts w:ascii="仿宋" w:eastAsia="仿宋" w:hAnsi="仿宋" w:cs="仿宋" w:hint="eastAsia"/>
            <w:lang w:eastAsia="zh-CN"/>
          </w:rPr>
          <w:t>(七)、机械设备安全保障措施</w:t>
        </w:r>
        <w:r>
          <w:tab/>
        </w:r>
        <w:r>
          <w:fldChar w:fldCharType="begin"/>
        </w:r>
        <w:r>
          <w:instrText xml:space="preserve"> PAGEREF _Toc11898 \h </w:instrText>
        </w:r>
        <w:r>
          <w:fldChar w:fldCharType="separate"/>
        </w:r>
        <w:r>
          <w:t>43</w:t>
        </w:r>
        <w:r>
          <w:fldChar w:fldCharType="end"/>
        </w:r>
      </w:hyperlink>
    </w:p>
    <w:p>
      <w:pPr>
        <w:pStyle w:val="TOC1"/>
        <w:tabs>
          <w:tab w:val="right" w:leader="dot" w:pos="8306"/>
        </w:tabs>
      </w:pPr>
      <w:hyperlink w:anchor="_Toc24941" w:history="1">
        <w:r>
          <w:rPr>
            <w:rFonts w:ascii="仿宋" w:eastAsia="仿宋" w:hAnsi="仿宋" w:cs="仿宋" w:hint="eastAsia"/>
            <w:lang w:eastAsia="zh-CN"/>
          </w:rPr>
          <w:t>十三、千分尺项目治理与监督</w:t>
        </w:r>
        <w:r>
          <w:tab/>
        </w:r>
        <w:r>
          <w:fldChar w:fldCharType="begin"/>
        </w:r>
        <w:r>
          <w:instrText xml:space="preserve"> PAGEREF _Toc24941 \h </w:instrText>
        </w:r>
        <w:r>
          <w:fldChar w:fldCharType="separate"/>
        </w:r>
        <w:r>
          <w:t>44</w:t>
        </w:r>
        <w:r>
          <w:fldChar w:fldCharType="end"/>
        </w:r>
      </w:hyperlink>
    </w:p>
    <w:p>
      <w:pPr>
        <w:pStyle w:val="TOC2"/>
        <w:tabs>
          <w:tab w:val="right" w:leader="dot" w:pos="8306"/>
        </w:tabs>
      </w:pPr>
      <w:hyperlink w:anchor="_Toc29872" w:history="1">
        <w:r>
          <w:rPr>
            <w:rFonts w:ascii="仿宋" w:eastAsia="仿宋" w:hAnsi="仿宋" w:cs="仿宋" w:hint="eastAsia"/>
            <w:lang w:eastAsia="zh-CN"/>
          </w:rPr>
          <w:t>(一)、千分尺项目治理结构</w:t>
        </w:r>
        <w:r>
          <w:tab/>
        </w:r>
        <w:r>
          <w:fldChar w:fldCharType="begin"/>
        </w:r>
        <w:r>
          <w:instrText xml:space="preserve"> PAGEREF _Toc29872 \h </w:instrText>
        </w:r>
        <w:r>
          <w:fldChar w:fldCharType="separate"/>
        </w:r>
        <w:r>
          <w:t>44</w:t>
        </w:r>
        <w:r>
          <w:fldChar w:fldCharType="end"/>
        </w:r>
      </w:hyperlink>
    </w:p>
    <w:p>
      <w:pPr>
        <w:pStyle w:val="TOC2"/>
        <w:tabs>
          <w:tab w:val="right" w:leader="dot" w:pos="8306"/>
        </w:tabs>
      </w:pPr>
      <w:hyperlink w:anchor="_Toc7873" w:history="1">
        <w:r>
          <w:rPr>
            <w:rFonts w:ascii="仿宋" w:eastAsia="仿宋" w:hAnsi="仿宋" w:cs="仿宋" w:hint="eastAsia"/>
            <w:lang w:eastAsia="zh-CN"/>
          </w:rPr>
          <w:t>(二)、监督与审计</w:t>
        </w:r>
        <w:r>
          <w:tab/>
        </w:r>
        <w:r>
          <w:fldChar w:fldCharType="begin"/>
        </w:r>
        <w:r>
          <w:instrText xml:space="preserve"> PAGEREF _Toc7873 \h </w:instrText>
        </w:r>
        <w:r>
          <w:fldChar w:fldCharType="separate"/>
        </w:r>
        <w:r>
          <w:t>46</w:t>
        </w:r>
        <w:r>
          <w:fldChar w:fldCharType="end"/>
        </w:r>
      </w:hyperlink>
    </w:p>
    <w:p>
      <w:pPr>
        <w:pStyle w:val="TOC1"/>
        <w:tabs>
          <w:tab w:val="right" w:leader="dot" w:pos="8306"/>
        </w:tabs>
      </w:pPr>
      <w:hyperlink w:anchor="_Toc31855" w:history="1">
        <w:r>
          <w:rPr>
            <w:rFonts w:ascii="仿宋" w:eastAsia="仿宋" w:hAnsi="仿宋" w:cs="仿宋" w:hint="eastAsia"/>
            <w:lang w:eastAsia="zh-CN"/>
          </w:rPr>
          <w:t>十四、供应链管理</w:t>
        </w:r>
        <w:r>
          <w:tab/>
        </w:r>
        <w:r>
          <w:fldChar w:fldCharType="begin"/>
        </w:r>
        <w:r>
          <w:instrText xml:space="preserve"> PAGEREF _Toc31855 \h </w:instrText>
        </w:r>
        <w:r>
          <w:fldChar w:fldCharType="separate"/>
        </w:r>
        <w:r>
          <w:t>47</w:t>
        </w:r>
        <w:r>
          <w:fldChar w:fldCharType="end"/>
        </w:r>
      </w:hyperlink>
    </w:p>
    <w:p>
      <w:pPr>
        <w:pStyle w:val="TOC2"/>
        <w:tabs>
          <w:tab w:val="right" w:leader="dot" w:pos="8306"/>
        </w:tabs>
      </w:pPr>
      <w:hyperlink w:anchor="_Toc31096" w:history="1">
        <w:r>
          <w:rPr>
            <w:rFonts w:ascii="仿宋" w:eastAsia="仿宋" w:hAnsi="仿宋" w:cs="仿宋" w:hint="eastAsia"/>
            <w:lang w:eastAsia="zh-CN"/>
          </w:rPr>
          <w:t>(一)、供应链战略规划</w:t>
        </w:r>
        <w:r>
          <w:tab/>
        </w:r>
        <w:r>
          <w:fldChar w:fldCharType="begin"/>
        </w:r>
        <w:r>
          <w:instrText xml:space="preserve"> PAGEREF _Toc31096 \h </w:instrText>
        </w:r>
        <w:r>
          <w:fldChar w:fldCharType="separate"/>
        </w:r>
        <w:r>
          <w:t>47</w:t>
        </w:r>
        <w:r>
          <w:fldChar w:fldCharType="end"/>
        </w:r>
      </w:hyperlink>
    </w:p>
    <w:p>
      <w:pPr>
        <w:pStyle w:val="TOC2"/>
        <w:tabs>
          <w:tab w:val="right" w:leader="dot" w:pos="8306"/>
        </w:tabs>
      </w:pPr>
      <w:hyperlink w:anchor="_Toc784" w:history="1">
        <w:r>
          <w:rPr>
            <w:rFonts w:ascii="仿宋" w:eastAsia="仿宋" w:hAnsi="仿宋" w:cs="仿宋" w:hint="eastAsia"/>
            <w:lang w:eastAsia="zh-CN"/>
          </w:rPr>
          <w:t>(二)、供应商选择与合作</w:t>
        </w:r>
        <w:r>
          <w:tab/>
        </w:r>
        <w:r>
          <w:fldChar w:fldCharType="begin"/>
        </w:r>
        <w:r>
          <w:instrText xml:space="preserve"> PAGEREF _Toc784 \h </w:instrText>
        </w:r>
        <w:r>
          <w:fldChar w:fldCharType="separate"/>
        </w:r>
        <w:r>
          <w:t>48</w:t>
        </w:r>
        <w:r>
          <w:fldChar w:fldCharType="end"/>
        </w:r>
      </w:hyperlink>
    </w:p>
    <w:p>
      <w:pPr>
        <w:pStyle w:val="TOC2"/>
        <w:tabs>
          <w:tab w:val="right" w:leader="dot" w:pos="8306"/>
        </w:tabs>
      </w:pPr>
      <w:hyperlink w:anchor="_Toc23390" w:history="1">
        <w:r>
          <w:rPr>
            <w:rFonts w:ascii="仿宋" w:eastAsia="仿宋" w:hAnsi="仿宋" w:cs="仿宋" w:hint="eastAsia"/>
            <w:lang w:eastAsia="zh-CN"/>
          </w:rPr>
          <w:t>(三)、物流与库存管理</w:t>
        </w:r>
        <w:r>
          <w:tab/>
        </w:r>
        <w:r>
          <w:fldChar w:fldCharType="begin"/>
        </w:r>
        <w:r>
          <w:instrText xml:space="preserve"> PAGEREF _Toc23390 \h </w:instrText>
        </w:r>
        <w:r>
          <w:fldChar w:fldCharType="separate"/>
        </w:r>
        <w:r>
          <w:t>50</w:t>
        </w:r>
        <w:r>
          <w:fldChar w:fldCharType="end"/>
        </w:r>
      </w:hyperlink>
    </w:p>
    <w:p>
      <w:pPr>
        <w:pStyle w:val="TOC1"/>
        <w:tabs>
          <w:tab w:val="right" w:leader="dot" w:pos="8306"/>
        </w:tabs>
      </w:pPr>
      <w:hyperlink w:anchor="_Toc19879" w:history="1">
        <w:r>
          <w:rPr>
            <w:rFonts w:ascii="仿宋" w:eastAsia="仿宋" w:hAnsi="仿宋" w:cs="仿宋" w:hint="eastAsia"/>
            <w:lang w:eastAsia="zh-CN"/>
          </w:rPr>
          <w:t>十五、风险识别与分类</w:t>
        </w:r>
        <w:r>
          <w:tab/>
        </w:r>
        <w:r>
          <w:fldChar w:fldCharType="begin"/>
        </w:r>
        <w:r>
          <w:instrText xml:space="preserve"> PAGEREF _Toc19879 \h </w:instrText>
        </w:r>
        <w:r>
          <w:fldChar w:fldCharType="separate"/>
        </w:r>
        <w:r>
          <w:t>51</w:t>
        </w:r>
        <w:r>
          <w:fldChar w:fldCharType="end"/>
        </w:r>
      </w:hyperlink>
    </w:p>
    <w:p>
      <w:pPr>
        <w:pStyle w:val="TOC2"/>
        <w:tabs>
          <w:tab w:val="right" w:leader="dot" w:pos="8306"/>
        </w:tabs>
      </w:pPr>
      <w:hyperlink w:anchor="_Toc13791" w:history="1">
        <w:r>
          <w:rPr>
            <w:rFonts w:ascii="仿宋" w:eastAsia="仿宋" w:hAnsi="仿宋" w:cs="仿宋" w:hint="eastAsia"/>
            <w:lang w:eastAsia="zh-CN"/>
          </w:rPr>
          <w:t>(一)、风险识别</w:t>
        </w:r>
        <w:r>
          <w:tab/>
        </w:r>
        <w:r>
          <w:fldChar w:fldCharType="begin"/>
        </w:r>
        <w:r>
          <w:instrText xml:space="preserve"> PAGEREF _Toc13791 \h </w:instrText>
        </w:r>
        <w:r>
          <w:fldChar w:fldCharType="separate"/>
        </w:r>
        <w:r>
          <w:t>51</w:t>
        </w:r>
        <w:r>
          <w:fldChar w:fldCharType="end"/>
        </w:r>
      </w:hyperlink>
    </w:p>
    <w:p>
      <w:pPr>
        <w:pStyle w:val="TOC2"/>
        <w:tabs>
          <w:tab w:val="right" w:leader="dot" w:pos="8306"/>
        </w:tabs>
      </w:pPr>
      <w:hyperlink w:anchor="_Toc28142" w:history="1">
        <w:r>
          <w:rPr>
            <w:rFonts w:ascii="仿宋" w:eastAsia="仿宋" w:hAnsi="仿宋" w:cs="仿宋" w:hint="eastAsia"/>
            <w:lang w:eastAsia="zh-CN"/>
          </w:rPr>
          <w:t>(二)、风险分类</w:t>
        </w:r>
        <w:r>
          <w:tab/>
        </w:r>
        <w:r>
          <w:fldChar w:fldCharType="begin"/>
        </w:r>
        <w:r>
          <w:instrText xml:space="preserve"> PAGEREF _Toc28142 \h </w:instrText>
        </w:r>
        <w:r>
          <w:fldChar w:fldCharType="separate"/>
        </w:r>
        <w:r>
          <w:t>52</w:t>
        </w:r>
        <w:r>
          <w:fldChar w:fldCharType="end"/>
        </w:r>
      </w:hyperlink>
    </w:p>
    <w:p>
      <w:pPr>
        <w:pStyle w:val="TOC1"/>
        <w:tabs>
          <w:tab w:val="right" w:leader="dot" w:pos="8306"/>
        </w:tabs>
      </w:pPr>
      <w:hyperlink w:anchor="_Toc10698" w:history="1">
        <w:r>
          <w:rPr>
            <w:rFonts w:ascii="仿宋" w:eastAsia="仿宋" w:hAnsi="仿宋" w:cs="仿宋" w:hint="eastAsia"/>
            <w:lang w:eastAsia="zh-CN"/>
          </w:rPr>
          <w:t>十六、千分尺项目实施时间节点</w:t>
        </w:r>
        <w:r>
          <w:tab/>
        </w:r>
        <w:r>
          <w:fldChar w:fldCharType="begin"/>
        </w:r>
        <w:r>
          <w:instrText xml:space="preserve"> PAGEREF _Toc10698 \h </w:instrText>
        </w:r>
        <w:r>
          <w:fldChar w:fldCharType="separate"/>
        </w:r>
        <w:r>
          <w:t>54</w:t>
        </w:r>
        <w:r>
          <w:fldChar w:fldCharType="end"/>
        </w:r>
      </w:hyperlink>
    </w:p>
    <w:p>
      <w:pPr>
        <w:pStyle w:val="TOC2"/>
        <w:tabs>
          <w:tab w:val="right" w:leader="dot" w:pos="8306"/>
        </w:tabs>
      </w:pPr>
      <w:hyperlink w:anchor="_Toc26508" w:history="1">
        <w:r>
          <w:rPr>
            <w:rFonts w:ascii="仿宋" w:eastAsia="仿宋" w:hAnsi="仿宋" w:cs="仿宋" w:hint="eastAsia"/>
            <w:lang w:eastAsia="zh-CN"/>
          </w:rPr>
          <w:t>(一)、千分尺项目启动阶段时间节点</w:t>
        </w:r>
        <w:r>
          <w:tab/>
        </w:r>
        <w:r>
          <w:fldChar w:fldCharType="begin"/>
        </w:r>
        <w:r>
          <w:instrText xml:space="preserve"> PAGEREF _Toc26508 \h </w:instrText>
        </w:r>
        <w:r>
          <w:fldChar w:fldCharType="separate"/>
        </w:r>
        <w:r>
          <w:t>54</w:t>
        </w:r>
        <w:r>
          <w:fldChar w:fldCharType="end"/>
        </w:r>
      </w:hyperlink>
    </w:p>
    <w:p>
      <w:pPr>
        <w:pStyle w:val="TOC2"/>
        <w:tabs>
          <w:tab w:val="right" w:leader="dot" w:pos="8306"/>
        </w:tabs>
      </w:pPr>
      <w:hyperlink w:anchor="_Toc16884" w:history="1">
        <w:r>
          <w:rPr>
            <w:rFonts w:ascii="仿宋" w:eastAsia="仿宋" w:hAnsi="仿宋" w:cs="仿宋" w:hint="eastAsia"/>
            <w:lang w:eastAsia="zh-CN"/>
          </w:rPr>
          <w:t>(二)、千分尺项目执行阶段时间节点</w:t>
        </w:r>
        <w:r>
          <w:tab/>
        </w:r>
        <w:r>
          <w:fldChar w:fldCharType="begin"/>
        </w:r>
        <w:r>
          <w:instrText xml:space="preserve"> PAGEREF _Toc16884 \h </w:instrText>
        </w:r>
        <w:r>
          <w:fldChar w:fldCharType="separate"/>
        </w:r>
        <w:r>
          <w:t>55</w:t>
        </w:r>
        <w:r>
          <w:fldChar w:fldCharType="end"/>
        </w:r>
      </w:hyperlink>
    </w:p>
    <w:p>
      <w:pPr>
        <w:pStyle w:val="TOC2"/>
        <w:tabs>
          <w:tab w:val="right" w:leader="dot" w:pos="8306"/>
        </w:tabs>
      </w:pPr>
      <w:hyperlink w:anchor="_Toc163" w:history="1">
        <w:r>
          <w:rPr>
            <w:rFonts w:ascii="仿宋" w:eastAsia="仿宋" w:hAnsi="仿宋" w:cs="仿宋" w:hint="eastAsia"/>
            <w:lang w:eastAsia="zh-CN"/>
          </w:rPr>
          <w:t>(三)、千分尺项目完成阶段时间节点</w:t>
        </w:r>
        <w:r>
          <w:tab/>
        </w:r>
        <w:r>
          <w:fldChar w:fldCharType="begin"/>
        </w:r>
        <w:r>
          <w:instrText xml:space="preserve"> PAGEREF _Toc163 \h </w:instrText>
        </w:r>
        <w:r>
          <w:fldChar w:fldCharType="separate"/>
        </w:r>
        <w:r>
          <w:t>56</w:t>
        </w:r>
        <w:r>
          <w:fldChar w:fldCharType="end"/>
        </w:r>
      </w:hyperlink>
    </w:p>
    <w:p>
      <w:pPr>
        <w:pStyle w:val="TOC1"/>
        <w:tabs>
          <w:tab w:val="right" w:leader="dot" w:pos="8306"/>
        </w:tabs>
      </w:pPr>
      <w:hyperlink w:anchor="_Toc17" w:history="1">
        <w:r>
          <w:rPr>
            <w:rFonts w:ascii="仿宋" w:eastAsia="仿宋" w:hAnsi="仿宋" w:cs="仿宋" w:hint="eastAsia"/>
            <w:lang w:eastAsia="zh-CN"/>
          </w:rPr>
          <w:t>十七、千分尺项目工程方案分析</w:t>
        </w:r>
        <w:r>
          <w:tab/>
        </w:r>
        <w:r>
          <w:fldChar w:fldCharType="begin"/>
        </w:r>
        <w:r>
          <w:instrText xml:space="preserve"> PAGEREF _Toc17 \h </w:instrText>
        </w:r>
        <w:r>
          <w:fldChar w:fldCharType="separate"/>
        </w:r>
        <w:r>
          <w:t>57</w:t>
        </w:r>
        <w:r>
          <w:fldChar w:fldCharType="end"/>
        </w:r>
      </w:hyperlink>
    </w:p>
    <w:p>
      <w:pPr>
        <w:pStyle w:val="TOC2"/>
        <w:tabs>
          <w:tab w:val="right" w:leader="dot" w:pos="8306"/>
        </w:tabs>
      </w:pPr>
      <w:hyperlink w:anchor="_Toc8139" w:history="1">
        <w:r>
          <w:rPr>
            <w:rFonts w:ascii="仿宋" w:eastAsia="仿宋" w:hAnsi="仿宋" w:cs="仿宋" w:hint="eastAsia"/>
            <w:lang w:eastAsia="zh-CN"/>
          </w:rPr>
          <w:t>(一)、建筑工程设计原则</w:t>
        </w:r>
        <w:r>
          <w:tab/>
        </w:r>
        <w:r>
          <w:fldChar w:fldCharType="begin"/>
        </w:r>
        <w:r>
          <w:instrText xml:space="preserve"> PAGEREF _Toc8139 \h </w:instrText>
        </w:r>
        <w:r>
          <w:fldChar w:fldCharType="separate"/>
        </w:r>
        <w:r>
          <w:t>57</w:t>
        </w:r>
        <w:r>
          <w:fldChar w:fldCharType="end"/>
        </w:r>
      </w:hyperlink>
    </w:p>
    <w:p>
      <w:pPr>
        <w:pStyle w:val="TOC2"/>
        <w:tabs>
          <w:tab w:val="right" w:leader="dot" w:pos="8306"/>
        </w:tabs>
      </w:pPr>
      <w:hyperlink w:anchor="_Toc13633" w:history="1">
        <w:r>
          <w:rPr>
            <w:rFonts w:ascii="仿宋" w:eastAsia="仿宋" w:hAnsi="仿宋" w:cs="仿宋" w:hint="eastAsia"/>
            <w:lang w:eastAsia="zh-CN"/>
          </w:rPr>
          <w:t>(二)、土建工程建设指标</w:t>
        </w:r>
        <w:r>
          <w:tab/>
        </w:r>
        <w:r>
          <w:fldChar w:fldCharType="begin"/>
        </w:r>
        <w:r>
          <w:instrText xml:space="preserve"> PAGEREF _Toc13633 \h </w:instrText>
        </w:r>
        <w:r>
          <w:fldChar w:fldCharType="separate"/>
        </w:r>
        <w:r>
          <w:t>60</w:t>
        </w:r>
        <w:r>
          <w:fldChar w:fldCharType="end"/>
        </w:r>
      </w:hyperlink>
    </w:p>
    <w:p>
      <w:pPr>
        <w:pStyle w:val="TOC1"/>
        <w:tabs>
          <w:tab w:val="right" w:leader="dot" w:pos="8306"/>
        </w:tabs>
      </w:pPr>
      <w:hyperlink w:anchor="_Toc27362" w:history="1">
        <w:r>
          <w:rPr>
            <w:rFonts w:ascii="仿宋" w:eastAsia="仿宋" w:hAnsi="仿宋" w:cs="仿宋" w:hint="eastAsia"/>
            <w:lang w:eastAsia="zh-CN"/>
          </w:rPr>
          <w:t>十八、利益相关者分析与沟通计划</w:t>
        </w:r>
        <w:r>
          <w:tab/>
        </w:r>
        <w:r>
          <w:fldChar w:fldCharType="begin"/>
        </w:r>
        <w:r>
          <w:instrText xml:space="preserve"> PAGEREF _Toc27362 \h </w:instrText>
        </w:r>
        <w:r>
          <w:fldChar w:fldCharType="separate"/>
        </w:r>
        <w:r>
          <w:t>62</w:t>
        </w:r>
        <w:r>
          <w:fldChar w:fldCharType="end"/>
        </w:r>
      </w:hyperlink>
    </w:p>
    <w:p>
      <w:pPr>
        <w:pStyle w:val="TOC2"/>
        <w:tabs>
          <w:tab w:val="right" w:leader="dot" w:pos="8306"/>
        </w:tabs>
      </w:pPr>
      <w:hyperlink w:anchor="_Toc11302" w:history="1">
        <w:r>
          <w:rPr>
            <w:rFonts w:ascii="仿宋" w:eastAsia="仿宋" w:hAnsi="仿宋" w:cs="仿宋" w:hint="eastAsia"/>
            <w:lang w:eastAsia="zh-CN"/>
          </w:rPr>
          <w:t>(一)、利益相关者分析</w:t>
        </w:r>
        <w:r>
          <w:tab/>
        </w:r>
        <w:r>
          <w:fldChar w:fldCharType="begin"/>
        </w:r>
        <w:r>
          <w:instrText xml:space="preserve"> PAGEREF _Toc11302 \h </w:instrText>
        </w:r>
        <w:r>
          <w:fldChar w:fldCharType="separate"/>
        </w:r>
        <w:r>
          <w:t>62</w:t>
        </w:r>
        <w:r>
          <w:fldChar w:fldCharType="end"/>
        </w:r>
      </w:hyperlink>
    </w:p>
    <w:p>
      <w:pPr>
        <w:pStyle w:val="TOC2"/>
        <w:tabs>
          <w:tab w:val="right" w:leader="dot" w:pos="8306"/>
        </w:tabs>
      </w:pPr>
      <w:hyperlink w:anchor="_Toc13655" w:history="1">
        <w:r>
          <w:rPr>
            <w:rFonts w:ascii="仿宋" w:eastAsia="仿宋" w:hAnsi="仿宋" w:cs="仿宋" w:hint="eastAsia"/>
            <w:lang w:eastAsia="zh-CN"/>
          </w:rPr>
          <w:t>(二)、沟通计划</w:t>
        </w:r>
        <w:r>
          <w:tab/>
        </w:r>
        <w:r>
          <w:fldChar w:fldCharType="begin"/>
        </w:r>
        <w:r>
          <w:instrText xml:space="preserve"> PAGEREF _Toc13655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50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89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技术管理特点体现在其创新导向。通过引入最先进的技术趋势和解决方案，千分尺项目致力于提升科技含量、提高质量和效率水平。这意味着我们将采用最新的工具和方法，确保千分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千分尺项目技术管理的显著特征。通过整合不同领域的技术资源，我们实现了跨学科的协同工作。这有助于优化技术架构，提高整体效能。此外，整合性策略还促进了不同技术团队之间的紧密沟通和高效合作，确保千分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千分尺项目所采用的技术。通过不断优化技术方案，千分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千分尺项目团队将在千分尺项目初期识别可能的技术风险，并采取相应的预防和应对措施。通过建立健全的风险评估机制，千分尺项目能够在实施过程中及时发现并解决潜在的技术问题，保障千分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通过这些独特的技术管理特点，我们确信在千分尺项目中，技术将成为千分尺项目成功的有力支持。这一深度剖析揭示了技术管理在千分尺项目实施中的关键作用，为千分尺项目的技术基础奠定了坚实的基础。</w:t>
      </w:r>
    </w:p>
    <w:p>
      <w:pPr>
        <w:pStyle w:val="Heading2"/>
        <w:ind w:firstLine="560" w:firstLineChars="200"/>
        <w:rPr>
          <w:rFonts w:ascii="仿宋" w:eastAsia="仿宋" w:hAnsi="仿宋" w:cs="仿宋" w:hint="eastAsia"/>
          <w:sz w:val="28"/>
          <w:lang w:eastAsia="zh-CN"/>
        </w:rPr>
      </w:pPr>
      <w:bookmarkStart w:id="4" w:name="_Toc9383"/>
      <w:r>
        <w:rPr>
          <w:rFonts w:ascii="仿宋" w:eastAsia="仿宋" w:hAnsi="仿宋" w:cs="仿宋" w:hint="eastAsia"/>
          <w:sz w:val="28"/>
          <w:lang w:eastAsia="zh-CN"/>
        </w:rPr>
        <w:t>(二)、千分尺项目工艺技术设计方案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千分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千分尺项目将严格按照相关行业规范要求进行组织。通过有效控制产品质量，千分尺项目将致力于为顾客提供优质的千分尺项目产品和良好的服务。这体现了千分尺项目对于生产活动合规性和质量标准的高度重视，为千分尺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千分尺项目注重生态效益和清洁生产原则。千分尺项目建设将紧密结合地方特色经济发展，与社会经济发展规划和区域环境保护规划方案相协调一致。通过与当地区域自然生态系统的结合，千分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千分尺项目产品具有多样化的客户需求和个性化的特点。因此，千分尺项目产品规格品种多样，且单批生产数量较小。为满足这一特点，千分尺项目承办单位将建设先进的柔性制造生产线。通过广泛应用柔性制造技术，千分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千分尺项目采用的技术具有较高的技术含量和自动化水平，处于国内先进水平。这一技术选用不仅体现了对生产效率、质量和环境友好性的高标准要求，同时为千分尺项目的可持续发展奠定了坚实的基础。</w:t>
      </w:r>
    </w:p>
    <w:p>
      <w:pPr>
        <w:pStyle w:val="Heading2"/>
        <w:ind w:firstLine="560" w:firstLineChars="200"/>
        <w:rPr>
          <w:rFonts w:ascii="仿宋" w:eastAsia="仿宋" w:hAnsi="仿宋" w:cs="仿宋" w:hint="eastAsia"/>
          <w:sz w:val="28"/>
          <w:lang w:eastAsia="zh-CN"/>
        </w:rPr>
      </w:pPr>
      <w:bookmarkStart w:id="5" w:name="_Toc76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为确保千分尺项目的高效生产和技术实施，我们制定了一套精心设计的设备选型方案，以满足千分尺项目生产、质量和环保的要求。该方案的主要特点如下：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千分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针对千分尺项目产品的多样性和小批量生产的特点，我们将建设柔性制造生产线。通过在设备选型中考虑柔性制造技术，可以灵活应对不同产品规格和生产需求，实现生产线的高度灵活性和适应性。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209"/>
      <w:r>
        <w:rPr>
          <w:rFonts w:ascii="仿宋" w:eastAsia="仿宋" w:hAnsi="仿宋" w:cs="仿宋" w:hint="eastAsia"/>
          <w:sz w:val="28"/>
          <w:lang w:eastAsia="zh-CN"/>
        </w:rPr>
        <w:t>二、千分尺项目危机管理</w:t>
      </w:r>
      <w:bookmarkEnd w:id="6"/>
    </w:p>
    <w:p>
      <w:pPr>
        <w:pStyle w:val="Heading2"/>
        <w:rPr>
          <w:rFonts w:ascii="仿宋" w:eastAsia="仿宋" w:hAnsi="仿宋" w:cs="仿宋" w:hint="eastAsia"/>
          <w:lang w:eastAsia="zh-CN"/>
        </w:rPr>
      </w:pPr>
      <w:bookmarkStart w:id="7" w:name="_Toc1062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千分尺项目危机管理中，危机预警与识别是确保千分尺项目稳健运行的核心步骤。通过建立全面的监测机制，千分尺项目团队旨在及时发现和理解潜在的风险和危机因素，以便采取及时的预防和应对措施，确保千分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首先，通过深入的风险评估，千分尺项目团队全面分析了整个千分尺项目和各个阶段可能存在的威胁。这包括准确评估每个潜在风险的发生概率和可能影响的程度，为后续危机预警提供了有力支持。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千分尺项目团队着重于明确定义千分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千分尺项目进展的持续监控，团队能够及时发现潜在问题并作出迅速反应。千分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在这一阶段，团队的专业素养和反应速度将发挥至关重要的作用，以确保潜在危机能够在初期得到有效的处理，最大程度地减轻负面影响。通过危机预警与识别，千分尺项目得以更有序、可控地推进。</w:t>
      </w:r>
    </w:p>
    <w:p>
      <w:pPr>
        <w:pStyle w:val="Heading2"/>
        <w:ind w:firstLine="560" w:firstLineChars="200"/>
        <w:rPr>
          <w:rFonts w:ascii="仿宋" w:eastAsia="仿宋" w:hAnsi="仿宋" w:cs="仿宋" w:hint="eastAsia"/>
          <w:sz w:val="28"/>
          <w:lang w:eastAsia="zh-CN"/>
        </w:rPr>
      </w:pPr>
      <w:bookmarkStart w:id="8" w:name="_Toc2402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在危机发生时，千分尺项目团队立即行动，成立了应急小组。该小组的任务是迅速制定并实施紧急应对措施，以最小化潜在损失。以下是采取的主要措施：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暂停千分尺项目进度：为遏制危机蔓延，千分尺项目暂时停止进行，以便全面评估当前状况。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资源重新分配：重新评估千分尺项目资源的分配，确保最大限度地减小损失。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实时沟通：与关键利益相关者建立实时沟通机制，向他们传递千分尺项目危机的实际状况，保障千分尺项目核心利益。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在紧急应对的同时，千分尺项目团队强调了团队协作和有效沟通的重要性。以下是团队协作的关键举措：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信息共享机制：建立了信息共享平台，确保团队成员能够及时获取千分尺项目危机的实时信息。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领导者沟通：千分尺项目领导者通过定期会议和即时沟通工具，指导团队应对危机，保持团队稳定运行。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随着危机得到初步控制，千分尺项目团队转向制定恢复计划，以确保千分尺项目能够从中迅速恢复。主要恢复计划包括：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修复受损的进度计划：重新评估千分尺项目进度，制定修复计划，确保千分尺项目尽快回归正常进程。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重新调整资源分配：优化资源分配，确保千分尺项目在有限资源下高效运转。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风险管理机制加强：对千分尺项目风险进行全面评估，制定更强化的风险管理策略，以预防未来可能的危机。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87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1328"/>
      <w:r>
        <w:rPr>
          <w:rFonts w:ascii="仿宋" w:eastAsia="仿宋" w:hAnsi="仿宋" w:cs="仿宋" w:hint="eastAsia"/>
          <w:lang w:eastAsia="zh-CN"/>
        </w:rPr>
        <w:t>(一)、千分尺行业分析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千分尺行业一直以来都是市场的关注焦点。行业内的发展趋势、竞争态势以及潜在机会都对千分尺项目的推进产生深远的影响。通过深入研究行业的整体概貌，我们将更好地理解行业的核心特征，为千分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千分尺行业，技术一直是推动创新和发展的关键因素。我们将对当前技术趋势进行详尽分析，包括但不限于人工智能、大数据应用、先进制造技术等。这有助于千分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千分尺项目成功的基础。我们将对主要竞争对手进行深入研究，包括其市场份额、产品特点、市场定位等。通过全面了解竞争对手的优势和劣势，千分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968"/>
      <w:r>
        <w:rPr>
          <w:rFonts w:ascii="仿宋" w:eastAsia="仿宋" w:hAnsi="仿宋" w:cs="仿宋" w:hint="eastAsia"/>
          <w:sz w:val="28"/>
          <w:lang w:eastAsia="zh-CN"/>
        </w:rPr>
        <w:t>(二)、千分尺市场分析预测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通过对市场规模的深入调研，我们将预测千分尺市场未来的增长趋势。这包括市场的整体规模、各细分领域的发展趋势等。千分尺项目可以根据市场的扩张速度和潜在机会，制定更符合市场需求的发展策略。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了解消费者的需求是市场分析的核心。我们将通过调查研究，深入挖掘目标消费者的需求特点、购买习惯以及对产品和服务的期望。这有助于千分尺项目更好地定位目标市场，提供更符合消费者期待的解决方案。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千分尺项目实施过程中需要充分考虑的因素。我们将对市场风险进行全面评估，包括但不限于政策法规风险、市场竞争风险、技术变革风险等。通过对潜在风险的深入分析，千分尺项目可以制定相应的风险缓解策略，降低不确定性对千分尺项目的影响。</w:t>
      </w:r>
    </w:p>
    <w:p>
      <w:pPr>
        <w:pStyle w:val="Heading1"/>
        <w:ind w:firstLine="560" w:firstLineChars="200"/>
        <w:rPr>
          <w:rFonts w:ascii="仿宋" w:eastAsia="仿宋" w:hAnsi="仿宋" w:cs="仿宋" w:hint="eastAsia"/>
          <w:sz w:val="28"/>
          <w:lang w:eastAsia="zh-CN"/>
        </w:rPr>
      </w:pPr>
      <w:bookmarkStart w:id="12" w:name="_Toc27892"/>
      <w:r>
        <w:rPr>
          <w:rFonts w:ascii="仿宋" w:eastAsia="仿宋" w:hAnsi="仿宋" w:cs="仿宋" w:hint="eastAsia"/>
          <w:sz w:val="28"/>
          <w:lang w:eastAsia="zh-CN"/>
        </w:rPr>
        <w:t>四、千分尺项目概论</w:t>
      </w:r>
      <w:bookmarkEnd w:id="12"/>
    </w:p>
    <w:p>
      <w:pPr>
        <w:pStyle w:val="Heading2"/>
        <w:rPr>
          <w:rFonts w:ascii="仿宋" w:eastAsia="仿宋" w:hAnsi="仿宋" w:cs="仿宋" w:hint="eastAsia"/>
          <w:lang w:eastAsia="zh-CN"/>
        </w:rPr>
      </w:pPr>
      <w:bookmarkStart w:id="13" w:name="_Toc17271"/>
      <w:r>
        <w:rPr>
          <w:rFonts w:ascii="仿宋" w:eastAsia="仿宋" w:hAnsi="仿宋" w:cs="仿宋" w:hint="eastAsia"/>
          <w:lang w:eastAsia="zh-CN"/>
        </w:rPr>
        <w:t>(一)、千分尺项目概况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起源追溯至对市场的深入洞察。市场的不断演变与变革为千分尺项目提供了难得的机遇。当前市场存在的需求缺口和变革的大环境共同构成了千分尺项目的背景。这个千分尺项目旨在充分利用市场机遇，填补行业中尚未满足的需求，为客户提供全新的解决方案。市场的变革和需求的增长使得这个千分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千分尺项目名称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正式命名为千分尺。这个名称不仅仅是一个标识，更代表了千分尺项目的核心理念和愿景。它蕴含着千分尺项目所要解决问题的关键字，具有强烈的表达和辨识度，为千分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千分尺项目目标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核心目标是提供一种全新、高效的解决方案，满足客户日益增长的需求。千分尺项目追求的不仅仅是满足市场需求，更是在市场中获得卓越的竞争优势。通过不断提升产品或服务的质量和创新水平，千分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千分尺项目范围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全面涵盖了产品研发、制造、市场推广和售后服务，确保从产品设计到最终用户体验的全方位关注。这一全面的千分尺项目范围是为了确保千分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千分尺项目时间表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千分尺项目计划在未来18个月内完成，包括研发、测试、市场试点和正式推出等不同阶段。这个时间表的合理设计是为了确保千分尺项目各个阶段的顺利推进，以便按时交付高质量的成果。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千分尺项目预算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千分尺项目总预算估算为XX百万美元，主要分配在研发、市场推广、人员培训和运营等方面。这一充足的预算为千分尺项目提供了充足的资源，确保千分尺项目在各个方面都能取得优异的表现。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千分尺项目风险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千分尺项目可能面临的风险包括市场接受度低、技术难题、竞争激烈等。千分尺项目团队已经制定了相应的风险应对计划，通过前瞻性的风险管理，确保千分尺项目在面对不确定性时能够迅速做出应对。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千分尺项目团队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千分尺项目汇聚了一支经验丰富、多领域专业素养的核心团队，确保千分尺项目在各个方面都能拥有高水平的执行力。团队的协同作战是千分尺项目成功的关键因素之一。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千分尺项目背景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千分尺项目的背景根植于市场对更高效、创新产品的渴望，同时也受到科技发展对行业格局的深刻改变的影响。这为千分尺项目提供了广阔的发展空间和市场需求。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千分尺项目现状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截至目前，千分尺项目已完成市场调研和技术验证，取得了初步的成功。这为千分尺项目在未来的发展奠定了坚实的基础，为更远大的目标打下了坚实的基石。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5416"/>
      <w:r>
        <w:rPr>
          <w:rFonts w:ascii="仿宋" w:eastAsia="仿宋" w:hAnsi="仿宋" w:cs="仿宋" w:hint="eastAsia"/>
          <w:sz w:val="28"/>
          <w:lang w:eastAsia="zh-CN"/>
        </w:rPr>
        <w:t>(二)、千分尺项目目标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keyword》千分尺项目首要业务目标是在市场中占据有利地位，实现产品/服务的成功推广和销售。通过不断提升产品质量、创新性，千分尺项目追求成为行业中的领导者，赢得更多客户的青睐。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在科技迅速发展的时代，千分尺项目着眼于技术创新。通过持续的研发和技术升级，千分尺项目旨在推出更具创新性的产品或服务，以满足市场对新鲜、先进解决方案的需求。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为了建立可持续的客户关系，千分尺项目设定了客户满意度目标。通过提供卓越的产品质量和优质的客户服务，千分尺项目追求赢得客户的信任和忠诚度，确保他们的满意度达到行业领先水平。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千分尺项目注重社会责任和可持续发展。通过实施环保、社会责任千分尺项目，千分尺项目致力于在经济发展的同时保护环境，促进社会公平，实现可持续经营。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千分尺项目的团队是实现目标的核心驱动力。因此，千分尺项目设定了团队发展目标，包括提升团队成员的专业技能、培养领导力，以及搭建协同高效的团队工作氛围。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834"/>
      <w:r>
        <w:rPr>
          <w:rFonts w:ascii="仿宋" w:eastAsia="仿宋" w:hAnsi="仿宋" w:cs="仿宋" w:hint="eastAsia"/>
          <w:sz w:val="28"/>
          <w:lang w:eastAsia="zh-CN"/>
        </w:rPr>
        <w:t>(三)、千分尺项目提出的理由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千分尺项目提出的理由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提出源于对市场机遇的深刻洞察。当前市场中存在的需求缺口和行业发展趋势表明，有巨大的商业机会等待被开发。通过准确捕捉市场机遇，千分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理念基于对技术创新的信仰。通过持续的研发和技术投入，千分尺项目有望推出更具创新性的产品或服务。在科技飞速发展的当下，千分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提出是为了增强企业的行业竞争力。通过提升产品或服务的质量和独特性，千分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千分尺项目响应了消费者需求的变化。随着社会和科技的不断发展，消费者对产品和服务的需求也在发生变化。通过深入了解并及时回应消费者的新需求，千分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千分尺项目的提出是企业战略发展规划的一部分。在面对日益激烈的市场竞争和不断变化的商业环境中，千分尺项目作为企业战略的一环，旨在为企业开辟新的增长领域，巩固企业在行业中的地位。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千分尺项目的提出不仅仅是基于商业考量，还注重社会责任。通过推出环保、社会责任等方面的千分尺项目，千分尺企业可以在社会中树立积极形象，为社会做出积极贡献，实现经济效益和社会效益的双赢。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千分尺项目的提出反映了对利益相关者期望的关注。包括客户、员工、投资者等利益相关者在企业发展中都有着各自的期望，千分尺项目力求在满足这些期望的同时，取得更大的共赢。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246"/>
      <w:r>
        <w:rPr>
          <w:rFonts w:ascii="仿宋" w:eastAsia="仿宋" w:hAnsi="仿宋" w:cs="仿宋" w:hint="eastAsia"/>
          <w:sz w:val="28"/>
          <w:lang w:eastAsia="zh-CN"/>
        </w:rPr>
        <w:t>(四)、千分尺项目意义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在实施千分尺项目的过程中，我们不仅仅是在追逐商业成功，更是为企业和社会的多个层面创造了深远的意义。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千分尺项目的首要意义在于提升企业的市场竞争力。通过持续的创新和对产品质量的高标准要求，千分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千分尺项目的推进将促使行业技术水平的提升。通过引入先进技术和创新性解决方案，千分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在社会层面，千分尺项目不仅创造了大量就业机会，提高了就业水平，还注重社会责任和环保。通过参与社会公益事业和推动环保千分尺项目，千分尺项目为社会贡献了一份力量，体现了企业对社会的积极回馈。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综合而言，千分尺项目意义重大，不仅推动了企业的发展，也为行业和社会的进步贡献了积极力量。这是一个全面而深刻的影响，将在未来产生可持续的正面效应。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3258"/>
      <w:r>
        <w:rPr>
          <w:rFonts w:ascii="仿宋" w:eastAsia="仿宋" w:hAnsi="仿宋" w:cs="仿宋" w:hint="eastAsia"/>
          <w:sz w:val="28"/>
          <w:lang w:eastAsia="zh-CN"/>
        </w:rPr>
        <w:t>(五)、千分尺项目背景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在当今迅猛发展的商业环境中，千分尺项目的动因根植于对多方面因素的审慎考量。这个千分尺项目的提出并非孤立的决策，而是对企业所处背景深入思考的产物。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市场的不断演变是千分尺项目背后的首要原因。科技的迅速发展和全球市场的快速变化使得企业必须灵活应对。千分尺项目应运而生，旨在通过创新性的解决方案迎合市场的多变需求，赢得竞争中的先机。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竞争的激烈程度也是千分尺项目背景中不可忽视的一环。企业需要在激烈竞争中脱颖而出，为此，千分尺项目致力于打破常规，提供独特的价值主张，以吸引客户并确保市场份额的增长。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https://d.book118.com/818124141055006032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231442"/>
    <w:rsid w:val="532314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2414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2024-01-28T16:23:00Z</dcterms:created>
  <dcterms:modified xsi:type="dcterms:W3CDTF">2024-01-28T16:23:25Z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77DFEB7675A348CFB7C7E62EFD963C95_11</vt:lpwstr>
  </property>
  <property fmtid="{D5CDD505-2E9C-101B-9397-08002B2CF9AE}" pid="3" name="KSOProductBuildVer">
    <vt:lpwstr>2052-12.1.0.16120</vt:lpwstr>
  </property>
</Properties>
</file>