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煤焦化产品项目规划设计纲要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91" w:history="1">
        <w:r>
          <w:rPr>
            <w:rFonts w:ascii="仿宋" w:eastAsia="仿宋" w:hAnsi="仿宋" w:cs="仿宋" w:hint="eastAsia"/>
            <w:lang w:eastAsia="zh-CN"/>
          </w:rPr>
          <w:t>序言</w:t>
        </w:r>
        <w:r>
          <w:tab/>
        </w:r>
        <w:r>
          <w:fldChar w:fldCharType="begin"/>
        </w:r>
        <w:r>
          <w:instrText xml:space="preserve"> PAGEREF _Toc10391 \h </w:instrText>
        </w:r>
        <w:r>
          <w:fldChar w:fldCharType="separate"/>
        </w:r>
        <w:r>
          <w:t>3</w:t>
        </w:r>
        <w:r>
          <w:fldChar w:fldCharType="end"/>
        </w:r>
      </w:hyperlink>
    </w:p>
    <w:p>
      <w:pPr>
        <w:pStyle w:val="TOC1"/>
        <w:tabs>
          <w:tab w:val="right" w:leader="dot" w:pos="8306"/>
        </w:tabs>
      </w:pPr>
      <w:hyperlink w:anchor="_Toc21770" w:history="1">
        <w:r>
          <w:rPr>
            <w:rFonts w:ascii="仿宋" w:eastAsia="仿宋" w:hAnsi="仿宋" w:cs="仿宋" w:hint="eastAsia"/>
            <w:lang w:eastAsia="zh-CN"/>
          </w:rPr>
          <w:t>一、煤焦化产品项目文档管理</w:t>
        </w:r>
        <w:r>
          <w:tab/>
        </w:r>
        <w:r>
          <w:fldChar w:fldCharType="begin"/>
        </w:r>
        <w:r>
          <w:instrText xml:space="preserve"> PAGEREF _Toc21770 \h </w:instrText>
        </w:r>
        <w:r>
          <w:fldChar w:fldCharType="separate"/>
        </w:r>
        <w:r>
          <w:t>3</w:t>
        </w:r>
        <w:r>
          <w:fldChar w:fldCharType="end"/>
        </w:r>
      </w:hyperlink>
    </w:p>
    <w:p>
      <w:pPr>
        <w:pStyle w:val="TOC2"/>
        <w:tabs>
          <w:tab w:val="right" w:leader="dot" w:pos="8306"/>
        </w:tabs>
      </w:pPr>
      <w:hyperlink w:anchor="_Toc8704" w:history="1">
        <w:r>
          <w:rPr>
            <w:rFonts w:ascii="仿宋" w:eastAsia="仿宋" w:hAnsi="仿宋" w:cs="仿宋" w:hint="eastAsia"/>
            <w:lang w:eastAsia="zh-CN"/>
          </w:rPr>
          <w:t>(一)、文档编制与审查</w:t>
        </w:r>
        <w:r>
          <w:tab/>
        </w:r>
        <w:r>
          <w:fldChar w:fldCharType="begin"/>
        </w:r>
        <w:r>
          <w:instrText xml:space="preserve"> PAGEREF _Toc8704 \h </w:instrText>
        </w:r>
        <w:r>
          <w:fldChar w:fldCharType="separate"/>
        </w:r>
        <w:r>
          <w:t>3</w:t>
        </w:r>
        <w:r>
          <w:fldChar w:fldCharType="end"/>
        </w:r>
      </w:hyperlink>
    </w:p>
    <w:p>
      <w:pPr>
        <w:pStyle w:val="TOC2"/>
        <w:tabs>
          <w:tab w:val="right" w:leader="dot" w:pos="8306"/>
        </w:tabs>
      </w:pPr>
      <w:hyperlink w:anchor="_Toc29795" w:history="1">
        <w:r>
          <w:rPr>
            <w:rFonts w:ascii="仿宋" w:eastAsia="仿宋" w:hAnsi="仿宋" w:cs="仿宋" w:hint="eastAsia"/>
            <w:lang w:eastAsia="zh-CN"/>
          </w:rPr>
          <w:t>(二)、文档发布与分发</w:t>
        </w:r>
        <w:r>
          <w:tab/>
        </w:r>
        <w:r>
          <w:fldChar w:fldCharType="begin"/>
        </w:r>
        <w:r>
          <w:instrText xml:space="preserve"> PAGEREF _Toc29795 \h </w:instrText>
        </w:r>
        <w:r>
          <w:fldChar w:fldCharType="separate"/>
        </w:r>
        <w:r>
          <w:t>4</w:t>
        </w:r>
        <w:r>
          <w:fldChar w:fldCharType="end"/>
        </w:r>
      </w:hyperlink>
    </w:p>
    <w:p>
      <w:pPr>
        <w:pStyle w:val="TOC2"/>
        <w:tabs>
          <w:tab w:val="right" w:leader="dot" w:pos="8306"/>
        </w:tabs>
      </w:pPr>
      <w:hyperlink w:anchor="_Toc218" w:history="1">
        <w:r>
          <w:rPr>
            <w:rFonts w:ascii="仿宋" w:eastAsia="仿宋" w:hAnsi="仿宋" w:cs="仿宋" w:hint="eastAsia"/>
            <w:lang w:eastAsia="zh-CN"/>
          </w:rPr>
          <w:t>(三)、文档存档与归档</w:t>
        </w:r>
        <w:r>
          <w:tab/>
        </w:r>
        <w:r>
          <w:fldChar w:fldCharType="begin"/>
        </w:r>
        <w:r>
          <w:instrText xml:space="preserve"> PAGEREF _Toc218 \h </w:instrText>
        </w:r>
        <w:r>
          <w:fldChar w:fldCharType="separate"/>
        </w:r>
        <w:r>
          <w:t>5</w:t>
        </w:r>
        <w:r>
          <w:fldChar w:fldCharType="end"/>
        </w:r>
      </w:hyperlink>
    </w:p>
    <w:p>
      <w:pPr>
        <w:pStyle w:val="TOC1"/>
        <w:tabs>
          <w:tab w:val="right" w:leader="dot" w:pos="8306"/>
        </w:tabs>
      </w:pPr>
      <w:hyperlink w:anchor="_Toc579" w:history="1">
        <w:r>
          <w:rPr>
            <w:rFonts w:ascii="仿宋" w:eastAsia="仿宋" w:hAnsi="仿宋" w:cs="仿宋" w:hint="eastAsia"/>
            <w:lang w:eastAsia="zh-CN"/>
          </w:rPr>
          <w:t>二、煤焦化产品项目建设背景及必要性分析</w:t>
        </w:r>
        <w:r>
          <w:tab/>
        </w:r>
        <w:r>
          <w:fldChar w:fldCharType="begin"/>
        </w:r>
        <w:r>
          <w:instrText xml:space="preserve"> PAGEREF _Toc579 \h </w:instrText>
        </w:r>
        <w:r>
          <w:fldChar w:fldCharType="separate"/>
        </w:r>
        <w:r>
          <w:t>6</w:t>
        </w:r>
        <w:r>
          <w:fldChar w:fldCharType="end"/>
        </w:r>
      </w:hyperlink>
    </w:p>
    <w:p>
      <w:pPr>
        <w:pStyle w:val="TOC2"/>
        <w:tabs>
          <w:tab w:val="right" w:leader="dot" w:pos="8306"/>
        </w:tabs>
      </w:pPr>
      <w:hyperlink w:anchor="_Toc13454" w:history="1">
        <w:r>
          <w:rPr>
            <w:rFonts w:ascii="仿宋" w:eastAsia="仿宋" w:hAnsi="仿宋" w:cs="仿宋" w:hint="eastAsia"/>
            <w:lang w:eastAsia="zh-CN"/>
          </w:rPr>
          <w:t>(一)、煤焦化产品项目背景分析</w:t>
        </w:r>
        <w:r>
          <w:tab/>
        </w:r>
        <w:r>
          <w:fldChar w:fldCharType="begin"/>
        </w:r>
        <w:r>
          <w:instrText xml:space="preserve"> PAGEREF _Toc13454 \h </w:instrText>
        </w:r>
        <w:r>
          <w:fldChar w:fldCharType="separate"/>
        </w:r>
        <w:r>
          <w:t>6</w:t>
        </w:r>
        <w:r>
          <w:fldChar w:fldCharType="end"/>
        </w:r>
      </w:hyperlink>
    </w:p>
    <w:p>
      <w:pPr>
        <w:pStyle w:val="TOC2"/>
        <w:tabs>
          <w:tab w:val="right" w:leader="dot" w:pos="8306"/>
        </w:tabs>
      </w:pPr>
      <w:hyperlink w:anchor="_Toc14666" w:history="1">
        <w:r>
          <w:rPr>
            <w:rFonts w:ascii="仿宋" w:eastAsia="仿宋" w:hAnsi="仿宋" w:cs="仿宋" w:hint="eastAsia"/>
            <w:lang w:eastAsia="zh-CN"/>
          </w:rPr>
          <w:t>(二)、煤焦化产品项目建设必要性分析</w:t>
        </w:r>
        <w:r>
          <w:tab/>
        </w:r>
        <w:r>
          <w:fldChar w:fldCharType="begin"/>
        </w:r>
        <w:r>
          <w:instrText xml:space="preserve"> PAGEREF _Toc14666 \h </w:instrText>
        </w:r>
        <w:r>
          <w:fldChar w:fldCharType="separate"/>
        </w:r>
        <w:r>
          <w:t>8</w:t>
        </w:r>
        <w:r>
          <w:fldChar w:fldCharType="end"/>
        </w:r>
      </w:hyperlink>
    </w:p>
    <w:p>
      <w:pPr>
        <w:pStyle w:val="TOC1"/>
        <w:tabs>
          <w:tab w:val="right" w:leader="dot" w:pos="8306"/>
        </w:tabs>
      </w:pPr>
      <w:hyperlink w:anchor="_Toc23212" w:history="1">
        <w:r>
          <w:rPr>
            <w:rFonts w:ascii="仿宋" w:eastAsia="仿宋" w:hAnsi="仿宋" w:cs="仿宋" w:hint="eastAsia"/>
            <w:lang w:eastAsia="zh-CN"/>
          </w:rPr>
          <w:t>三、煤焦化产品项目选址可行性分析</w:t>
        </w:r>
        <w:r>
          <w:tab/>
        </w:r>
        <w:r>
          <w:fldChar w:fldCharType="begin"/>
        </w:r>
        <w:r>
          <w:instrText xml:space="preserve"> PAGEREF _Toc23212 \h </w:instrText>
        </w:r>
        <w:r>
          <w:fldChar w:fldCharType="separate"/>
        </w:r>
        <w:r>
          <w:t>9</w:t>
        </w:r>
        <w:r>
          <w:fldChar w:fldCharType="end"/>
        </w:r>
      </w:hyperlink>
    </w:p>
    <w:p>
      <w:pPr>
        <w:pStyle w:val="TOC2"/>
        <w:tabs>
          <w:tab w:val="right" w:leader="dot" w:pos="8306"/>
        </w:tabs>
      </w:pPr>
      <w:hyperlink w:anchor="_Toc8307" w:history="1">
        <w:r>
          <w:rPr>
            <w:rFonts w:ascii="仿宋" w:eastAsia="仿宋" w:hAnsi="仿宋" w:cs="仿宋" w:hint="eastAsia"/>
            <w:lang w:eastAsia="zh-CN"/>
          </w:rPr>
          <w:t>(一)、煤焦化产品项目选址</w:t>
        </w:r>
        <w:r>
          <w:tab/>
        </w:r>
        <w:r>
          <w:fldChar w:fldCharType="begin"/>
        </w:r>
        <w:r>
          <w:instrText xml:space="preserve"> PAGEREF _Toc8307 \h </w:instrText>
        </w:r>
        <w:r>
          <w:fldChar w:fldCharType="separate"/>
        </w:r>
        <w:r>
          <w:t>9</w:t>
        </w:r>
        <w:r>
          <w:fldChar w:fldCharType="end"/>
        </w:r>
      </w:hyperlink>
    </w:p>
    <w:p>
      <w:pPr>
        <w:pStyle w:val="TOC2"/>
        <w:tabs>
          <w:tab w:val="right" w:leader="dot" w:pos="8306"/>
        </w:tabs>
      </w:pPr>
      <w:hyperlink w:anchor="_Toc26439" w:history="1">
        <w:r>
          <w:rPr>
            <w:rFonts w:ascii="仿宋" w:eastAsia="仿宋" w:hAnsi="仿宋" w:cs="仿宋" w:hint="eastAsia"/>
            <w:lang w:eastAsia="zh-CN"/>
          </w:rPr>
          <w:t>(二)、用地控制指标</w:t>
        </w:r>
        <w:r>
          <w:tab/>
        </w:r>
        <w:r>
          <w:fldChar w:fldCharType="begin"/>
        </w:r>
        <w:r>
          <w:instrText xml:space="preserve"> PAGEREF _Toc26439 \h </w:instrText>
        </w:r>
        <w:r>
          <w:fldChar w:fldCharType="separate"/>
        </w:r>
        <w:r>
          <w:t>9</w:t>
        </w:r>
        <w:r>
          <w:fldChar w:fldCharType="end"/>
        </w:r>
      </w:hyperlink>
    </w:p>
    <w:p>
      <w:pPr>
        <w:pStyle w:val="TOC2"/>
        <w:tabs>
          <w:tab w:val="right" w:leader="dot" w:pos="8306"/>
        </w:tabs>
      </w:pPr>
      <w:hyperlink w:anchor="_Toc18560" w:history="1">
        <w:r>
          <w:rPr>
            <w:rFonts w:ascii="仿宋" w:eastAsia="仿宋" w:hAnsi="仿宋" w:cs="仿宋" w:hint="eastAsia"/>
            <w:lang w:eastAsia="zh-CN"/>
          </w:rPr>
          <w:t>(三)、节约用地措施</w:t>
        </w:r>
        <w:r>
          <w:tab/>
        </w:r>
        <w:r>
          <w:fldChar w:fldCharType="begin"/>
        </w:r>
        <w:r>
          <w:instrText xml:space="preserve"> PAGEREF _Toc18560 \h </w:instrText>
        </w:r>
        <w:r>
          <w:fldChar w:fldCharType="separate"/>
        </w:r>
        <w:r>
          <w:t>11</w:t>
        </w:r>
        <w:r>
          <w:fldChar w:fldCharType="end"/>
        </w:r>
      </w:hyperlink>
    </w:p>
    <w:p>
      <w:pPr>
        <w:pStyle w:val="TOC2"/>
        <w:tabs>
          <w:tab w:val="right" w:leader="dot" w:pos="8306"/>
        </w:tabs>
      </w:pPr>
      <w:hyperlink w:anchor="_Toc18733" w:history="1">
        <w:r>
          <w:rPr>
            <w:rFonts w:ascii="仿宋" w:eastAsia="仿宋" w:hAnsi="仿宋" w:cs="仿宋" w:hint="eastAsia"/>
            <w:lang w:eastAsia="zh-CN"/>
          </w:rPr>
          <w:t>(四)、总图布置方案</w:t>
        </w:r>
        <w:r>
          <w:tab/>
        </w:r>
        <w:r>
          <w:fldChar w:fldCharType="begin"/>
        </w:r>
        <w:r>
          <w:instrText xml:space="preserve"> PAGEREF _Toc18733 \h </w:instrText>
        </w:r>
        <w:r>
          <w:fldChar w:fldCharType="separate"/>
        </w:r>
        <w:r>
          <w:t>12</w:t>
        </w:r>
        <w:r>
          <w:fldChar w:fldCharType="end"/>
        </w:r>
      </w:hyperlink>
    </w:p>
    <w:p>
      <w:pPr>
        <w:pStyle w:val="TOC2"/>
        <w:tabs>
          <w:tab w:val="right" w:leader="dot" w:pos="8306"/>
        </w:tabs>
      </w:pPr>
      <w:hyperlink w:anchor="_Toc18893" w:history="1">
        <w:r>
          <w:rPr>
            <w:rFonts w:ascii="仿宋" w:eastAsia="仿宋" w:hAnsi="仿宋" w:cs="仿宋" w:hint="eastAsia"/>
            <w:lang w:eastAsia="zh-CN"/>
          </w:rPr>
          <w:t>(五)、选址综合评价</w:t>
        </w:r>
        <w:r>
          <w:tab/>
        </w:r>
        <w:r>
          <w:fldChar w:fldCharType="begin"/>
        </w:r>
        <w:r>
          <w:instrText xml:space="preserve"> PAGEREF _Toc18893 \h </w:instrText>
        </w:r>
        <w:r>
          <w:fldChar w:fldCharType="separate"/>
        </w:r>
        <w:r>
          <w:t>14</w:t>
        </w:r>
        <w:r>
          <w:fldChar w:fldCharType="end"/>
        </w:r>
      </w:hyperlink>
    </w:p>
    <w:p>
      <w:pPr>
        <w:pStyle w:val="TOC1"/>
        <w:tabs>
          <w:tab w:val="right" w:leader="dot" w:pos="8306"/>
        </w:tabs>
      </w:pPr>
      <w:hyperlink w:anchor="_Toc12518" w:history="1">
        <w:r>
          <w:rPr>
            <w:rFonts w:ascii="仿宋" w:eastAsia="仿宋" w:hAnsi="仿宋" w:cs="仿宋" w:hint="eastAsia"/>
            <w:lang w:eastAsia="zh-CN"/>
          </w:rPr>
          <w:t>四、煤焦化产品项目可持续发展</w:t>
        </w:r>
        <w:r>
          <w:tab/>
        </w:r>
        <w:r>
          <w:fldChar w:fldCharType="begin"/>
        </w:r>
        <w:r>
          <w:instrText xml:space="preserve"> PAGEREF _Toc12518 \h </w:instrText>
        </w:r>
        <w:r>
          <w:fldChar w:fldCharType="separate"/>
        </w:r>
        <w:r>
          <w:t>15</w:t>
        </w:r>
        <w:r>
          <w:fldChar w:fldCharType="end"/>
        </w:r>
      </w:hyperlink>
    </w:p>
    <w:p>
      <w:pPr>
        <w:pStyle w:val="TOC2"/>
        <w:tabs>
          <w:tab w:val="right" w:leader="dot" w:pos="8306"/>
        </w:tabs>
      </w:pPr>
      <w:hyperlink w:anchor="_Toc11741" w:history="1">
        <w:r>
          <w:rPr>
            <w:rFonts w:ascii="仿宋" w:eastAsia="仿宋" w:hAnsi="仿宋" w:cs="仿宋" w:hint="eastAsia"/>
            <w:lang w:eastAsia="zh-CN"/>
          </w:rPr>
          <w:t>(一)、可持续战略与实践</w:t>
        </w:r>
        <w:r>
          <w:tab/>
        </w:r>
        <w:r>
          <w:fldChar w:fldCharType="begin"/>
        </w:r>
        <w:r>
          <w:instrText xml:space="preserve"> PAGEREF _Toc11741 \h </w:instrText>
        </w:r>
        <w:r>
          <w:fldChar w:fldCharType="separate"/>
        </w:r>
        <w:r>
          <w:t>15</w:t>
        </w:r>
        <w:r>
          <w:fldChar w:fldCharType="end"/>
        </w:r>
      </w:hyperlink>
    </w:p>
    <w:p>
      <w:pPr>
        <w:pStyle w:val="TOC2"/>
        <w:tabs>
          <w:tab w:val="right" w:leader="dot" w:pos="8306"/>
        </w:tabs>
      </w:pPr>
      <w:hyperlink w:anchor="_Toc6303" w:history="1">
        <w:r>
          <w:rPr>
            <w:rFonts w:ascii="仿宋" w:eastAsia="仿宋" w:hAnsi="仿宋" w:cs="仿宋" w:hint="eastAsia"/>
            <w:lang w:eastAsia="zh-CN"/>
          </w:rPr>
          <w:t>(二)、环保与社会责任</w:t>
        </w:r>
        <w:r>
          <w:tab/>
        </w:r>
        <w:r>
          <w:fldChar w:fldCharType="begin"/>
        </w:r>
        <w:r>
          <w:instrText xml:space="preserve"> PAGEREF _Toc6303 \h </w:instrText>
        </w:r>
        <w:r>
          <w:fldChar w:fldCharType="separate"/>
        </w:r>
        <w:r>
          <w:t>15</w:t>
        </w:r>
        <w:r>
          <w:fldChar w:fldCharType="end"/>
        </w:r>
      </w:hyperlink>
    </w:p>
    <w:p>
      <w:pPr>
        <w:pStyle w:val="TOC1"/>
        <w:tabs>
          <w:tab w:val="right" w:leader="dot" w:pos="8306"/>
        </w:tabs>
      </w:pPr>
      <w:hyperlink w:anchor="_Toc2582" w:history="1">
        <w:r>
          <w:rPr>
            <w:rFonts w:ascii="仿宋" w:eastAsia="仿宋" w:hAnsi="仿宋" w:cs="仿宋" w:hint="eastAsia"/>
            <w:lang w:eastAsia="zh-CN"/>
          </w:rPr>
          <w:t>五、工艺说明</w:t>
        </w:r>
        <w:r>
          <w:tab/>
        </w:r>
        <w:r>
          <w:fldChar w:fldCharType="begin"/>
        </w:r>
        <w:r>
          <w:instrText xml:space="preserve"> PAGEREF _Toc2582 \h </w:instrText>
        </w:r>
        <w:r>
          <w:fldChar w:fldCharType="separate"/>
        </w:r>
        <w:r>
          <w:t>16</w:t>
        </w:r>
        <w:r>
          <w:fldChar w:fldCharType="end"/>
        </w:r>
      </w:hyperlink>
    </w:p>
    <w:p>
      <w:pPr>
        <w:pStyle w:val="TOC2"/>
        <w:tabs>
          <w:tab w:val="right" w:leader="dot" w:pos="8306"/>
        </w:tabs>
      </w:pPr>
      <w:hyperlink w:anchor="_Toc23655" w:history="1">
        <w:r>
          <w:rPr>
            <w:rFonts w:ascii="仿宋" w:eastAsia="仿宋" w:hAnsi="仿宋" w:cs="仿宋" w:hint="eastAsia"/>
            <w:lang w:eastAsia="zh-CN"/>
          </w:rPr>
          <w:t>(一)、技术管理特点</w:t>
        </w:r>
        <w:r>
          <w:tab/>
        </w:r>
        <w:r>
          <w:fldChar w:fldCharType="begin"/>
        </w:r>
        <w:r>
          <w:instrText xml:space="preserve"> PAGEREF _Toc23655 \h </w:instrText>
        </w:r>
        <w:r>
          <w:fldChar w:fldCharType="separate"/>
        </w:r>
        <w:r>
          <w:t>16</w:t>
        </w:r>
        <w:r>
          <w:fldChar w:fldCharType="end"/>
        </w:r>
      </w:hyperlink>
    </w:p>
    <w:p>
      <w:pPr>
        <w:pStyle w:val="TOC2"/>
        <w:tabs>
          <w:tab w:val="right" w:leader="dot" w:pos="8306"/>
        </w:tabs>
      </w:pPr>
      <w:hyperlink w:anchor="_Toc32132" w:history="1">
        <w:r>
          <w:rPr>
            <w:rFonts w:ascii="仿宋" w:eastAsia="仿宋" w:hAnsi="仿宋" w:cs="仿宋" w:hint="eastAsia"/>
            <w:lang w:eastAsia="zh-CN"/>
          </w:rPr>
          <w:t>(二)、煤焦化产品项目工艺技术设计方案</w:t>
        </w:r>
        <w:r>
          <w:tab/>
        </w:r>
        <w:r>
          <w:fldChar w:fldCharType="begin"/>
        </w:r>
        <w:r>
          <w:instrText xml:space="preserve"> PAGEREF _Toc32132 \h </w:instrText>
        </w:r>
        <w:r>
          <w:fldChar w:fldCharType="separate"/>
        </w:r>
        <w:r>
          <w:t>17</w:t>
        </w:r>
        <w:r>
          <w:fldChar w:fldCharType="end"/>
        </w:r>
      </w:hyperlink>
    </w:p>
    <w:p>
      <w:pPr>
        <w:pStyle w:val="TOC2"/>
        <w:tabs>
          <w:tab w:val="right" w:leader="dot" w:pos="8306"/>
        </w:tabs>
      </w:pPr>
      <w:hyperlink w:anchor="_Toc28014" w:history="1">
        <w:r>
          <w:rPr>
            <w:rFonts w:ascii="仿宋" w:eastAsia="仿宋" w:hAnsi="仿宋" w:cs="仿宋" w:hint="eastAsia"/>
            <w:lang w:eastAsia="zh-CN"/>
          </w:rPr>
          <w:t>(三)、设备选型方案</w:t>
        </w:r>
        <w:r>
          <w:tab/>
        </w:r>
        <w:r>
          <w:fldChar w:fldCharType="begin"/>
        </w:r>
        <w:r>
          <w:instrText xml:space="preserve"> PAGEREF _Toc28014 \h </w:instrText>
        </w:r>
        <w:r>
          <w:fldChar w:fldCharType="separate"/>
        </w:r>
        <w:r>
          <w:t>19</w:t>
        </w:r>
        <w:r>
          <w:fldChar w:fldCharType="end"/>
        </w:r>
      </w:hyperlink>
    </w:p>
    <w:p>
      <w:pPr>
        <w:pStyle w:val="TOC1"/>
        <w:tabs>
          <w:tab w:val="right" w:leader="dot" w:pos="8306"/>
        </w:tabs>
      </w:pPr>
      <w:hyperlink w:anchor="_Toc4513" w:history="1">
        <w:r>
          <w:rPr>
            <w:rFonts w:ascii="仿宋" w:eastAsia="仿宋" w:hAnsi="仿宋" w:cs="仿宋" w:hint="eastAsia"/>
            <w:lang w:eastAsia="zh-CN"/>
          </w:rPr>
          <w:t>六、产品规划分析</w:t>
        </w:r>
        <w:r>
          <w:tab/>
        </w:r>
        <w:r>
          <w:fldChar w:fldCharType="begin"/>
        </w:r>
        <w:r>
          <w:instrText xml:space="preserve"> PAGEREF _Toc4513 \h </w:instrText>
        </w:r>
        <w:r>
          <w:fldChar w:fldCharType="separate"/>
        </w:r>
        <w:r>
          <w:t>20</w:t>
        </w:r>
        <w:r>
          <w:fldChar w:fldCharType="end"/>
        </w:r>
      </w:hyperlink>
    </w:p>
    <w:p>
      <w:pPr>
        <w:pStyle w:val="TOC2"/>
        <w:tabs>
          <w:tab w:val="right" w:leader="dot" w:pos="8306"/>
        </w:tabs>
      </w:pPr>
      <w:hyperlink w:anchor="_Toc16421" w:history="1">
        <w:r>
          <w:rPr>
            <w:rFonts w:ascii="仿宋" w:eastAsia="仿宋" w:hAnsi="仿宋" w:cs="仿宋" w:hint="eastAsia"/>
            <w:lang w:eastAsia="zh-CN"/>
          </w:rPr>
          <w:t>(一)、产品规划</w:t>
        </w:r>
        <w:r>
          <w:tab/>
        </w:r>
        <w:r>
          <w:fldChar w:fldCharType="begin"/>
        </w:r>
        <w:r>
          <w:instrText xml:space="preserve"> PAGEREF _Toc16421 \h </w:instrText>
        </w:r>
        <w:r>
          <w:fldChar w:fldCharType="separate"/>
        </w:r>
        <w:r>
          <w:t>20</w:t>
        </w:r>
        <w:r>
          <w:fldChar w:fldCharType="end"/>
        </w:r>
      </w:hyperlink>
    </w:p>
    <w:p>
      <w:pPr>
        <w:pStyle w:val="TOC2"/>
        <w:tabs>
          <w:tab w:val="right" w:leader="dot" w:pos="8306"/>
        </w:tabs>
      </w:pPr>
      <w:hyperlink w:anchor="_Toc15987" w:history="1">
        <w:r>
          <w:rPr>
            <w:rFonts w:ascii="仿宋" w:eastAsia="仿宋" w:hAnsi="仿宋" w:cs="仿宋" w:hint="eastAsia"/>
            <w:lang w:eastAsia="zh-CN"/>
          </w:rPr>
          <w:t>(二)、建设规模</w:t>
        </w:r>
        <w:r>
          <w:tab/>
        </w:r>
        <w:r>
          <w:fldChar w:fldCharType="begin"/>
        </w:r>
        <w:r>
          <w:instrText xml:space="preserve"> PAGEREF _Toc15987 \h </w:instrText>
        </w:r>
        <w:r>
          <w:fldChar w:fldCharType="separate"/>
        </w:r>
        <w:r>
          <w:t>21</w:t>
        </w:r>
        <w:r>
          <w:fldChar w:fldCharType="end"/>
        </w:r>
      </w:hyperlink>
    </w:p>
    <w:p>
      <w:pPr>
        <w:pStyle w:val="TOC1"/>
        <w:tabs>
          <w:tab w:val="right" w:leader="dot" w:pos="8306"/>
        </w:tabs>
      </w:pPr>
      <w:hyperlink w:anchor="_Toc21613" w:history="1">
        <w:r>
          <w:rPr>
            <w:rFonts w:ascii="仿宋" w:eastAsia="仿宋" w:hAnsi="仿宋" w:cs="仿宋" w:hint="eastAsia"/>
            <w:lang w:eastAsia="zh-CN"/>
          </w:rPr>
          <w:t>七、煤焦化产品项目人力资源管理</w:t>
        </w:r>
        <w:r>
          <w:tab/>
        </w:r>
        <w:r>
          <w:fldChar w:fldCharType="begin"/>
        </w:r>
        <w:r>
          <w:instrText xml:space="preserve"> PAGEREF _Toc21613 \h </w:instrText>
        </w:r>
        <w:r>
          <w:fldChar w:fldCharType="separate"/>
        </w:r>
        <w:r>
          <w:t>22</w:t>
        </w:r>
        <w:r>
          <w:fldChar w:fldCharType="end"/>
        </w:r>
      </w:hyperlink>
    </w:p>
    <w:p>
      <w:pPr>
        <w:pStyle w:val="TOC2"/>
        <w:tabs>
          <w:tab w:val="right" w:leader="dot" w:pos="8306"/>
        </w:tabs>
      </w:pPr>
      <w:hyperlink w:anchor="_Toc5245" w:history="1">
        <w:r>
          <w:rPr>
            <w:rFonts w:ascii="仿宋" w:eastAsia="仿宋" w:hAnsi="仿宋" w:cs="仿宋" w:hint="eastAsia"/>
            <w:lang w:eastAsia="zh-CN"/>
          </w:rPr>
          <w:t>(一)、建立健全的预算管理制度</w:t>
        </w:r>
        <w:r>
          <w:tab/>
        </w:r>
        <w:r>
          <w:fldChar w:fldCharType="begin"/>
        </w:r>
        <w:r>
          <w:instrText xml:space="preserve"> PAGEREF _Toc5245 \h </w:instrText>
        </w:r>
        <w:r>
          <w:fldChar w:fldCharType="separate"/>
        </w:r>
        <w:r>
          <w:t>22</w:t>
        </w:r>
        <w:r>
          <w:fldChar w:fldCharType="end"/>
        </w:r>
      </w:hyperlink>
    </w:p>
    <w:p>
      <w:pPr>
        <w:pStyle w:val="TOC2"/>
        <w:tabs>
          <w:tab w:val="right" w:leader="dot" w:pos="8306"/>
        </w:tabs>
      </w:pPr>
      <w:hyperlink w:anchor="_Toc28735" w:history="1">
        <w:r>
          <w:rPr>
            <w:rFonts w:ascii="仿宋" w:eastAsia="仿宋" w:hAnsi="仿宋" w:cs="仿宋" w:hint="eastAsia"/>
            <w:lang w:eastAsia="zh-CN"/>
          </w:rPr>
          <w:t>(二)、加强资金流动监控</w:t>
        </w:r>
        <w:r>
          <w:tab/>
        </w:r>
        <w:r>
          <w:fldChar w:fldCharType="begin"/>
        </w:r>
        <w:r>
          <w:instrText xml:space="preserve"> PAGEREF _Toc28735 \h </w:instrText>
        </w:r>
        <w:r>
          <w:fldChar w:fldCharType="separate"/>
        </w:r>
        <w:r>
          <w:t>24</w:t>
        </w:r>
        <w:r>
          <w:fldChar w:fldCharType="end"/>
        </w:r>
      </w:hyperlink>
    </w:p>
    <w:p>
      <w:pPr>
        <w:pStyle w:val="TOC2"/>
        <w:tabs>
          <w:tab w:val="right" w:leader="dot" w:pos="8306"/>
        </w:tabs>
      </w:pPr>
      <w:hyperlink w:anchor="_Toc25432" w:history="1">
        <w:r>
          <w:rPr>
            <w:rFonts w:ascii="仿宋" w:eastAsia="仿宋" w:hAnsi="仿宋" w:cs="仿宋" w:hint="eastAsia"/>
            <w:lang w:eastAsia="zh-CN"/>
          </w:rPr>
          <w:t>(三)、制定完善的风险控制机制</w:t>
        </w:r>
        <w:r>
          <w:tab/>
        </w:r>
        <w:r>
          <w:fldChar w:fldCharType="begin"/>
        </w:r>
        <w:r>
          <w:instrText xml:space="preserve"> PAGEREF _Toc25432 \h </w:instrText>
        </w:r>
        <w:r>
          <w:fldChar w:fldCharType="separate"/>
        </w:r>
        <w:r>
          <w:t>25</w:t>
        </w:r>
        <w:r>
          <w:fldChar w:fldCharType="end"/>
        </w:r>
      </w:hyperlink>
    </w:p>
    <w:p>
      <w:pPr>
        <w:pStyle w:val="TOC2"/>
        <w:tabs>
          <w:tab w:val="right" w:leader="dot" w:pos="8306"/>
        </w:tabs>
      </w:pPr>
      <w:hyperlink w:anchor="_Toc10339" w:history="1">
        <w:r>
          <w:rPr>
            <w:rFonts w:ascii="仿宋" w:eastAsia="仿宋" w:hAnsi="仿宋" w:cs="仿宋" w:hint="eastAsia"/>
            <w:lang w:eastAsia="zh-CN"/>
          </w:rPr>
          <w:t>(四)、优化成本管理</w:t>
        </w:r>
        <w:r>
          <w:tab/>
        </w:r>
        <w:r>
          <w:fldChar w:fldCharType="begin"/>
        </w:r>
        <w:r>
          <w:instrText xml:space="preserve"> PAGEREF _Toc10339 \h </w:instrText>
        </w:r>
        <w:r>
          <w:fldChar w:fldCharType="separate"/>
        </w:r>
        <w:r>
          <w:t>26</w:t>
        </w:r>
        <w:r>
          <w:fldChar w:fldCharType="end"/>
        </w:r>
      </w:hyperlink>
    </w:p>
    <w:p>
      <w:pPr>
        <w:pStyle w:val="TOC1"/>
        <w:tabs>
          <w:tab w:val="right" w:leader="dot" w:pos="8306"/>
        </w:tabs>
      </w:pPr>
      <w:hyperlink w:anchor="_Toc10733" w:history="1">
        <w:r>
          <w:rPr>
            <w:rFonts w:ascii="仿宋" w:eastAsia="仿宋" w:hAnsi="仿宋" w:cs="仿宋" w:hint="eastAsia"/>
            <w:lang w:eastAsia="zh-CN"/>
          </w:rPr>
          <w:t>八、煤焦化产品项目技术管理</w:t>
        </w:r>
        <w:r>
          <w:tab/>
        </w:r>
        <w:r>
          <w:fldChar w:fldCharType="begin"/>
        </w:r>
        <w:r>
          <w:instrText xml:space="preserve"> PAGEREF _Toc10733 \h </w:instrText>
        </w:r>
        <w:r>
          <w:fldChar w:fldCharType="separate"/>
        </w:r>
        <w:r>
          <w:t>27</w:t>
        </w:r>
        <w:r>
          <w:fldChar w:fldCharType="end"/>
        </w:r>
      </w:hyperlink>
    </w:p>
    <w:p>
      <w:pPr>
        <w:pStyle w:val="TOC2"/>
        <w:tabs>
          <w:tab w:val="right" w:leader="dot" w:pos="8306"/>
        </w:tabs>
      </w:pPr>
      <w:hyperlink w:anchor="_Toc17830" w:history="1">
        <w:r>
          <w:rPr>
            <w:rFonts w:ascii="仿宋" w:eastAsia="仿宋" w:hAnsi="仿宋" w:cs="仿宋" w:hint="eastAsia"/>
            <w:lang w:eastAsia="zh-CN"/>
          </w:rPr>
          <w:t>(一)、技术方案选用方向</w:t>
        </w:r>
        <w:r>
          <w:tab/>
        </w:r>
        <w:r>
          <w:fldChar w:fldCharType="begin"/>
        </w:r>
        <w:r>
          <w:instrText xml:space="preserve"> PAGEREF _Toc17830 \h </w:instrText>
        </w:r>
        <w:r>
          <w:fldChar w:fldCharType="separate"/>
        </w:r>
        <w:r>
          <w:t>27</w:t>
        </w:r>
        <w:r>
          <w:fldChar w:fldCharType="end"/>
        </w:r>
      </w:hyperlink>
    </w:p>
    <w:p>
      <w:pPr>
        <w:pStyle w:val="TOC2"/>
        <w:tabs>
          <w:tab w:val="right" w:leader="dot" w:pos="8306"/>
        </w:tabs>
      </w:pPr>
      <w:hyperlink w:anchor="_Toc28870" w:history="1">
        <w:r>
          <w:rPr>
            <w:rFonts w:ascii="仿宋" w:eastAsia="仿宋" w:hAnsi="仿宋" w:cs="仿宋" w:hint="eastAsia"/>
            <w:lang w:eastAsia="zh-CN"/>
          </w:rPr>
          <w:t>(二)、工艺技术方案选用原则</w:t>
        </w:r>
        <w:r>
          <w:tab/>
        </w:r>
        <w:r>
          <w:fldChar w:fldCharType="begin"/>
        </w:r>
        <w:r>
          <w:instrText xml:space="preserve"> PAGEREF _Toc28870 \h </w:instrText>
        </w:r>
        <w:r>
          <w:fldChar w:fldCharType="separate"/>
        </w:r>
        <w:r>
          <w:t>29</w:t>
        </w:r>
        <w:r>
          <w:fldChar w:fldCharType="end"/>
        </w:r>
      </w:hyperlink>
    </w:p>
    <w:p>
      <w:pPr>
        <w:pStyle w:val="TOC2"/>
        <w:tabs>
          <w:tab w:val="right" w:leader="dot" w:pos="8306"/>
        </w:tabs>
      </w:pPr>
      <w:hyperlink w:anchor="_Toc16408" w:history="1">
        <w:r>
          <w:rPr>
            <w:rFonts w:ascii="仿宋" w:eastAsia="仿宋" w:hAnsi="仿宋" w:cs="仿宋" w:hint="eastAsia"/>
            <w:lang w:eastAsia="zh-CN"/>
          </w:rPr>
          <w:t>(三)、工艺技术方案要求</w:t>
        </w:r>
        <w:r>
          <w:tab/>
        </w:r>
        <w:r>
          <w:fldChar w:fldCharType="begin"/>
        </w:r>
        <w:r>
          <w:instrText xml:space="preserve"> PAGEREF _Toc16408 \h </w:instrText>
        </w:r>
        <w:r>
          <w:fldChar w:fldCharType="separate"/>
        </w:r>
        <w:r>
          <w:t>31</w:t>
        </w:r>
        <w:r>
          <w:fldChar w:fldCharType="end"/>
        </w:r>
      </w:hyperlink>
    </w:p>
    <w:p>
      <w:pPr>
        <w:pStyle w:val="TOC1"/>
        <w:tabs>
          <w:tab w:val="right" w:leader="dot" w:pos="8306"/>
        </w:tabs>
      </w:pPr>
      <w:hyperlink w:anchor="_Toc10238" w:history="1">
        <w:r>
          <w:rPr>
            <w:rFonts w:ascii="仿宋" w:eastAsia="仿宋" w:hAnsi="仿宋" w:cs="仿宋" w:hint="eastAsia"/>
            <w:lang w:eastAsia="zh-CN"/>
          </w:rPr>
          <w:t>九、煤焦化产品项目人力资源培养与发展</w:t>
        </w:r>
        <w:r>
          <w:tab/>
        </w:r>
        <w:r>
          <w:fldChar w:fldCharType="begin"/>
        </w:r>
        <w:r>
          <w:instrText xml:space="preserve"> PAGEREF _Toc10238 \h </w:instrText>
        </w:r>
        <w:r>
          <w:fldChar w:fldCharType="separate"/>
        </w:r>
        <w:r>
          <w:t>33</w:t>
        </w:r>
        <w:r>
          <w:fldChar w:fldCharType="end"/>
        </w:r>
      </w:hyperlink>
    </w:p>
    <w:p>
      <w:pPr>
        <w:pStyle w:val="TOC2"/>
        <w:tabs>
          <w:tab w:val="right" w:leader="dot" w:pos="8306"/>
        </w:tabs>
      </w:pPr>
      <w:hyperlink w:anchor="_Toc22249" w:history="1">
        <w:r>
          <w:rPr>
            <w:rFonts w:ascii="仿宋" w:eastAsia="仿宋" w:hAnsi="仿宋" w:cs="仿宋" w:hint="eastAsia"/>
            <w:lang w:eastAsia="zh-CN"/>
          </w:rPr>
          <w:t>(一)、人才需求与规划</w:t>
        </w:r>
        <w:r>
          <w:tab/>
        </w:r>
        <w:r>
          <w:fldChar w:fldCharType="begin"/>
        </w:r>
        <w:r>
          <w:instrText xml:space="preserve"> PAGEREF _Toc22249 \h </w:instrText>
        </w:r>
        <w:r>
          <w:fldChar w:fldCharType="separate"/>
        </w:r>
        <w:r>
          <w:t>33</w:t>
        </w:r>
        <w:r>
          <w:fldChar w:fldCharType="end"/>
        </w:r>
      </w:hyperlink>
    </w:p>
    <w:p>
      <w:pPr>
        <w:pStyle w:val="TOC2"/>
        <w:tabs>
          <w:tab w:val="right" w:leader="dot" w:pos="8306"/>
        </w:tabs>
      </w:pPr>
      <w:hyperlink w:anchor="_Toc7622" w:history="1">
        <w:r>
          <w:rPr>
            <w:rFonts w:ascii="仿宋" w:eastAsia="仿宋" w:hAnsi="仿宋" w:cs="仿宋" w:hint="eastAsia"/>
            <w:lang w:eastAsia="zh-CN"/>
          </w:rPr>
          <w:t>(二)、培训与发展计划</w:t>
        </w:r>
        <w:r>
          <w:tab/>
        </w:r>
        <w:r>
          <w:fldChar w:fldCharType="begin"/>
        </w:r>
        <w:r>
          <w:instrText xml:space="preserve"> PAGEREF _Toc7622 \h </w:instrText>
        </w:r>
        <w:r>
          <w:fldChar w:fldCharType="separate"/>
        </w:r>
        <w:r>
          <w:t>34</w:t>
        </w:r>
        <w:r>
          <w:fldChar w:fldCharType="end"/>
        </w:r>
      </w:hyperlink>
    </w:p>
    <w:p>
      <w:pPr>
        <w:pStyle w:val="TOC1"/>
        <w:tabs>
          <w:tab w:val="right" w:leader="dot" w:pos="8306"/>
        </w:tabs>
      </w:pPr>
      <w:hyperlink w:anchor="_Toc30722" w:history="1">
        <w:r>
          <w:rPr>
            <w:rFonts w:ascii="仿宋" w:eastAsia="仿宋" w:hAnsi="仿宋" w:cs="仿宋" w:hint="eastAsia"/>
            <w:lang w:eastAsia="zh-CN"/>
          </w:rPr>
          <w:t>十、煤焦化产品项目投资规划</w:t>
        </w:r>
        <w:r>
          <w:tab/>
        </w:r>
        <w:r>
          <w:fldChar w:fldCharType="begin"/>
        </w:r>
        <w:r>
          <w:instrText xml:space="preserve"> PAGEREF _Toc30722 \h </w:instrText>
        </w:r>
        <w:r>
          <w:fldChar w:fldCharType="separate"/>
        </w:r>
        <w:r>
          <w:t>34</w:t>
        </w:r>
        <w:r>
          <w:fldChar w:fldCharType="end"/>
        </w:r>
      </w:hyperlink>
    </w:p>
    <w:p>
      <w:pPr>
        <w:pStyle w:val="TOC2"/>
        <w:tabs>
          <w:tab w:val="right" w:leader="dot" w:pos="8306"/>
        </w:tabs>
      </w:pPr>
      <w:hyperlink w:anchor="_Toc8130" w:history="1">
        <w:r>
          <w:rPr>
            <w:rFonts w:ascii="仿宋" w:eastAsia="仿宋" w:hAnsi="仿宋" w:cs="仿宋" w:hint="eastAsia"/>
            <w:lang w:eastAsia="zh-CN"/>
          </w:rPr>
          <w:t>(一)、煤焦化产品项目总投资估算</w:t>
        </w:r>
        <w:r>
          <w:tab/>
        </w:r>
        <w:r>
          <w:fldChar w:fldCharType="begin"/>
        </w:r>
        <w:r>
          <w:instrText xml:space="preserve"> PAGEREF _Toc8130 \h </w:instrText>
        </w:r>
        <w:r>
          <w:fldChar w:fldCharType="separate"/>
        </w:r>
        <w:r>
          <w:t>34</w:t>
        </w:r>
        <w:r>
          <w:fldChar w:fldCharType="end"/>
        </w:r>
      </w:hyperlink>
    </w:p>
    <w:p>
      <w:pPr>
        <w:pStyle w:val="TOC2"/>
        <w:tabs>
          <w:tab w:val="right" w:leader="dot" w:pos="8306"/>
        </w:tabs>
      </w:pPr>
      <w:hyperlink w:anchor="_Toc31831" w:history="1">
        <w:r>
          <w:rPr>
            <w:rFonts w:ascii="仿宋" w:eastAsia="仿宋" w:hAnsi="仿宋" w:cs="仿宋" w:hint="eastAsia"/>
            <w:lang w:eastAsia="zh-CN"/>
          </w:rPr>
          <w:t>(二)、资金筹措</w:t>
        </w:r>
        <w:r>
          <w:tab/>
        </w:r>
        <w:r>
          <w:fldChar w:fldCharType="begin"/>
        </w:r>
        <w:r>
          <w:instrText xml:space="preserve"> PAGEREF _Toc31831 \h </w:instrText>
        </w:r>
        <w:r>
          <w:fldChar w:fldCharType="separate"/>
        </w:r>
        <w:r>
          <w:t>36</w:t>
        </w:r>
        <w:r>
          <w:fldChar w:fldCharType="end"/>
        </w:r>
      </w:hyperlink>
    </w:p>
    <w:p>
      <w:pPr>
        <w:pStyle w:val="TOC1"/>
        <w:tabs>
          <w:tab w:val="right" w:leader="dot" w:pos="8306"/>
        </w:tabs>
      </w:pPr>
      <w:hyperlink w:anchor="_Toc17806" w:history="1">
        <w:r>
          <w:rPr>
            <w:rFonts w:ascii="仿宋" w:eastAsia="仿宋" w:hAnsi="仿宋" w:cs="仿宋" w:hint="eastAsia"/>
            <w:lang w:eastAsia="zh-CN"/>
          </w:rPr>
          <w:t>十一、煤焦化产品项目财务管理</w:t>
        </w:r>
        <w:r>
          <w:tab/>
        </w:r>
        <w:r>
          <w:fldChar w:fldCharType="begin"/>
        </w:r>
        <w:r>
          <w:instrText xml:space="preserve"> PAGEREF _Toc17806 \h </w:instrText>
        </w:r>
        <w:r>
          <w:fldChar w:fldCharType="separate"/>
        </w:r>
        <w:r>
          <w:t>36</w:t>
        </w:r>
        <w:r>
          <w:fldChar w:fldCharType="end"/>
        </w:r>
      </w:hyperlink>
    </w:p>
    <w:p>
      <w:pPr>
        <w:pStyle w:val="TOC2"/>
        <w:tabs>
          <w:tab w:val="right" w:leader="dot" w:pos="8306"/>
        </w:tabs>
      </w:pPr>
      <w:hyperlink w:anchor="_Toc32187" w:history="1">
        <w:r>
          <w:rPr>
            <w:rFonts w:ascii="仿宋" w:eastAsia="仿宋" w:hAnsi="仿宋" w:cs="仿宋" w:hint="eastAsia"/>
            <w:lang w:eastAsia="zh-CN"/>
          </w:rPr>
          <w:t>(一)、资金需求大</w:t>
        </w:r>
        <w:r>
          <w:tab/>
        </w:r>
        <w:r>
          <w:fldChar w:fldCharType="begin"/>
        </w:r>
        <w:r>
          <w:instrText xml:space="preserve"> PAGEREF _Toc32187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46" w:history="1">
        <w:r>
          <w:rPr>
            <w:rFonts w:ascii="仿宋" w:eastAsia="仿宋" w:hAnsi="仿宋" w:cs="仿宋" w:hint="eastAsia"/>
            <w:lang w:eastAsia="zh-CN"/>
          </w:rPr>
          <w:t>(二)、研发周期长</w:t>
        </w:r>
        <w:r>
          <w:tab/>
        </w:r>
        <w:r>
          <w:fldChar w:fldCharType="begin"/>
        </w:r>
        <w:r>
          <w:instrText xml:space="preserve"> PAGEREF _Toc18346 \h </w:instrText>
        </w:r>
        <w:r>
          <w:fldChar w:fldCharType="separate"/>
        </w:r>
        <w:r>
          <w:t>38</w:t>
        </w:r>
        <w:r>
          <w:fldChar w:fldCharType="end"/>
        </w:r>
      </w:hyperlink>
    </w:p>
    <w:p>
      <w:pPr>
        <w:pStyle w:val="TOC2"/>
        <w:tabs>
          <w:tab w:val="right" w:leader="dot" w:pos="8306"/>
        </w:tabs>
      </w:pPr>
      <w:hyperlink w:anchor="_Toc18599" w:history="1">
        <w:r>
          <w:rPr>
            <w:rFonts w:ascii="仿宋" w:eastAsia="仿宋" w:hAnsi="仿宋" w:cs="仿宋" w:hint="eastAsia"/>
            <w:lang w:eastAsia="zh-CN"/>
          </w:rPr>
          <w:t>(三)、市场风险大</w:t>
        </w:r>
        <w:r>
          <w:tab/>
        </w:r>
        <w:r>
          <w:fldChar w:fldCharType="begin"/>
        </w:r>
        <w:r>
          <w:instrText xml:space="preserve"> PAGEREF _Toc18599 \h </w:instrText>
        </w:r>
        <w:r>
          <w:fldChar w:fldCharType="separate"/>
        </w:r>
        <w:r>
          <w:t>39</w:t>
        </w:r>
        <w:r>
          <w:fldChar w:fldCharType="end"/>
        </w:r>
      </w:hyperlink>
    </w:p>
    <w:p>
      <w:pPr>
        <w:pStyle w:val="TOC2"/>
        <w:tabs>
          <w:tab w:val="right" w:leader="dot" w:pos="8306"/>
        </w:tabs>
      </w:pPr>
      <w:hyperlink w:anchor="_Toc18118" w:history="1">
        <w:r>
          <w:rPr>
            <w:rFonts w:ascii="仿宋" w:eastAsia="仿宋" w:hAnsi="仿宋" w:cs="仿宋" w:hint="eastAsia"/>
            <w:lang w:eastAsia="zh-CN"/>
          </w:rPr>
          <w:t>(四)、利润率高</w:t>
        </w:r>
        <w:r>
          <w:tab/>
        </w:r>
        <w:r>
          <w:fldChar w:fldCharType="begin"/>
        </w:r>
        <w:r>
          <w:instrText xml:space="preserve"> PAGEREF _Toc18118 \h </w:instrText>
        </w:r>
        <w:r>
          <w:fldChar w:fldCharType="separate"/>
        </w:r>
        <w:r>
          <w:t>41</w:t>
        </w:r>
        <w:r>
          <w:fldChar w:fldCharType="end"/>
        </w:r>
      </w:hyperlink>
    </w:p>
    <w:p>
      <w:pPr>
        <w:pStyle w:val="TOC1"/>
        <w:tabs>
          <w:tab w:val="right" w:leader="dot" w:pos="8306"/>
        </w:tabs>
      </w:pPr>
      <w:hyperlink w:anchor="_Toc12503" w:history="1">
        <w:r>
          <w:rPr>
            <w:rFonts w:ascii="仿宋" w:eastAsia="仿宋" w:hAnsi="仿宋" w:cs="仿宋" w:hint="eastAsia"/>
            <w:lang w:eastAsia="zh-CN"/>
          </w:rPr>
          <w:t>十二、生产安全保护</w:t>
        </w:r>
        <w:r>
          <w:tab/>
        </w:r>
        <w:r>
          <w:fldChar w:fldCharType="begin"/>
        </w:r>
        <w:r>
          <w:instrText xml:space="preserve"> PAGEREF _Toc12503 \h </w:instrText>
        </w:r>
        <w:r>
          <w:fldChar w:fldCharType="separate"/>
        </w:r>
        <w:r>
          <w:t>44</w:t>
        </w:r>
        <w:r>
          <w:fldChar w:fldCharType="end"/>
        </w:r>
      </w:hyperlink>
    </w:p>
    <w:p>
      <w:pPr>
        <w:pStyle w:val="TOC2"/>
        <w:tabs>
          <w:tab w:val="right" w:leader="dot" w:pos="8306"/>
        </w:tabs>
      </w:pPr>
      <w:hyperlink w:anchor="_Toc20044" w:history="1">
        <w:r>
          <w:rPr>
            <w:rFonts w:ascii="仿宋" w:eastAsia="仿宋" w:hAnsi="仿宋" w:cs="仿宋" w:hint="eastAsia"/>
            <w:lang w:eastAsia="zh-CN"/>
          </w:rPr>
          <w:t>(一)、消防安全</w:t>
        </w:r>
        <w:r>
          <w:tab/>
        </w:r>
        <w:r>
          <w:fldChar w:fldCharType="begin"/>
        </w:r>
        <w:r>
          <w:instrText xml:space="preserve"> PAGEREF _Toc20044 \h </w:instrText>
        </w:r>
        <w:r>
          <w:fldChar w:fldCharType="separate"/>
        </w:r>
        <w:r>
          <w:t>44</w:t>
        </w:r>
        <w:r>
          <w:fldChar w:fldCharType="end"/>
        </w:r>
      </w:hyperlink>
    </w:p>
    <w:p>
      <w:pPr>
        <w:pStyle w:val="TOC2"/>
        <w:tabs>
          <w:tab w:val="right" w:leader="dot" w:pos="8306"/>
        </w:tabs>
      </w:pPr>
      <w:hyperlink w:anchor="_Toc2086" w:history="1">
        <w:r>
          <w:rPr>
            <w:rFonts w:ascii="仿宋" w:eastAsia="仿宋" w:hAnsi="仿宋" w:cs="仿宋" w:hint="eastAsia"/>
            <w:lang w:eastAsia="zh-CN"/>
          </w:rPr>
          <w:t>(二)、防火防爆总图布置措施</w:t>
        </w:r>
        <w:r>
          <w:tab/>
        </w:r>
        <w:r>
          <w:fldChar w:fldCharType="begin"/>
        </w:r>
        <w:r>
          <w:instrText xml:space="preserve"> PAGEREF _Toc2086 \h </w:instrText>
        </w:r>
        <w:r>
          <w:fldChar w:fldCharType="separate"/>
        </w:r>
        <w:r>
          <w:t>45</w:t>
        </w:r>
        <w:r>
          <w:fldChar w:fldCharType="end"/>
        </w:r>
      </w:hyperlink>
    </w:p>
    <w:p>
      <w:pPr>
        <w:pStyle w:val="TOC2"/>
        <w:tabs>
          <w:tab w:val="right" w:leader="dot" w:pos="8306"/>
        </w:tabs>
      </w:pPr>
      <w:hyperlink w:anchor="_Toc29788" w:history="1">
        <w:r>
          <w:rPr>
            <w:rFonts w:ascii="仿宋" w:eastAsia="仿宋" w:hAnsi="仿宋" w:cs="仿宋" w:hint="eastAsia"/>
            <w:lang w:eastAsia="zh-CN"/>
          </w:rPr>
          <w:t>(三)、自然灾害防范措施</w:t>
        </w:r>
        <w:r>
          <w:tab/>
        </w:r>
        <w:r>
          <w:fldChar w:fldCharType="begin"/>
        </w:r>
        <w:r>
          <w:instrText xml:space="preserve"> PAGEREF _Toc29788 \h </w:instrText>
        </w:r>
        <w:r>
          <w:fldChar w:fldCharType="separate"/>
        </w:r>
        <w:r>
          <w:t>46</w:t>
        </w:r>
        <w:r>
          <w:fldChar w:fldCharType="end"/>
        </w:r>
      </w:hyperlink>
    </w:p>
    <w:p>
      <w:pPr>
        <w:pStyle w:val="TOC2"/>
        <w:tabs>
          <w:tab w:val="right" w:leader="dot" w:pos="8306"/>
        </w:tabs>
      </w:pPr>
      <w:hyperlink w:anchor="_Toc12573" w:history="1">
        <w:r>
          <w:rPr>
            <w:rFonts w:ascii="仿宋" w:eastAsia="仿宋" w:hAnsi="仿宋" w:cs="仿宋" w:hint="eastAsia"/>
            <w:lang w:eastAsia="zh-CN"/>
          </w:rPr>
          <w:t>(四)、安全色及安全标志使用要求</w:t>
        </w:r>
        <w:r>
          <w:tab/>
        </w:r>
        <w:r>
          <w:fldChar w:fldCharType="begin"/>
        </w:r>
        <w:r>
          <w:instrText xml:space="preserve"> PAGEREF _Toc12573 \h </w:instrText>
        </w:r>
        <w:r>
          <w:fldChar w:fldCharType="separate"/>
        </w:r>
        <w:r>
          <w:t>47</w:t>
        </w:r>
        <w:r>
          <w:fldChar w:fldCharType="end"/>
        </w:r>
      </w:hyperlink>
    </w:p>
    <w:p>
      <w:pPr>
        <w:pStyle w:val="TOC2"/>
        <w:tabs>
          <w:tab w:val="right" w:leader="dot" w:pos="8306"/>
        </w:tabs>
      </w:pPr>
      <w:hyperlink w:anchor="_Toc19100" w:history="1">
        <w:r>
          <w:rPr>
            <w:rFonts w:ascii="仿宋" w:eastAsia="仿宋" w:hAnsi="仿宋" w:cs="仿宋" w:hint="eastAsia"/>
            <w:lang w:eastAsia="zh-CN"/>
          </w:rPr>
          <w:t>(五)、防尘防毒措施</w:t>
        </w:r>
        <w:r>
          <w:tab/>
        </w:r>
        <w:r>
          <w:fldChar w:fldCharType="begin"/>
        </w:r>
        <w:r>
          <w:instrText xml:space="preserve"> PAGEREF _Toc19100 \h </w:instrText>
        </w:r>
        <w:r>
          <w:fldChar w:fldCharType="separate"/>
        </w:r>
        <w:r>
          <w:t>48</w:t>
        </w:r>
        <w:r>
          <w:fldChar w:fldCharType="end"/>
        </w:r>
      </w:hyperlink>
    </w:p>
    <w:p>
      <w:pPr>
        <w:pStyle w:val="TOC2"/>
        <w:tabs>
          <w:tab w:val="right" w:leader="dot" w:pos="8306"/>
        </w:tabs>
      </w:pPr>
      <w:hyperlink w:anchor="_Toc21255" w:history="1">
        <w:r>
          <w:rPr>
            <w:rFonts w:ascii="仿宋" w:eastAsia="仿宋" w:hAnsi="仿宋" w:cs="仿宋" w:hint="eastAsia"/>
            <w:lang w:eastAsia="zh-CN"/>
          </w:rPr>
          <w:t>(六)、防静电、触电防护及防雷措施</w:t>
        </w:r>
        <w:r>
          <w:tab/>
        </w:r>
        <w:r>
          <w:fldChar w:fldCharType="begin"/>
        </w:r>
        <w:r>
          <w:instrText xml:space="preserve"> PAGEREF _Toc21255 \h </w:instrText>
        </w:r>
        <w:r>
          <w:fldChar w:fldCharType="separate"/>
        </w:r>
        <w:r>
          <w:t>49</w:t>
        </w:r>
        <w:r>
          <w:fldChar w:fldCharType="end"/>
        </w:r>
      </w:hyperlink>
    </w:p>
    <w:p>
      <w:pPr>
        <w:pStyle w:val="TOC2"/>
        <w:tabs>
          <w:tab w:val="right" w:leader="dot" w:pos="8306"/>
        </w:tabs>
      </w:pPr>
      <w:hyperlink w:anchor="_Toc11908" w:history="1">
        <w:r>
          <w:rPr>
            <w:rFonts w:ascii="仿宋" w:eastAsia="仿宋" w:hAnsi="仿宋" w:cs="仿宋" w:hint="eastAsia"/>
            <w:lang w:eastAsia="zh-CN"/>
          </w:rPr>
          <w:t>(七)、机械设备安全保障措施</w:t>
        </w:r>
        <w:r>
          <w:tab/>
        </w:r>
        <w:r>
          <w:fldChar w:fldCharType="begin"/>
        </w:r>
        <w:r>
          <w:instrText xml:space="preserve"> PAGEREF _Toc11908 \h </w:instrText>
        </w:r>
        <w:r>
          <w:fldChar w:fldCharType="separate"/>
        </w:r>
        <w:r>
          <w:t>50</w:t>
        </w:r>
        <w:r>
          <w:fldChar w:fldCharType="end"/>
        </w:r>
      </w:hyperlink>
    </w:p>
    <w:p>
      <w:pPr>
        <w:pStyle w:val="TOC1"/>
        <w:tabs>
          <w:tab w:val="right" w:leader="dot" w:pos="8306"/>
        </w:tabs>
      </w:pPr>
      <w:hyperlink w:anchor="_Toc9092" w:history="1">
        <w:r>
          <w:rPr>
            <w:rFonts w:ascii="仿宋" w:eastAsia="仿宋" w:hAnsi="仿宋" w:cs="仿宋" w:hint="eastAsia"/>
            <w:lang w:eastAsia="zh-CN"/>
          </w:rPr>
          <w:t>十三、煤焦化产品项目治理与监督</w:t>
        </w:r>
        <w:r>
          <w:tab/>
        </w:r>
        <w:r>
          <w:fldChar w:fldCharType="begin"/>
        </w:r>
        <w:r>
          <w:instrText xml:space="preserve"> PAGEREF _Toc9092 \h </w:instrText>
        </w:r>
        <w:r>
          <w:fldChar w:fldCharType="separate"/>
        </w:r>
        <w:r>
          <w:t>52</w:t>
        </w:r>
        <w:r>
          <w:fldChar w:fldCharType="end"/>
        </w:r>
      </w:hyperlink>
    </w:p>
    <w:p>
      <w:pPr>
        <w:pStyle w:val="TOC2"/>
        <w:tabs>
          <w:tab w:val="right" w:leader="dot" w:pos="8306"/>
        </w:tabs>
      </w:pPr>
      <w:hyperlink w:anchor="_Toc15632" w:history="1">
        <w:r>
          <w:rPr>
            <w:rFonts w:ascii="仿宋" w:eastAsia="仿宋" w:hAnsi="仿宋" w:cs="仿宋" w:hint="eastAsia"/>
            <w:lang w:eastAsia="zh-CN"/>
          </w:rPr>
          <w:t>(一)、煤焦化产品项目治理结构</w:t>
        </w:r>
        <w:r>
          <w:tab/>
        </w:r>
        <w:r>
          <w:fldChar w:fldCharType="begin"/>
        </w:r>
        <w:r>
          <w:instrText xml:space="preserve"> PAGEREF _Toc15632 \h </w:instrText>
        </w:r>
        <w:r>
          <w:fldChar w:fldCharType="separate"/>
        </w:r>
        <w:r>
          <w:t>52</w:t>
        </w:r>
        <w:r>
          <w:fldChar w:fldCharType="end"/>
        </w:r>
      </w:hyperlink>
    </w:p>
    <w:p>
      <w:pPr>
        <w:pStyle w:val="TOC2"/>
        <w:tabs>
          <w:tab w:val="right" w:leader="dot" w:pos="8306"/>
        </w:tabs>
      </w:pPr>
      <w:hyperlink w:anchor="_Toc6650" w:history="1">
        <w:r>
          <w:rPr>
            <w:rFonts w:ascii="仿宋" w:eastAsia="仿宋" w:hAnsi="仿宋" w:cs="仿宋" w:hint="eastAsia"/>
            <w:lang w:eastAsia="zh-CN"/>
          </w:rPr>
          <w:t>(二)、监督与审计</w:t>
        </w:r>
        <w:r>
          <w:tab/>
        </w:r>
        <w:r>
          <w:fldChar w:fldCharType="begin"/>
        </w:r>
        <w:r>
          <w:instrText xml:space="preserve"> PAGEREF _Toc6650 \h </w:instrText>
        </w:r>
        <w:r>
          <w:fldChar w:fldCharType="separate"/>
        </w:r>
        <w:r>
          <w:t>53</w:t>
        </w:r>
        <w:r>
          <w:fldChar w:fldCharType="end"/>
        </w:r>
      </w:hyperlink>
    </w:p>
    <w:p>
      <w:pPr>
        <w:pStyle w:val="TOC1"/>
        <w:tabs>
          <w:tab w:val="right" w:leader="dot" w:pos="8306"/>
        </w:tabs>
      </w:pPr>
      <w:hyperlink w:anchor="_Toc3325" w:history="1">
        <w:r>
          <w:rPr>
            <w:rFonts w:ascii="仿宋" w:eastAsia="仿宋" w:hAnsi="仿宋" w:cs="仿宋" w:hint="eastAsia"/>
            <w:lang w:eastAsia="zh-CN"/>
          </w:rPr>
          <w:t>十四、煤焦化产品项目变更管理</w:t>
        </w:r>
        <w:r>
          <w:tab/>
        </w:r>
        <w:r>
          <w:fldChar w:fldCharType="begin"/>
        </w:r>
        <w:r>
          <w:instrText xml:space="preserve"> PAGEREF _Toc3325 \h </w:instrText>
        </w:r>
        <w:r>
          <w:fldChar w:fldCharType="separate"/>
        </w:r>
        <w:r>
          <w:t>55</w:t>
        </w:r>
        <w:r>
          <w:fldChar w:fldCharType="end"/>
        </w:r>
      </w:hyperlink>
    </w:p>
    <w:p>
      <w:pPr>
        <w:pStyle w:val="TOC2"/>
        <w:tabs>
          <w:tab w:val="right" w:leader="dot" w:pos="8306"/>
        </w:tabs>
      </w:pPr>
      <w:hyperlink w:anchor="_Toc17243" w:history="1">
        <w:r>
          <w:rPr>
            <w:rFonts w:ascii="仿宋" w:eastAsia="仿宋" w:hAnsi="仿宋" w:cs="仿宋" w:hint="eastAsia"/>
            <w:lang w:eastAsia="zh-CN"/>
          </w:rPr>
          <w:t>(一)、变更申请与评估</w:t>
        </w:r>
        <w:r>
          <w:tab/>
        </w:r>
        <w:r>
          <w:fldChar w:fldCharType="begin"/>
        </w:r>
        <w:r>
          <w:instrText xml:space="preserve"> PAGEREF _Toc17243 \h </w:instrText>
        </w:r>
        <w:r>
          <w:fldChar w:fldCharType="separate"/>
        </w:r>
        <w:r>
          <w:t>55</w:t>
        </w:r>
        <w:r>
          <w:fldChar w:fldCharType="end"/>
        </w:r>
      </w:hyperlink>
    </w:p>
    <w:p>
      <w:pPr>
        <w:pStyle w:val="TOC2"/>
        <w:tabs>
          <w:tab w:val="right" w:leader="dot" w:pos="8306"/>
        </w:tabs>
      </w:pPr>
      <w:hyperlink w:anchor="_Toc11265" w:history="1">
        <w:r>
          <w:rPr>
            <w:rFonts w:ascii="仿宋" w:eastAsia="仿宋" w:hAnsi="仿宋" w:cs="仿宋" w:hint="eastAsia"/>
            <w:lang w:eastAsia="zh-CN"/>
          </w:rPr>
          <w:t>(二)、变更实施与控制</w:t>
        </w:r>
        <w:r>
          <w:tab/>
        </w:r>
        <w:r>
          <w:fldChar w:fldCharType="begin"/>
        </w:r>
        <w:r>
          <w:instrText xml:space="preserve"> PAGEREF _Toc11265 \h </w:instrText>
        </w:r>
        <w:r>
          <w:fldChar w:fldCharType="separate"/>
        </w:r>
        <w:r>
          <w:t>55</w:t>
        </w:r>
        <w:r>
          <w:fldChar w:fldCharType="end"/>
        </w:r>
      </w:hyperlink>
    </w:p>
    <w:p>
      <w:pPr>
        <w:pStyle w:val="TOC1"/>
        <w:tabs>
          <w:tab w:val="right" w:leader="dot" w:pos="8306"/>
        </w:tabs>
      </w:pPr>
      <w:hyperlink w:anchor="_Toc24833" w:history="1">
        <w:r>
          <w:rPr>
            <w:rFonts w:ascii="仿宋" w:eastAsia="仿宋" w:hAnsi="仿宋" w:cs="仿宋" w:hint="eastAsia"/>
            <w:lang w:eastAsia="zh-CN"/>
          </w:rPr>
          <w:t>十五、煤焦化产品项目实施保障措施</w:t>
        </w:r>
        <w:r>
          <w:tab/>
        </w:r>
        <w:r>
          <w:fldChar w:fldCharType="begin"/>
        </w:r>
        <w:r>
          <w:instrText xml:space="preserve"> PAGEREF _Toc24833 \h </w:instrText>
        </w:r>
        <w:r>
          <w:fldChar w:fldCharType="separate"/>
        </w:r>
        <w:r>
          <w:t>56</w:t>
        </w:r>
        <w:r>
          <w:fldChar w:fldCharType="end"/>
        </w:r>
      </w:hyperlink>
    </w:p>
    <w:p>
      <w:pPr>
        <w:pStyle w:val="TOC2"/>
        <w:tabs>
          <w:tab w:val="right" w:leader="dot" w:pos="8306"/>
        </w:tabs>
      </w:pPr>
      <w:hyperlink w:anchor="_Toc32406" w:history="1">
        <w:r>
          <w:rPr>
            <w:rFonts w:ascii="仿宋" w:eastAsia="仿宋" w:hAnsi="仿宋" w:cs="仿宋" w:hint="eastAsia"/>
            <w:lang w:eastAsia="zh-CN"/>
          </w:rPr>
          <w:t>(一)、煤焦化产品项目实施保障机制</w:t>
        </w:r>
        <w:r>
          <w:tab/>
        </w:r>
        <w:r>
          <w:fldChar w:fldCharType="begin"/>
        </w:r>
        <w:r>
          <w:instrText xml:space="preserve"> PAGEREF _Toc32406 \h </w:instrText>
        </w:r>
        <w:r>
          <w:fldChar w:fldCharType="separate"/>
        </w:r>
        <w:r>
          <w:t>56</w:t>
        </w:r>
        <w:r>
          <w:fldChar w:fldCharType="end"/>
        </w:r>
      </w:hyperlink>
    </w:p>
    <w:p>
      <w:pPr>
        <w:pStyle w:val="TOC2"/>
        <w:tabs>
          <w:tab w:val="right" w:leader="dot" w:pos="8306"/>
        </w:tabs>
      </w:pPr>
      <w:hyperlink w:anchor="_Toc5063" w:history="1">
        <w:r>
          <w:rPr>
            <w:rFonts w:ascii="仿宋" w:eastAsia="仿宋" w:hAnsi="仿宋" w:cs="仿宋" w:hint="eastAsia"/>
            <w:lang w:eastAsia="zh-CN"/>
          </w:rPr>
          <w:t>(二)、煤焦化产品项目法律合规要求</w:t>
        </w:r>
        <w:r>
          <w:tab/>
        </w:r>
        <w:r>
          <w:fldChar w:fldCharType="begin"/>
        </w:r>
        <w:r>
          <w:instrText xml:space="preserve"> PAGEREF _Toc5063 \h </w:instrText>
        </w:r>
        <w:r>
          <w:fldChar w:fldCharType="separate"/>
        </w:r>
        <w:r>
          <w:t>59</w:t>
        </w:r>
        <w:r>
          <w:fldChar w:fldCharType="end"/>
        </w:r>
      </w:hyperlink>
    </w:p>
    <w:p>
      <w:pPr>
        <w:pStyle w:val="TOC2"/>
        <w:tabs>
          <w:tab w:val="right" w:leader="dot" w:pos="8306"/>
        </w:tabs>
      </w:pPr>
      <w:hyperlink w:anchor="_Toc24405" w:history="1">
        <w:r>
          <w:rPr>
            <w:rFonts w:ascii="仿宋" w:eastAsia="仿宋" w:hAnsi="仿宋" w:cs="仿宋" w:hint="eastAsia"/>
            <w:lang w:eastAsia="zh-CN"/>
          </w:rPr>
          <w:t>(三)、煤焦化产品项目合同管理与法律事务</w:t>
        </w:r>
        <w:r>
          <w:tab/>
        </w:r>
        <w:r>
          <w:fldChar w:fldCharType="begin"/>
        </w:r>
        <w:r>
          <w:instrText xml:space="preserve"> PAGEREF _Toc24405 \h </w:instrText>
        </w:r>
        <w:r>
          <w:fldChar w:fldCharType="separate"/>
        </w:r>
        <w:r>
          <w:t>64</w:t>
        </w:r>
        <w:r>
          <w:fldChar w:fldCharType="end"/>
        </w:r>
      </w:hyperlink>
    </w:p>
    <w:p>
      <w:pPr>
        <w:pStyle w:val="TOC2"/>
        <w:tabs>
          <w:tab w:val="right" w:leader="dot" w:pos="8306"/>
        </w:tabs>
      </w:pPr>
      <w:hyperlink w:anchor="_Toc7295" w:history="1">
        <w:r>
          <w:rPr>
            <w:rFonts w:ascii="仿宋" w:eastAsia="仿宋" w:hAnsi="仿宋" w:cs="仿宋" w:hint="eastAsia"/>
            <w:lang w:eastAsia="zh-CN"/>
          </w:rPr>
          <w:t>(四)、煤焦化产品项目知识产权保护策略</w:t>
        </w:r>
        <w:r>
          <w:tab/>
        </w:r>
        <w:r>
          <w:fldChar w:fldCharType="begin"/>
        </w:r>
        <w:r>
          <w:instrText xml:space="preserve"> PAGEREF _Toc7295 \h </w:instrText>
        </w:r>
        <w:r>
          <w:fldChar w:fldCharType="separate"/>
        </w:r>
        <w:r>
          <w:t>70</w:t>
        </w:r>
        <w:r>
          <w:fldChar w:fldCharType="end"/>
        </w:r>
      </w:hyperlink>
    </w:p>
    <w:p>
      <w:pPr>
        <w:pStyle w:val="TOC1"/>
        <w:tabs>
          <w:tab w:val="right" w:leader="dot" w:pos="8306"/>
        </w:tabs>
      </w:pPr>
      <w:hyperlink w:anchor="_Toc498" w:history="1">
        <w:r>
          <w:rPr>
            <w:rFonts w:ascii="仿宋" w:eastAsia="仿宋" w:hAnsi="仿宋" w:cs="仿宋" w:hint="eastAsia"/>
            <w:lang w:eastAsia="zh-CN"/>
          </w:rPr>
          <w:t>十六、风险识别与分类</w:t>
        </w:r>
        <w:r>
          <w:tab/>
        </w:r>
        <w:r>
          <w:fldChar w:fldCharType="begin"/>
        </w:r>
        <w:r>
          <w:instrText xml:space="preserve"> PAGEREF _Toc498 \h </w:instrText>
        </w:r>
        <w:r>
          <w:fldChar w:fldCharType="separate"/>
        </w:r>
        <w:r>
          <w:t>72</w:t>
        </w:r>
        <w:r>
          <w:fldChar w:fldCharType="end"/>
        </w:r>
      </w:hyperlink>
    </w:p>
    <w:p>
      <w:pPr>
        <w:pStyle w:val="TOC2"/>
        <w:tabs>
          <w:tab w:val="right" w:leader="dot" w:pos="8306"/>
        </w:tabs>
      </w:pPr>
      <w:hyperlink w:anchor="_Toc17778" w:history="1">
        <w:r>
          <w:rPr>
            <w:rFonts w:ascii="仿宋" w:eastAsia="仿宋" w:hAnsi="仿宋" w:cs="仿宋" w:hint="eastAsia"/>
            <w:lang w:eastAsia="zh-CN"/>
          </w:rPr>
          <w:t>(一)、风险识别</w:t>
        </w:r>
        <w:r>
          <w:tab/>
        </w:r>
        <w:r>
          <w:fldChar w:fldCharType="begin"/>
        </w:r>
        <w:r>
          <w:instrText xml:space="preserve"> PAGEREF _Toc17778 \h </w:instrText>
        </w:r>
        <w:r>
          <w:fldChar w:fldCharType="separate"/>
        </w:r>
        <w:r>
          <w:t>72</w:t>
        </w:r>
        <w:r>
          <w:fldChar w:fldCharType="end"/>
        </w:r>
      </w:hyperlink>
    </w:p>
    <w:p>
      <w:pPr>
        <w:pStyle w:val="TOC2"/>
        <w:tabs>
          <w:tab w:val="right" w:leader="dot" w:pos="8306"/>
        </w:tabs>
      </w:pPr>
      <w:hyperlink w:anchor="_Toc32603" w:history="1">
        <w:r>
          <w:rPr>
            <w:rFonts w:ascii="仿宋" w:eastAsia="仿宋" w:hAnsi="仿宋" w:cs="仿宋" w:hint="eastAsia"/>
            <w:lang w:eastAsia="zh-CN"/>
          </w:rPr>
          <w:t>(二)、风险分类</w:t>
        </w:r>
        <w:r>
          <w:tab/>
        </w:r>
        <w:r>
          <w:fldChar w:fldCharType="begin"/>
        </w:r>
        <w:r>
          <w:instrText xml:space="preserve"> PAGEREF _Toc32603 \h </w:instrText>
        </w:r>
        <w:r>
          <w:fldChar w:fldCharType="separate"/>
        </w:r>
        <w:r>
          <w:t>74</w:t>
        </w:r>
        <w:r>
          <w:fldChar w:fldCharType="end"/>
        </w:r>
      </w:hyperlink>
    </w:p>
    <w:p>
      <w:pPr>
        <w:pStyle w:val="TOC1"/>
        <w:tabs>
          <w:tab w:val="right" w:leader="dot" w:pos="8306"/>
        </w:tabs>
      </w:pPr>
      <w:hyperlink w:anchor="_Toc25746" w:history="1">
        <w:r>
          <w:rPr>
            <w:rFonts w:ascii="仿宋" w:eastAsia="仿宋" w:hAnsi="仿宋" w:cs="仿宋" w:hint="eastAsia"/>
            <w:lang w:eastAsia="zh-CN"/>
          </w:rPr>
          <w:t>十七、营销与推广策略</w:t>
        </w:r>
        <w:r>
          <w:tab/>
        </w:r>
        <w:r>
          <w:fldChar w:fldCharType="begin"/>
        </w:r>
        <w:r>
          <w:instrText xml:space="preserve"> PAGEREF _Toc25746 \h </w:instrText>
        </w:r>
        <w:r>
          <w:fldChar w:fldCharType="separate"/>
        </w:r>
        <w:r>
          <w:t>75</w:t>
        </w:r>
        <w:r>
          <w:fldChar w:fldCharType="end"/>
        </w:r>
      </w:hyperlink>
    </w:p>
    <w:p>
      <w:pPr>
        <w:pStyle w:val="TOC2"/>
        <w:tabs>
          <w:tab w:val="right" w:leader="dot" w:pos="8306"/>
        </w:tabs>
      </w:pPr>
      <w:hyperlink w:anchor="_Toc23432" w:history="1">
        <w:r>
          <w:rPr>
            <w:rFonts w:ascii="仿宋" w:eastAsia="仿宋" w:hAnsi="仿宋" w:cs="仿宋" w:hint="eastAsia"/>
            <w:lang w:eastAsia="zh-CN"/>
          </w:rPr>
          <w:t>(一)、产品/服务定位与特点</w:t>
        </w:r>
        <w:r>
          <w:tab/>
        </w:r>
        <w:r>
          <w:fldChar w:fldCharType="begin"/>
        </w:r>
        <w:r>
          <w:instrText xml:space="preserve"> PAGEREF _Toc23432 \h </w:instrText>
        </w:r>
        <w:r>
          <w:fldChar w:fldCharType="separate"/>
        </w:r>
        <w:r>
          <w:t>75</w:t>
        </w:r>
        <w:r>
          <w:fldChar w:fldCharType="end"/>
        </w:r>
      </w:hyperlink>
    </w:p>
    <w:p>
      <w:pPr>
        <w:pStyle w:val="TOC2"/>
        <w:tabs>
          <w:tab w:val="right" w:leader="dot" w:pos="8306"/>
        </w:tabs>
      </w:pPr>
      <w:hyperlink w:anchor="_Toc9346" w:history="1">
        <w:r>
          <w:rPr>
            <w:rFonts w:ascii="仿宋" w:eastAsia="仿宋" w:hAnsi="仿宋" w:cs="仿宋" w:hint="eastAsia"/>
            <w:lang w:eastAsia="zh-CN"/>
          </w:rPr>
          <w:t>(二)、市场定位与竞争分析</w:t>
        </w:r>
        <w:r>
          <w:tab/>
        </w:r>
        <w:r>
          <w:fldChar w:fldCharType="begin"/>
        </w:r>
        <w:r>
          <w:instrText xml:space="preserve"> PAGEREF _Toc9346 \h </w:instrText>
        </w:r>
        <w:r>
          <w:fldChar w:fldCharType="separate"/>
        </w:r>
        <w:r>
          <w:t>77</w:t>
        </w:r>
        <w:r>
          <w:fldChar w:fldCharType="end"/>
        </w:r>
      </w:hyperlink>
    </w:p>
    <w:p>
      <w:pPr>
        <w:pStyle w:val="TOC2"/>
        <w:tabs>
          <w:tab w:val="right" w:leader="dot" w:pos="8306"/>
        </w:tabs>
      </w:pPr>
      <w:hyperlink w:anchor="_Toc6902" w:history="1">
        <w:r>
          <w:rPr>
            <w:rFonts w:ascii="仿宋" w:eastAsia="仿宋" w:hAnsi="仿宋" w:cs="仿宋" w:hint="eastAsia"/>
            <w:lang w:eastAsia="zh-CN"/>
          </w:rPr>
          <w:t>(三)、营销渠道与策略</w:t>
        </w:r>
        <w:r>
          <w:tab/>
        </w:r>
        <w:r>
          <w:fldChar w:fldCharType="begin"/>
        </w:r>
        <w:r>
          <w:instrText xml:space="preserve"> PAGEREF _Toc6902 \h </w:instrText>
        </w:r>
        <w:r>
          <w:fldChar w:fldCharType="separate"/>
        </w:r>
        <w:r>
          <w:t>78</w:t>
        </w:r>
        <w:r>
          <w:fldChar w:fldCharType="end"/>
        </w:r>
      </w:hyperlink>
    </w:p>
    <w:p>
      <w:pPr>
        <w:pStyle w:val="TOC2"/>
        <w:tabs>
          <w:tab w:val="right" w:leader="dot" w:pos="8306"/>
        </w:tabs>
      </w:pPr>
      <w:hyperlink w:anchor="_Toc29347" w:history="1">
        <w:r>
          <w:rPr>
            <w:rFonts w:ascii="仿宋" w:eastAsia="仿宋" w:hAnsi="仿宋" w:cs="仿宋" w:hint="eastAsia"/>
            <w:lang w:eastAsia="zh-CN"/>
          </w:rPr>
          <w:t>(四)、推广与宣传活动</w:t>
        </w:r>
        <w:r>
          <w:tab/>
        </w:r>
        <w:r>
          <w:fldChar w:fldCharType="begin"/>
        </w:r>
        <w:r>
          <w:instrText xml:space="preserve"> PAGEREF _Toc29347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70"/>
      <w:r>
        <w:rPr>
          <w:rFonts w:ascii="仿宋" w:eastAsia="仿宋" w:hAnsi="仿宋" w:cs="仿宋" w:hint="eastAsia"/>
          <w:sz w:val="28"/>
          <w:lang w:eastAsia="zh-CN"/>
        </w:rPr>
        <w:t>一、煤焦化产品项目文档管理</w:t>
      </w:r>
      <w:bookmarkEnd w:id="2"/>
    </w:p>
    <w:p>
      <w:pPr>
        <w:pStyle w:val="Heading2"/>
        <w:rPr>
          <w:rFonts w:ascii="仿宋" w:eastAsia="仿宋" w:hAnsi="仿宋" w:cs="仿宋" w:hint="eastAsia"/>
          <w:lang w:eastAsia="zh-CN"/>
        </w:rPr>
      </w:pPr>
      <w:bookmarkStart w:id="3" w:name="_Toc87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煤焦化产品项目高度重视文档的质量和准确性，以支持煤焦化产品项目的各项活动和决策。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化产品项目文档的编制始于煤焦化产品项目计划的初期，我们制定了详细的文档编制计划，明确了每个文档的内容、格式和编写责任人。在煤焦化产品项目启动阶段，我们首先编制了煤焦化产品项目章程，明确定义了煤焦化产品项目的目标、范围、风险等关键要素。随后，煤焦化产品项目团队根据计划陆续编制了需求文档、设计文档、测试文档等各类文档，确保煤焦化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焦化产品项目管理中的重要环节，旨在确保煤焦化产品项目文档符合质量标准和煤焦化产品项目需求。在煤焦化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焦化产品项目相关利益方和专业领域的专家对文档进行独立审查。这有助于获取更全面、客观的反馈，确保煤焦化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煤焦化产品项目在文档编制与审查方面建立了严格的管理机制，通过规范的流程和多维度的审查，确保煤焦化产品项目文档的质量、准确性和可靠性，为煤焦化产品项目的顺利推进提供了有力支持。</w:t>
      </w:r>
    </w:p>
    <w:p>
      <w:pPr>
        <w:pStyle w:val="Heading2"/>
        <w:ind w:firstLine="560" w:firstLineChars="200"/>
        <w:rPr>
          <w:rFonts w:ascii="仿宋" w:eastAsia="仿宋" w:hAnsi="仿宋" w:cs="仿宋" w:hint="eastAsia"/>
          <w:sz w:val="28"/>
          <w:lang w:eastAsia="zh-CN"/>
        </w:rPr>
      </w:pPr>
      <w:bookmarkStart w:id="4" w:name="_Toc297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在煤焦化产品项目中，我们致力于优化文档发布与分发过程，以确保信息的高效传递和团队间协作的顺畅进行。以下是我们采取的关键优化策略：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我们通过多渠道发布文档，包括电子邮件、煤焦化产品项目管理平台、内部网站等，以满足不同团队成员的偏好和需求。多渠道发布确保了信息的全面覆盖。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我们采用了精细的权限控制，确保只有授权人员可以访问敏感信息。这种安全措施保护了煤焦化产品项目文档的机密性，防止了未经授权的信息泄露。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文档存档与归档是煤焦化产品项目生命周期中一个至关重要的环节，直接关系到煤焦化产品项目信息的长期保存和历史记录的完整性。在煤焦化产品项目中，我们实施了一系列有效的文档存档与归档管理策略：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79"/>
      <w:r>
        <w:rPr>
          <w:rFonts w:ascii="仿宋" w:eastAsia="仿宋" w:hAnsi="仿宋" w:cs="仿宋" w:hint="eastAsia"/>
          <w:sz w:val="28"/>
          <w:lang w:eastAsia="zh-CN"/>
        </w:rPr>
        <w:t>二、煤焦化产品项目建设背景及必要性分析</w:t>
      </w:r>
      <w:bookmarkEnd w:id="6"/>
    </w:p>
    <w:p>
      <w:pPr>
        <w:pStyle w:val="Heading2"/>
        <w:rPr>
          <w:rFonts w:ascii="仿宋" w:eastAsia="仿宋" w:hAnsi="仿宋" w:cs="仿宋" w:hint="eastAsia"/>
          <w:lang w:eastAsia="zh-CN"/>
        </w:rPr>
      </w:pPr>
      <w:bookmarkStart w:id="7" w:name="_Toc13454"/>
      <w:r>
        <w:rPr>
          <w:rFonts w:ascii="仿宋" w:eastAsia="仿宋" w:hAnsi="仿宋" w:cs="仿宋" w:hint="eastAsia"/>
          <w:lang w:eastAsia="zh-CN"/>
        </w:rPr>
        <w:t>(一)、煤焦化产品项目背景分析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化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焦化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焦化产品项目在这个潮流中的定位。同时，我们将关注行业内涌现的新兴机遇，以便煤焦化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焦化产品项目提供了强大的发展动力。我们将聚焦于行业内最新的技术发展趋势，包括但不限于人工智能、大数据分析、物联网等领域。通过深度的技术研究，我们将确保煤焦化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焦化产品项目发展的源泉。我们将投入更多的精力对市场需求进行深入剖析，超越表面的需求，深入挖掘潜在的市场痛点和机遇。通过对市场需求的细致了解，煤焦化产品项目将更有针对性地设计解决方案，满足市场的多样化需求，从而更好地促进煤焦化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焦化产品项目战略至关重要。我们将对竞争态势进行更为深入的分析，包括但不限于市场份额、产品特点、客户满意度等多个维度。通过深度的竞争分析，煤焦化产品项目将能够更准确地把握市场脉搏，制定具有竞争力的煤焦化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焦化产品项目的发展具有直接的影响。我们将进行更为全面的法规和政策分析，了解行业发展中的潜在法律风险和合规挑战。通过充分了解和遵守相关法规，煤焦化产品项目将确保在法律框架内合法合规运营，为煤焦化产品项目的稳健发展提供有力支持。</w:t>
      </w:r>
    </w:p>
    <w:p>
      <w:pPr>
        <w:pStyle w:val="Heading2"/>
        <w:ind w:firstLine="560" w:firstLineChars="200"/>
        <w:rPr>
          <w:rFonts w:ascii="仿宋" w:eastAsia="仿宋" w:hAnsi="仿宋" w:cs="仿宋" w:hint="eastAsia"/>
          <w:sz w:val="28"/>
          <w:lang w:eastAsia="zh-CN"/>
        </w:rPr>
      </w:pPr>
      <w:bookmarkStart w:id="8" w:name="_Toc14666"/>
      <w:r>
        <w:rPr>
          <w:rFonts w:ascii="仿宋" w:eastAsia="仿宋" w:hAnsi="仿宋" w:cs="仿宋" w:hint="eastAsia"/>
          <w:sz w:val="28"/>
          <w:lang w:eastAsia="zh-CN"/>
        </w:rPr>
        <w:t>(二)、煤焦化产品项目建设必要性分析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化产品项目建设的迫切性源于对行业发展趋势的深刻洞察。我们正处于一个行业变革的时代，科技创新、数字化转型成为企业发展的关键动力。煤焦化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化产品项目建设不仅仅是为了跟上潮流，更是为了通过技术创新推动企业的持续发展。通过引入先进的技术和解决方案，煤焦化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焦化产品项目的建设成为必然选择，通过提高产品质量、拓展服务领域，从而在竞争中获得更多的机会。煤焦化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焦化产品项目建设的必要性体现在对客户需求更精准的满足。通过煤焦化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化产品项目建设的背后是对企业持续创新的追求。只有通过不断创新，企业才能在竞争中立于不败之地。煤焦化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212"/>
      <w:r>
        <w:rPr>
          <w:rFonts w:ascii="仿宋" w:eastAsia="仿宋" w:hAnsi="仿宋" w:cs="仿宋" w:hint="eastAsia"/>
          <w:sz w:val="28"/>
          <w:lang w:eastAsia="zh-CN"/>
        </w:rPr>
        <w:t>三、煤焦化产品项目选址可行性分析</w:t>
      </w:r>
      <w:bookmarkEnd w:id="9"/>
    </w:p>
    <w:p>
      <w:pPr>
        <w:pStyle w:val="Heading2"/>
        <w:rPr>
          <w:rFonts w:ascii="仿宋" w:eastAsia="仿宋" w:hAnsi="仿宋" w:cs="仿宋" w:hint="eastAsia"/>
          <w:lang w:eastAsia="zh-CN"/>
        </w:rPr>
      </w:pPr>
      <w:bookmarkStart w:id="10" w:name="_Toc8307"/>
      <w:r>
        <w:rPr>
          <w:rFonts w:ascii="仿宋" w:eastAsia="仿宋" w:hAnsi="仿宋" w:cs="仿宋" w:hint="eastAsia"/>
          <w:lang w:eastAsia="zh-CN"/>
        </w:rPr>
        <w:t>(一)、煤焦化产品项目选址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该煤焦化产品项目选址位于XX省XX市XX区XXX街道</w:t>
      </w:r>
    </w:p>
    <w:p>
      <w:pPr>
        <w:pStyle w:val="Heading2"/>
        <w:ind w:firstLine="560" w:firstLineChars="200"/>
        <w:rPr>
          <w:rFonts w:ascii="仿宋" w:eastAsia="仿宋" w:hAnsi="仿宋" w:cs="仿宋" w:hint="eastAsia"/>
          <w:sz w:val="28"/>
          <w:lang w:eastAsia="zh-CN"/>
        </w:rPr>
      </w:pPr>
      <w:bookmarkStart w:id="11" w:name="_Toc2643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煤焦化产品项目的征地面积将根据煤焦化产品项目的实际规模和需求进行精确规划。具体面积XXX平方米，旨在确保煤焦化产品项目不仅能够满足当前的发展需求，还能够预留空间以适应未来的扩展。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净用地面积是在征地面积基础上去除不可利用面积后的实际可开发用地。具体面积XXX平方米，考虑到环保、交通、安全等多方面因素，以确保煤焦化产品项目在整体利用效率上达到最优。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煤焦化产品项目计划建设的建筑总规模具体面积XXX平方米。这一规模的确定综合考虑了煤焦化产品项目的性质、规模，以及城市规划的相关要求，确保建筑布局与周边环境协调一致。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绿地率是煤焦化产品项目用地中被规划为绿地的比例。具体面积XXX平方米，旨在通过合理规划绿地，改善煤焦化产品项目周边环境，提升居民生活质量，并符合城市整体绿化规划。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容积率是用地上可以建设的建筑总体积与用地面积之比。具体面积XXX，通过合理的容积率规划，确保煤焦化产品项目建筑规模与周边环境和谐共生。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焦化产品项目选址与当地城市规划相一致，具体面积XXX平方米。通过与城市规划部门深入沟通，确保煤焦化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煤焦化产品项目选址符合当地产业政策，具体面积XXX平方米。这包括煤焦化产品项目对当地经济的促进作用，以及对相关产业的带动效应，确保煤焦化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用地总体要求必须符合环保和可持续发展的原则，具体面积XXX平方米。通过采用绿色建筑设计、节能减排等措施，确保煤焦化产品项目在建设和运营过程中对环境的影响最小化，达到可持续发展的要求。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确保煤焦化产品项目选址具备必要的公共设施配套，具体面积XXX平方米。这包括交通便利性、教育、医疗等基础设施，以提高居民生活品质，使得煤焦化产品项目选址更具吸引力。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考虑用地总体要求对当地社会稳定性的影响，具体面积XXX平方米。通过深入了解当地社区反馈，确保煤焦化产品项目的选址和建设过程对当地社会和谐稳定产生积极作用。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焦化产品项目选址不仅符合法规和规划，还在实际操作中具有可行性。这一全面规划将为煤焦化产品项目的成功实施提供坚实的基础，确保煤焦化产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56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化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焦化产品项目的设备规划和空间设计中，我们将采取灵活设备布局的措施。设备布局将根据实际需求进行灵活设计，避免不必要的浪费。通过合理规划设备摆放位置，我们将提高设备的利用率，减少设备间距，以确保煤焦化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焦化产品项目内部引入共享设施的概念，例如共享会议室、办公区等。通过这种方式，我们可以减少对资源的重复建设，提高资源共享效率，从而减小煤焦化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73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煤焦化产品项目的总图布置中，我们将不同功能区域进行明确的规划，以最大程度满足煤焦化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89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焦化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煤焦化产品项目对环境的影响是综合评价的重要因素之一。我们将详细考虑选址周边的自然环境、生态保护区、水源地等情况，确保煤焦化产品项目的建设和运营对环境影响最小化，并符合当地的环保法规标准。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对选址的评价还需充分考虑当地政府的产业政策和法规。我们将详细了解煤焦化产品项目所在地的相关政策，确保煤焦化产品项目的规划和运营与当地法规相符，降低不必要的法律风险。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考虑到社会稳定性对企业运营的重要性，我们将评估选址地区的社会安全情况、劳工关系、社区反馈等方面，以确保煤焦化产品项目的建设和运营不会受到社会稳定性的负面影响。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最后，我们将综合考虑用地成本，包括土地购置费用、土地开发成本等。通过对用地成本的详细评估，我们能够做出更为精确的经济效益分析，为煤焦化产品项目的投资决策提供有力支持。</w:t>
      </w:r>
    </w:p>
    <w:p>
      <w:pPr>
        <w:pStyle w:val="Heading1"/>
        <w:ind w:firstLine="560" w:firstLineChars="200"/>
        <w:rPr>
          <w:rFonts w:ascii="仿宋" w:eastAsia="仿宋" w:hAnsi="仿宋" w:cs="仿宋" w:hint="eastAsia"/>
          <w:sz w:val="28"/>
          <w:lang w:eastAsia="zh-CN"/>
        </w:rPr>
      </w:pPr>
      <w:bookmarkStart w:id="15" w:name="_Toc12518"/>
      <w:r>
        <w:rPr>
          <w:rFonts w:ascii="仿宋" w:eastAsia="仿宋" w:hAnsi="仿宋" w:cs="仿宋" w:hint="eastAsia"/>
          <w:sz w:val="28"/>
          <w:lang w:eastAsia="zh-CN"/>
        </w:rPr>
        <w:t>四、煤焦化产品项目可持续发展</w:t>
      </w:r>
      <w:bookmarkEnd w:id="15"/>
    </w:p>
    <w:p>
      <w:pPr>
        <w:pStyle w:val="Heading2"/>
        <w:rPr>
          <w:rFonts w:ascii="仿宋" w:eastAsia="仿宋" w:hAnsi="仿宋" w:cs="仿宋" w:hint="eastAsia"/>
          <w:lang w:eastAsia="zh-CN"/>
        </w:rPr>
      </w:pPr>
      <w:bookmarkStart w:id="16" w:name="_Toc1174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化产品项目中，煤焦化产品项目团队着眼于未来，明确了可持续发展的战略方向。制定的具体可持续发展目标包括降低资源使用、采用环保技术、最大化社会效益等。这一步骤不仅有助于煤焦化产品项目在环保和社会责任方面达到最高标准，也为未来提供了明确的指引，确保煤焦化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可持续实践的融入煤焦化产品项目管理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焦化产品项目管理周期。从煤焦化产品项目规划开始，煤焦化产品项目团队就考虑了环境和社会的因素。在执行阶段，煤焦化产品项目团队积极推动绿色技术的应用，优化资源利用。此外，关注员工的社会责任，通过培训和沟通活动提高员工对可持续发展的认知，使他们能够在日常工作中践行可持续实践。这些举措不仅为煤焦化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30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扎根于煤焦化产品项目的可持续发展理念，我们深信环保与社会责任是煤焦化产品项目成功的关键支柱。在煤焦化产品项目的每一步，我们都致力于通过创新和实践，履行对环境和社会的坚定责任。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化产品项目团队通过引入先进的环保技术、建立高效的废物处理系统以及推动能源节约措施，积极履行环保责任。定期的环保监测和评估确保煤焦化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化产品项目不仅致力于自身可持续发展，还注重对社会的回馈。通过支持社区煤焦化产品项目、参与慈善事业、提供培训机会等方式，煤焦化产品项目积极履行社会责任。与当地社区建立积极互动，关注员工的工作与生活平衡，以及员工的身心健康，是煤焦化产品项目在社会责任层面的关键举措。这样的实践不仅增强了煤焦化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8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365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煤焦化产品项目的技术管理特点体现在其创新导向。通过引入最先进的技术趋势和解决方案，煤焦化产品项目致力于提升科技含量、提高质量和效率水平。这意味着我们将采用最新的工具和方法，确保煤焦化产品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https://d.book118.com/818131123005006047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煤焦化产品项目规划设计纲要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1702A2"/>
    <w:rsid w:val="51170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3112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2024-03-03T14:42:00Z</dcterms:created>
  <dcterms:modified xsi:type="dcterms:W3CDTF">2024-03-03T14:42:44Z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8A019840B22E42CE8F78A7C25C3B984C_11</vt:lpwstr>
  </property>
  <property fmtid="{D5CDD505-2E9C-101B-9397-08002B2CF9AE}" pid="3" name="KSOProductBuildVer">
    <vt:lpwstr>2052-12.1.0.16388</vt:lpwstr>
  </property>
</Properties>
</file>