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气候环境设备项目投资建议书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2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_Toc6228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val="en-US"/>
          </w:rPr>
          <w:t>一、气候环境设备项目运营管理方案</w:t>
        </w:r>
        <w:r>
          <w:tab/>
        </w:r>
        <w:r>
          <w:fldChar w:fldCharType="begin"/>
        </w:r>
        <w:r>
          <w:instrText xml:space="preserve"> PAGEREF _Toc14373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val="en-US"/>
          </w:rPr>
          <w:t>(一)、工作系统研究</w:t>
        </w:r>
        <w:r>
          <w:tab/>
        </w:r>
        <w:r>
          <w:fldChar w:fldCharType="begin"/>
        </w:r>
        <w:r>
          <w:instrText xml:space="preserve"> PAGEREF _Toc2649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" w:history="1">
        <w:r>
          <w:rPr>
            <w:rFonts w:ascii="仿宋" w:eastAsia="仿宋" w:hAnsi="仿宋" w:cs="仿宋" w:hint="eastAsia"/>
            <w:lang w:val="en-US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_Toc3189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1" w:history="1">
        <w:r>
          <w:rPr>
            <w:rFonts w:ascii="仿宋" w:eastAsia="仿宋" w:hAnsi="仿宋" w:cs="仿宋" w:hint="eastAsia"/>
            <w:lang w:val="en-US"/>
          </w:rPr>
          <w:t>(三)、设施布置</w:t>
        </w:r>
        <w:r>
          <w:tab/>
        </w:r>
        <w:r>
          <w:fldChar w:fldCharType="begin"/>
        </w:r>
        <w:r>
          <w:instrText xml:space="preserve"> PAGEREF _Toc13031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4" w:history="1">
        <w:r>
          <w:rPr>
            <w:rFonts w:ascii="仿宋" w:eastAsia="仿宋" w:hAnsi="仿宋" w:cs="仿宋" w:hint="eastAsia"/>
            <w:lang w:val="en-US"/>
          </w:rPr>
          <w:t>(四)、新型运营方式</w:t>
        </w:r>
        <w:r>
          <w:tab/>
        </w:r>
        <w:r>
          <w:fldChar w:fldCharType="begin"/>
        </w:r>
        <w:r>
          <w:instrText xml:space="preserve"> PAGEREF _Toc13424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9" w:history="1">
        <w:r>
          <w:rPr>
            <w:rFonts w:ascii="仿宋" w:eastAsia="仿宋" w:hAnsi="仿宋" w:cs="仿宋" w:hint="eastAsia"/>
            <w:lang w:val="en-US"/>
          </w:rPr>
          <w:t>(五)、气候环境设备项目管理</w:t>
        </w:r>
        <w:r>
          <w:tab/>
        </w:r>
        <w:r>
          <w:fldChar w:fldCharType="begin"/>
        </w:r>
        <w:r>
          <w:instrText xml:space="preserve"> PAGEREF _Toc8099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val="en-US"/>
          </w:rPr>
          <w:t>(六)、作业计划</w:t>
        </w:r>
        <w:r>
          <w:tab/>
        </w:r>
        <w:r>
          <w:fldChar w:fldCharType="begin"/>
        </w:r>
        <w:r>
          <w:instrText xml:space="preserve"> PAGEREF _Toc25426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7" w:history="1">
        <w:r>
          <w:rPr>
            <w:rFonts w:ascii="仿宋" w:eastAsia="仿宋" w:hAnsi="仿宋" w:cs="仿宋" w:hint="eastAsia"/>
            <w:lang w:val="en-US"/>
          </w:rPr>
          <w:t>(七)、质量管理</w:t>
        </w:r>
        <w:r>
          <w:tab/>
        </w:r>
        <w:r>
          <w:fldChar w:fldCharType="begin"/>
        </w:r>
        <w:r>
          <w:instrText xml:space="preserve"> PAGEREF _Toc19037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0" w:history="1">
        <w:r>
          <w:rPr>
            <w:rFonts w:ascii="仿宋" w:eastAsia="仿宋" w:hAnsi="仿宋" w:cs="仿宋" w:hint="eastAsia"/>
            <w:lang w:val="en-US"/>
          </w:rPr>
          <w:t>二、安全评价范围、目的及依据</w:t>
        </w:r>
        <w:r>
          <w:tab/>
        </w:r>
        <w:r>
          <w:fldChar w:fldCharType="begin"/>
        </w:r>
        <w:r>
          <w:instrText xml:space="preserve"> PAGEREF _Toc31010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6" w:history="1">
        <w:r>
          <w:rPr>
            <w:rFonts w:ascii="仿宋" w:eastAsia="仿宋" w:hAnsi="仿宋" w:cs="仿宋" w:hint="eastAsia"/>
            <w:lang w:val="en-US"/>
          </w:rPr>
          <w:t>(一)、评价范围</w:t>
        </w:r>
        <w:r>
          <w:tab/>
        </w:r>
        <w:r>
          <w:fldChar w:fldCharType="begin"/>
        </w:r>
        <w:r>
          <w:instrText xml:space="preserve"> PAGEREF _Toc4756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7" w:history="1">
        <w:r>
          <w:rPr>
            <w:rFonts w:ascii="仿宋" w:eastAsia="仿宋" w:hAnsi="仿宋" w:cs="仿宋" w:hint="eastAsia"/>
            <w:lang w:val="en-US"/>
          </w:rPr>
          <w:t>(二)、评价目的</w:t>
        </w:r>
        <w:r>
          <w:tab/>
        </w:r>
        <w:r>
          <w:fldChar w:fldCharType="begin"/>
        </w:r>
        <w:r>
          <w:instrText xml:space="preserve"> PAGEREF _Toc8367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val="en-US"/>
          </w:rPr>
          <w:t>(三)、评价依据</w:t>
        </w:r>
        <w:r>
          <w:tab/>
        </w:r>
        <w:r>
          <w:fldChar w:fldCharType="begin"/>
        </w:r>
        <w:r>
          <w:instrText xml:space="preserve"> PAGEREF _Toc17400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8" w:history="1">
        <w:r>
          <w:rPr>
            <w:rFonts w:ascii="仿宋" w:eastAsia="仿宋" w:hAnsi="仿宋" w:cs="仿宋" w:hint="eastAsia"/>
            <w:lang w:val="en-US"/>
          </w:rPr>
          <w:t>三、气候环境设备项目节能可行性分析</w:t>
        </w:r>
        <w:r>
          <w:tab/>
        </w:r>
        <w:r>
          <w:fldChar w:fldCharType="begin"/>
        </w:r>
        <w:r>
          <w:instrText xml:space="preserve"> PAGEREF _Toc6788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5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_Toc6685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" w:history="1">
        <w:r>
          <w:rPr>
            <w:rFonts w:ascii="仿宋" w:eastAsia="仿宋" w:hAnsi="仿宋" w:cs="仿宋" w:hint="eastAsia"/>
            <w:lang w:val="en-US"/>
          </w:rPr>
          <w:t>(二)、气候环境设备项目所在地能源消费及能源供应条件</w:t>
        </w:r>
        <w:r>
          <w:tab/>
        </w:r>
        <w:r>
          <w:fldChar w:fldCharType="begin"/>
        </w:r>
        <w:r>
          <w:instrText xml:space="preserve"> PAGEREF _Toc1099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1" w:history="1">
        <w:r>
          <w:rPr>
            <w:rFonts w:ascii="仿宋" w:eastAsia="仿宋" w:hAnsi="仿宋" w:cs="仿宋" w:hint="eastAsia"/>
            <w:lang w:val="en-US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_Toc29381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val="en-US"/>
          </w:rPr>
          <w:t>(四)、气候环境设备项目预期节能综合评价</w:t>
        </w:r>
        <w:r>
          <w:tab/>
        </w:r>
        <w:r>
          <w:fldChar w:fldCharType="begin"/>
        </w:r>
        <w:r>
          <w:instrText xml:space="preserve"> PAGEREF _Toc10361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7" w:history="1">
        <w:r>
          <w:rPr>
            <w:rFonts w:ascii="仿宋" w:eastAsia="仿宋" w:hAnsi="仿宋" w:cs="仿宋" w:hint="eastAsia"/>
            <w:lang w:val="en-US"/>
          </w:rPr>
          <w:t>(五)、气候环境设备项目节能设计</w:t>
        </w:r>
        <w:r>
          <w:tab/>
        </w:r>
        <w:r>
          <w:fldChar w:fldCharType="begin"/>
        </w:r>
        <w:r>
          <w:instrText xml:space="preserve"> PAGEREF _Toc11107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val="en-US"/>
          </w:rPr>
          <w:t>(六)、节能措施</w:t>
        </w:r>
        <w:r>
          <w:tab/>
        </w:r>
        <w:r>
          <w:fldChar w:fldCharType="begin"/>
        </w:r>
        <w:r>
          <w:instrText xml:space="preserve"> PAGEREF _Toc64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val="en-US"/>
          </w:rPr>
          <w:t>四、工艺说明</w:t>
        </w:r>
        <w:r>
          <w:tab/>
        </w:r>
        <w:r>
          <w:fldChar w:fldCharType="begin"/>
        </w:r>
        <w:r>
          <w:instrText xml:space="preserve"> PAGEREF _Toc19398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_Toc8721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7" w:history="1">
        <w:r>
          <w:rPr>
            <w:rFonts w:ascii="仿宋" w:eastAsia="仿宋" w:hAnsi="仿宋" w:cs="仿宋" w:hint="eastAsia"/>
            <w:lang w:val="en-US"/>
          </w:rPr>
          <w:t>(二)、气候环境设备项目工艺技术设计方案</w:t>
        </w:r>
        <w:r>
          <w:tab/>
        </w:r>
        <w:r>
          <w:fldChar w:fldCharType="begin"/>
        </w:r>
        <w:r>
          <w:instrText xml:space="preserve"> PAGEREF _Toc28427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7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_Toc26937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val="en-US"/>
          </w:rPr>
          <w:t>五、工艺先进性</w:t>
        </w:r>
        <w:r>
          <w:tab/>
        </w:r>
        <w:r>
          <w:fldChar w:fldCharType="begin"/>
        </w:r>
        <w:r>
          <w:instrText xml:space="preserve"> PAGEREF _Toc9551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68" w:history="1">
        <w:r>
          <w:rPr>
            <w:rFonts w:ascii="仿宋" w:eastAsia="仿宋" w:hAnsi="仿宋" w:cs="仿宋" w:hint="eastAsia"/>
            <w:lang w:val="en-US"/>
          </w:rPr>
          <w:t>(一)、气候环境设备项目建设期的原辅材料保障</w:t>
        </w:r>
        <w:r>
          <w:tab/>
        </w:r>
        <w:r>
          <w:fldChar w:fldCharType="begin"/>
        </w:r>
        <w:r>
          <w:instrText xml:space="preserve"> PAGEREF _Toc18268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3" w:history="1">
        <w:r>
          <w:rPr>
            <w:rFonts w:ascii="仿宋" w:eastAsia="仿宋" w:hAnsi="仿宋" w:cs="仿宋" w:hint="eastAsia"/>
            <w:lang w:val="en-US"/>
          </w:rPr>
          <w:t>(二)、气候环境设备项目运营期的原辅材料采购与管理</w:t>
        </w:r>
        <w:r>
          <w:tab/>
        </w:r>
        <w:r>
          <w:fldChar w:fldCharType="begin"/>
        </w:r>
        <w:r>
          <w:instrText xml:space="preserve"> PAGEREF _Toc7093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val="en-US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_Toc30431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val="en-US"/>
          </w:rPr>
          <w:t>(四)、气候环境设备项目工艺技术设计方案</w:t>
        </w:r>
        <w:r>
          <w:tab/>
        </w:r>
        <w:r>
          <w:fldChar w:fldCharType="begin"/>
        </w:r>
        <w:r>
          <w:instrText xml:space="preserve"> PAGEREF _Toc1457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0" w:history="1">
        <w:r>
          <w:rPr>
            <w:rFonts w:ascii="仿宋" w:eastAsia="仿宋" w:hAnsi="仿宋" w:cs="仿宋" w:hint="eastAsia"/>
            <w:lang w:val="en-US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_Toc15740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2" w:history="1">
        <w:r>
          <w:rPr>
            <w:rFonts w:ascii="仿宋" w:eastAsia="仿宋" w:hAnsi="仿宋" w:cs="仿宋" w:hint="eastAsia"/>
            <w:lang w:val="en-US"/>
          </w:rPr>
          <w:t>六、气候环境设备项目概论</w:t>
        </w:r>
        <w:r>
          <w:tab/>
        </w:r>
        <w:r>
          <w:fldChar w:fldCharType="begin"/>
        </w:r>
        <w:r>
          <w:instrText xml:space="preserve"> PAGEREF _Toc22982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8" w:history="1">
        <w:r>
          <w:rPr>
            <w:rFonts w:ascii="仿宋" w:eastAsia="仿宋" w:hAnsi="仿宋" w:cs="仿宋" w:hint="eastAsia"/>
            <w:lang w:val="en-US"/>
          </w:rPr>
          <w:t>(一)、气候环境设备项目承办单位基本情况</w:t>
        </w:r>
        <w:r>
          <w:tab/>
        </w:r>
        <w:r>
          <w:fldChar w:fldCharType="begin"/>
        </w:r>
        <w:r>
          <w:instrText xml:space="preserve"> PAGEREF _Toc10388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6" w:history="1">
        <w:r>
          <w:rPr>
            <w:rFonts w:ascii="仿宋" w:eastAsia="仿宋" w:hAnsi="仿宋" w:cs="仿宋" w:hint="eastAsia"/>
            <w:lang w:val="en-US"/>
          </w:rPr>
          <w:t>(二)、气候环境设备项目概况</w:t>
        </w:r>
        <w:r>
          <w:tab/>
        </w:r>
        <w:r>
          <w:fldChar w:fldCharType="begin"/>
        </w:r>
        <w:r>
          <w:instrText xml:space="preserve"> PAGEREF _Toc17686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val="en-US"/>
          </w:rPr>
          <w:t>(三)、气候环境设备项目评价</w:t>
        </w:r>
        <w:r>
          <w:tab/>
        </w:r>
        <w:r>
          <w:fldChar w:fldCharType="begin"/>
        </w:r>
        <w:r>
          <w:instrText xml:space="preserve"> PAGEREF _Toc14590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7" w:history="1">
        <w:r>
          <w:rPr>
            <w:rFonts w:ascii="仿宋" w:eastAsia="仿宋" w:hAnsi="仿宋" w:cs="仿宋" w:hint="eastAsia"/>
            <w:lang w:val="en-US"/>
          </w:rPr>
          <w:t>(四)、主要经济指标</w:t>
        </w:r>
        <w:r>
          <w:tab/>
        </w:r>
        <w:r>
          <w:fldChar w:fldCharType="begin"/>
        </w:r>
        <w:r>
          <w:instrText xml:space="preserve"> PAGEREF _Toc5227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8" w:history="1">
        <w:r>
          <w:rPr>
            <w:rFonts w:ascii="仿宋" w:eastAsia="仿宋" w:hAnsi="仿宋" w:cs="仿宋" w:hint="eastAsia"/>
            <w:lang w:val="en-US"/>
          </w:rPr>
          <w:t>七、技术方案</w:t>
        </w:r>
        <w:r>
          <w:tab/>
        </w:r>
        <w:r>
          <w:fldChar w:fldCharType="begin"/>
        </w:r>
        <w:r>
          <w:instrText xml:space="preserve"> PAGEREF _Toc25188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_Toc1708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1" w:history="1">
        <w:r>
          <w:rPr>
            <w:rFonts w:ascii="仿宋" w:eastAsia="仿宋" w:hAnsi="仿宋" w:cs="仿宋" w:hint="eastAsia"/>
            <w:lang w:val="en-US"/>
          </w:rPr>
          <w:t>(二)、气候环境设备项目技术工艺分析</w:t>
        </w:r>
        <w:r>
          <w:tab/>
        </w:r>
        <w:r>
          <w:fldChar w:fldCharType="begin"/>
        </w:r>
        <w:r>
          <w:instrText xml:space="preserve"> PAGEREF _Toc8811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val="en-US"/>
          </w:rPr>
          <w:t>(三)、气候环境设备项目技术流程</w:t>
        </w:r>
        <w:r>
          <w:tab/>
        </w:r>
        <w:r>
          <w:fldChar w:fldCharType="begin"/>
        </w:r>
        <w:r>
          <w:instrText xml:space="preserve"> PAGEREF _Toc23515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2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_Toc22072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8" w:history="1">
        <w:r>
          <w:rPr>
            <w:rFonts w:ascii="仿宋" w:eastAsia="仿宋" w:hAnsi="仿宋" w:cs="仿宋" w:hint="eastAsia"/>
            <w:lang w:val="en-US"/>
          </w:rPr>
          <w:t>八、第三十二章未来发展愿景</w:t>
        </w:r>
        <w:r>
          <w:tab/>
        </w:r>
        <w:r>
          <w:fldChar w:fldCharType="begin"/>
        </w:r>
        <w:r>
          <w:instrText xml:space="preserve"> PAGEREF _Toc19718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5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_Toc26905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_Toc15580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5" w:history="1">
        <w:r>
          <w:rPr>
            <w:rFonts w:ascii="仿宋" w:eastAsia="仿宋" w:hAnsi="仿宋" w:cs="仿宋" w:hint="eastAsia"/>
            <w:lang w:val="en-US"/>
          </w:rPr>
          <w:t>九、气候环境设备项目管理与实施</w:t>
        </w:r>
        <w:r>
          <w:tab/>
        </w:r>
        <w:r>
          <w:fldChar w:fldCharType="begin"/>
        </w:r>
        <w:r>
          <w:instrText xml:space="preserve"> PAGEREF _Toc3405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1" w:history="1">
        <w:r>
          <w:rPr>
            <w:rFonts w:ascii="仿宋" w:eastAsia="仿宋" w:hAnsi="仿宋" w:cs="仿宋" w:hint="eastAsia"/>
            <w:lang w:val="en-US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_Toc11711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val="en-US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_Toc30791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0" w:history="1">
        <w:r>
          <w:rPr>
            <w:rFonts w:ascii="仿宋" w:eastAsia="仿宋" w:hAnsi="仿宋" w:cs="仿宋" w:hint="eastAsia"/>
            <w:lang w:val="en-US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_Toc12680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1" w:history="1">
        <w:r>
          <w:rPr>
            <w:rFonts w:ascii="仿宋" w:eastAsia="仿宋" w:hAnsi="仿宋" w:cs="仿宋" w:hint="eastAsia"/>
            <w:lang w:val="en-US"/>
          </w:rPr>
          <w:t>十、融资规模及资金使用计划</w:t>
        </w:r>
        <w:r>
          <w:tab/>
        </w:r>
        <w:r>
          <w:fldChar w:fldCharType="begin"/>
        </w:r>
        <w:r>
          <w:instrText xml:space="preserve"> PAGEREF _Toc9701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_Toc26720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_Toc617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1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_Toc3921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1" w:history="1">
        <w:r>
          <w:rPr>
            <w:rFonts w:ascii="仿宋" w:eastAsia="仿宋" w:hAnsi="仿宋" w:cs="仿宋" w:hint="eastAsia"/>
            <w:lang w:val="en-US"/>
          </w:rPr>
          <w:t>十一、气候环境设备项目计划安排</w:t>
        </w:r>
        <w:r>
          <w:tab/>
        </w:r>
        <w:r>
          <w:fldChar w:fldCharType="begin"/>
        </w:r>
        <w:r>
          <w:instrText xml:space="preserve"> PAGEREF _Toc6461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1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_Toc25731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825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_Toc5825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9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_Toc5699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4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_Toc7614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val="en-US"/>
          </w:rPr>
          <w:t>十二、合规性与法律事务</w:t>
        </w:r>
        <w:r>
          <w:tab/>
        </w:r>
        <w:r>
          <w:fldChar w:fldCharType="begin"/>
        </w:r>
        <w:r>
          <w:instrText xml:space="preserve"> PAGEREF _Toc23353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5" w:history="1">
        <w:r>
          <w:rPr>
            <w:rFonts w:ascii="仿宋" w:eastAsia="仿宋" w:hAnsi="仿宋" w:cs="仿宋" w:hint="eastAsia"/>
            <w:lang w:val="en-US"/>
          </w:rPr>
          <w:t>(一)、合规性政策</w:t>
        </w:r>
        <w:r>
          <w:tab/>
        </w:r>
        <w:r>
          <w:fldChar w:fldCharType="begin"/>
        </w:r>
        <w:r>
          <w:instrText xml:space="preserve"> PAGEREF _Toc13615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val="en-US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_Toc1417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val="en-US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_Toc31095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2" w:history="1">
        <w:r>
          <w:rPr>
            <w:rFonts w:ascii="仿宋" w:eastAsia="仿宋" w:hAnsi="仿宋" w:cs="仿宋" w:hint="eastAsia"/>
            <w:lang w:val="en-US"/>
          </w:rPr>
          <w:t>十三、SWOT分析</w:t>
        </w:r>
        <w:r>
          <w:tab/>
        </w:r>
        <w:r>
          <w:fldChar w:fldCharType="begin"/>
        </w:r>
        <w:r>
          <w:instrText xml:space="preserve"> PAGEREF _Toc12202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8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_Toc21578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_Toc22835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_Toc22731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9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_Toc15099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3" w:history="1">
        <w:r>
          <w:rPr>
            <w:rFonts w:ascii="仿宋" w:eastAsia="仿宋" w:hAnsi="仿宋" w:cs="仿宋" w:hint="eastAsia"/>
            <w:lang w:val="en-US"/>
          </w:rPr>
          <w:t>十四、风险管理与应急预案</w:t>
        </w:r>
        <w:r>
          <w:tab/>
        </w:r>
        <w:r>
          <w:fldChar w:fldCharType="begin"/>
        </w:r>
        <w:r>
          <w:instrText xml:space="preserve"> PAGEREF _Toc3503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0" w:history="1">
        <w:r>
          <w:rPr>
            <w:rFonts w:ascii="仿宋" w:eastAsia="仿宋" w:hAnsi="仿宋" w:cs="仿宋" w:hint="eastAsia"/>
            <w:lang w:val="en-US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_Toc5430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3" w:history="1">
        <w:r>
          <w:rPr>
            <w:rFonts w:ascii="仿宋" w:eastAsia="仿宋" w:hAnsi="仿宋" w:cs="仿宋" w:hint="eastAsia"/>
            <w:lang w:val="en-US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_Toc32103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7" w:history="1">
        <w:r>
          <w:rPr>
            <w:rFonts w:ascii="仿宋" w:eastAsia="仿宋" w:hAnsi="仿宋" w:cs="仿宋" w:hint="eastAsia"/>
            <w:lang w:val="en-US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_Toc3957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val="en-US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_Toc25754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0" w:history="1">
        <w:r>
          <w:rPr>
            <w:rFonts w:ascii="仿宋" w:eastAsia="仿宋" w:hAnsi="仿宋" w:cs="仿宋" w:hint="eastAsia"/>
            <w:lang w:val="en-US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_Toc16820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val="en-US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_Toc22904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5" w:history="1">
        <w:r>
          <w:rPr>
            <w:rFonts w:ascii="仿宋" w:eastAsia="仿宋" w:hAnsi="仿宋" w:cs="仿宋" w:hint="eastAsia"/>
            <w:lang w:val="en-US"/>
          </w:rPr>
          <w:t>(二)、合作气候环境设备项目</w:t>
        </w:r>
        <w:r>
          <w:tab/>
        </w:r>
        <w:r>
          <w:fldChar w:fldCharType="begin"/>
        </w:r>
        <w:r>
          <w:instrText xml:space="preserve"> PAGEREF _Toc30435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9" w:history="1">
        <w:r>
          <w:rPr>
            <w:rFonts w:ascii="仿宋" w:eastAsia="仿宋" w:hAnsi="仿宋" w:cs="仿宋" w:hint="eastAsia"/>
            <w:lang w:val="en-US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_Toc23219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0" w:history="1">
        <w:r>
          <w:rPr>
            <w:rFonts w:ascii="仿宋" w:eastAsia="仿宋" w:hAnsi="仿宋" w:cs="仿宋" w:hint="eastAsia"/>
            <w:lang w:val="en-US"/>
          </w:rPr>
          <w:t>十六、营销与推广策略</w:t>
        </w:r>
        <w:r>
          <w:tab/>
        </w:r>
        <w:r>
          <w:fldChar w:fldCharType="begin"/>
        </w:r>
        <w:r>
          <w:instrText xml:space="preserve"> PAGEREF _Toc31870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8" w:history="1">
        <w:r>
          <w:rPr>
            <w:rFonts w:ascii="仿宋" w:eastAsia="仿宋" w:hAnsi="仿宋" w:cs="仿宋" w:hint="eastAsia"/>
            <w:lang w:val="en-US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_Toc27418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7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_Toc12347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8" w:history="1">
        <w:r>
          <w:rPr>
            <w:rFonts w:ascii="仿宋" w:eastAsia="仿宋" w:hAnsi="仿宋" w:cs="仿宋" w:hint="eastAsia"/>
            <w:lang w:val="en-US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_Toc18218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8" w:history="1">
        <w:r>
          <w:rPr>
            <w:rFonts w:ascii="仿宋" w:eastAsia="仿宋" w:hAnsi="仿宋" w:cs="仿宋" w:hint="eastAsia"/>
            <w:lang w:val="en-US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_Toc17368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val="en-US"/>
          </w:rPr>
          <w:t>十七、员工离职率分析与降低措施</w:t>
        </w:r>
        <w:r>
          <w:tab/>
        </w:r>
        <w:r>
          <w:fldChar w:fldCharType="begin"/>
        </w:r>
        <w:r>
          <w:instrText xml:space="preserve"> PAGEREF _Toc27667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7" w:history="1">
        <w:r>
          <w:rPr>
            <w:rFonts w:ascii="仿宋" w:eastAsia="仿宋" w:hAnsi="仿宋" w:cs="仿宋" w:hint="eastAsia"/>
            <w:lang w:val="en-US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_Toc12417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9221" w:history="1">
        <w:r>
          <w:rPr>
            <w:rFonts w:ascii="仿宋" w:eastAsia="仿宋" w:hAnsi="仿宋" w:cs="仿宋" w:hint="eastAsia"/>
            <w:lang w:val="en-US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_Toc9221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val="en-US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_Toc24188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9" w:history="1">
        <w:r>
          <w:rPr>
            <w:rFonts w:ascii="仿宋" w:eastAsia="仿宋" w:hAnsi="仿宋" w:cs="仿宋" w:hint="eastAsia"/>
            <w:lang w:val="en-US"/>
          </w:rPr>
          <w:t>十八、气候环境设备项目实施安排</w:t>
        </w:r>
        <w:r>
          <w:tab/>
        </w:r>
        <w:r>
          <w:fldChar w:fldCharType="begin"/>
        </w:r>
        <w:r>
          <w:instrText xml:space="preserve"> PAGEREF _Toc10689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_Toc27369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_Toc17849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_Toc1249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1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_Toc6481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0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_Toc25660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6" w:history="1">
        <w:r>
          <w:rPr>
            <w:rFonts w:ascii="仿宋" w:eastAsia="仿宋" w:hAnsi="仿宋" w:cs="仿宋" w:hint="eastAsia"/>
            <w:lang w:val="en-US"/>
          </w:rPr>
          <w:t>(六)、气候环境设备项目实施保障</w:t>
        </w:r>
        <w:r>
          <w:tab/>
        </w:r>
        <w:r>
          <w:fldChar w:fldCharType="begin"/>
        </w:r>
        <w:r>
          <w:instrText xml:space="preserve"> PAGEREF _Toc12536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val="en-US"/>
          </w:rPr>
          <w:t>十九、风险识别与分类</w:t>
        </w:r>
        <w:r>
          <w:tab/>
        </w:r>
        <w:r>
          <w:fldChar w:fldCharType="begin"/>
        </w:r>
        <w:r>
          <w:instrText xml:space="preserve"> PAGEREF _Toc12220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_Toc31794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0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_Toc5500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5" w:history="1">
        <w:r>
          <w:rPr>
            <w:rFonts w:ascii="仿宋" w:eastAsia="仿宋" w:hAnsi="仿宋" w:cs="仿宋" w:hint="eastAsia"/>
            <w:lang w:val="en-US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_Toc715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val="en-US"/>
          </w:rPr>
          <w:t>(一)、技术支持策略</w:t>
        </w:r>
        <w:r>
          <w:tab/>
        </w:r>
        <w:r>
          <w:fldChar w:fldCharType="begin"/>
        </w:r>
        <w:r>
          <w:instrText xml:space="preserve"> PAGEREF _Toc12232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1" w:history="1">
        <w:r>
          <w:rPr>
            <w:rFonts w:ascii="仿宋" w:eastAsia="仿宋" w:hAnsi="仿宋" w:cs="仿宋" w:hint="eastAsia"/>
            <w:lang w:val="en-US"/>
          </w:rPr>
          <w:t>(二)、设备维护计划</w:t>
        </w:r>
        <w:r>
          <w:tab/>
        </w:r>
        <w:r>
          <w:fldChar w:fldCharType="begin"/>
        </w:r>
        <w:r>
          <w:instrText xml:space="preserve"> PAGEREF _Toc10441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val="en-US"/>
          </w:rPr>
          <w:t>(三)、紧急事件计划</w:t>
        </w:r>
        <w:r>
          <w:tab/>
        </w:r>
        <w:r>
          <w:fldChar w:fldCharType="begin"/>
        </w:r>
        <w:r>
          <w:instrText xml:space="preserve"> PAGEREF _Toc25035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https://d.book118.com/818134023120006047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气候环境设备项目投资建议书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气候环境设备项目投资建议书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气候环境设备项目投资建议书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气候环境设备项目投资建议书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气候环境设备项目投资建议书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E7199F"/>
    <w:rsid w:val="38E719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18134023120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2024-03-20T09:10:00Z</dcterms:created>
  <dcterms:modified xsi:type="dcterms:W3CDTF">2024-03-20T09:10:26Z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