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液晶平面显示器及其配套部件和材料项目规划设计方案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4" w:history="1">
        <w:r>
          <w:rPr>
            <w:rFonts w:ascii="仿宋" w:eastAsia="仿宋" w:hAnsi="仿宋" w:cs="仿宋" w:hint="eastAsia"/>
            <w:lang w:eastAsia="zh-CN"/>
          </w:rPr>
          <w:t>概论</w:t>
        </w:r>
        <w:r>
          <w:tab/>
        </w:r>
        <w:r>
          <w:fldChar w:fldCharType="begin"/>
        </w:r>
        <w:r>
          <w:instrText xml:space="preserve"> PAGEREF _Toc934 \h </w:instrText>
        </w:r>
        <w:r>
          <w:fldChar w:fldCharType="separate"/>
        </w:r>
        <w:r>
          <w:t>3</w:t>
        </w:r>
        <w:r>
          <w:fldChar w:fldCharType="end"/>
        </w:r>
      </w:hyperlink>
    </w:p>
    <w:p>
      <w:pPr>
        <w:pStyle w:val="TOC1"/>
        <w:tabs>
          <w:tab w:val="right" w:leader="dot" w:pos="8306"/>
        </w:tabs>
      </w:pPr>
      <w:hyperlink w:anchor="_Toc26547" w:history="1">
        <w:r>
          <w:rPr>
            <w:rFonts w:ascii="仿宋" w:eastAsia="仿宋" w:hAnsi="仿宋" w:cs="仿宋" w:hint="eastAsia"/>
            <w:lang w:eastAsia="zh-CN"/>
          </w:rPr>
          <w:t>一、液晶平面显示器及其配套部件和材料项目文档管理</w:t>
        </w:r>
        <w:r>
          <w:tab/>
        </w:r>
        <w:r>
          <w:fldChar w:fldCharType="begin"/>
        </w:r>
        <w:r>
          <w:instrText xml:space="preserve"> PAGEREF _Toc26547 \h </w:instrText>
        </w:r>
        <w:r>
          <w:fldChar w:fldCharType="separate"/>
        </w:r>
        <w:r>
          <w:t>3</w:t>
        </w:r>
        <w:r>
          <w:fldChar w:fldCharType="end"/>
        </w:r>
      </w:hyperlink>
    </w:p>
    <w:p>
      <w:pPr>
        <w:pStyle w:val="TOC2"/>
        <w:tabs>
          <w:tab w:val="right" w:leader="dot" w:pos="8306"/>
        </w:tabs>
      </w:pPr>
      <w:hyperlink w:anchor="_Toc8112" w:history="1">
        <w:r>
          <w:rPr>
            <w:rFonts w:ascii="仿宋" w:eastAsia="仿宋" w:hAnsi="仿宋" w:cs="仿宋" w:hint="eastAsia"/>
            <w:lang w:eastAsia="zh-CN"/>
          </w:rPr>
          <w:t>(一)、文档编制与审查</w:t>
        </w:r>
        <w:r>
          <w:tab/>
        </w:r>
        <w:r>
          <w:fldChar w:fldCharType="begin"/>
        </w:r>
        <w:r>
          <w:instrText xml:space="preserve"> PAGEREF _Toc8112 \h </w:instrText>
        </w:r>
        <w:r>
          <w:fldChar w:fldCharType="separate"/>
        </w:r>
        <w:r>
          <w:t>3</w:t>
        </w:r>
        <w:r>
          <w:fldChar w:fldCharType="end"/>
        </w:r>
      </w:hyperlink>
    </w:p>
    <w:p>
      <w:pPr>
        <w:pStyle w:val="TOC2"/>
        <w:tabs>
          <w:tab w:val="right" w:leader="dot" w:pos="8306"/>
        </w:tabs>
      </w:pPr>
      <w:hyperlink w:anchor="_Toc14013" w:history="1">
        <w:r>
          <w:rPr>
            <w:rFonts w:ascii="仿宋" w:eastAsia="仿宋" w:hAnsi="仿宋" w:cs="仿宋" w:hint="eastAsia"/>
            <w:lang w:eastAsia="zh-CN"/>
          </w:rPr>
          <w:t>(二)、文档发布与分发</w:t>
        </w:r>
        <w:r>
          <w:tab/>
        </w:r>
        <w:r>
          <w:fldChar w:fldCharType="begin"/>
        </w:r>
        <w:r>
          <w:instrText xml:space="preserve"> PAGEREF _Toc14013 \h </w:instrText>
        </w:r>
        <w:r>
          <w:fldChar w:fldCharType="separate"/>
        </w:r>
        <w:r>
          <w:t>5</w:t>
        </w:r>
        <w:r>
          <w:fldChar w:fldCharType="end"/>
        </w:r>
      </w:hyperlink>
    </w:p>
    <w:p>
      <w:pPr>
        <w:pStyle w:val="TOC2"/>
        <w:tabs>
          <w:tab w:val="right" w:leader="dot" w:pos="8306"/>
        </w:tabs>
      </w:pPr>
      <w:hyperlink w:anchor="_Toc12858" w:history="1">
        <w:r>
          <w:rPr>
            <w:rFonts w:ascii="仿宋" w:eastAsia="仿宋" w:hAnsi="仿宋" w:cs="仿宋" w:hint="eastAsia"/>
            <w:lang w:eastAsia="zh-CN"/>
          </w:rPr>
          <w:t>(三)、文档存档与归档</w:t>
        </w:r>
        <w:r>
          <w:tab/>
        </w:r>
        <w:r>
          <w:fldChar w:fldCharType="begin"/>
        </w:r>
        <w:r>
          <w:instrText xml:space="preserve"> PAGEREF _Toc12858 \h </w:instrText>
        </w:r>
        <w:r>
          <w:fldChar w:fldCharType="separate"/>
        </w:r>
        <w:r>
          <w:t>5</w:t>
        </w:r>
        <w:r>
          <w:fldChar w:fldCharType="end"/>
        </w:r>
      </w:hyperlink>
    </w:p>
    <w:p>
      <w:pPr>
        <w:pStyle w:val="TOC1"/>
        <w:tabs>
          <w:tab w:val="right" w:leader="dot" w:pos="8306"/>
        </w:tabs>
      </w:pPr>
      <w:hyperlink w:anchor="_Toc17606" w:history="1">
        <w:r>
          <w:rPr>
            <w:rFonts w:ascii="仿宋" w:eastAsia="仿宋" w:hAnsi="仿宋" w:cs="仿宋" w:hint="eastAsia"/>
            <w:lang w:eastAsia="zh-CN"/>
          </w:rPr>
          <w:t>二、产品规划分析</w:t>
        </w:r>
        <w:r>
          <w:tab/>
        </w:r>
        <w:r>
          <w:fldChar w:fldCharType="begin"/>
        </w:r>
        <w:r>
          <w:instrText xml:space="preserve"> PAGEREF _Toc17606 \h </w:instrText>
        </w:r>
        <w:r>
          <w:fldChar w:fldCharType="separate"/>
        </w:r>
        <w:r>
          <w:t>7</w:t>
        </w:r>
        <w:r>
          <w:fldChar w:fldCharType="end"/>
        </w:r>
      </w:hyperlink>
    </w:p>
    <w:p>
      <w:pPr>
        <w:pStyle w:val="TOC2"/>
        <w:tabs>
          <w:tab w:val="right" w:leader="dot" w:pos="8306"/>
        </w:tabs>
      </w:pPr>
      <w:hyperlink w:anchor="_Toc26958" w:history="1">
        <w:r>
          <w:rPr>
            <w:rFonts w:ascii="仿宋" w:eastAsia="仿宋" w:hAnsi="仿宋" w:cs="仿宋" w:hint="eastAsia"/>
            <w:lang w:eastAsia="zh-CN"/>
          </w:rPr>
          <w:t>(一)、产品规划</w:t>
        </w:r>
        <w:r>
          <w:tab/>
        </w:r>
        <w:r>
          <w:fldChar w:fldCharType="begin"/>
        </w:r>
        <w:r>
          <w:instrText xml:space="preserve"> PAGEREF _Toc26958 \h </w:instrText>
        </w:r>
        <w:r>
          <w:fldChar w:fldCharType="separate"/>
        </w:r>
        <w:r>
          <w:t>7</w:t>
        </w:r>
        <w:r>
          <w:fldChar w:fldCharType="end"/>
        </w:r>
      </w:hyperlink>
    </w:p>
    <w:p>
      <w:pPr>
        <w:pStyle w:val="TOC2"/>
        <w:tabs>
          <w:tab w:val="right" w:leader="dot" w:pos="8306"/>
        </w:tabs>
      </w:pPr>
      <w:hyperlink w:anchor="_Toc26014" w:history="1">
        <w:r>
          <w:rPr>
            <w:rFonts w:ascii="仿宋" w:eastAsia="仿宋" w:hAnsi="仿宋" w:cs="仿宋" w:hint="eastAsia"/>
            <w:lang w:eastAsia="zh-CN"/>
          </w:rPr>
          <w:t>(二)、建设规模</w:t>
        </w:r>
        <w:r>
          <w:tab/>
        </w:r>
        <w:r>
          <w:fldChar w:fldCharType="begin"/>
        </w:r>
        <w:r>
          <w:instrText xml:space="preserve"> PAGEREF _Toc26014 \h </w:instrText>
        </w:r>
        <w:r>
          <w:fldChar w:fldCharType="separate"/>
        </w:r>
        <w:r>
          <w:t>8</w:t>
        </w:r>
        <w:r>
          <w:fldChar w:fldCharType="end"/>
        </w:r>
      </w:hyperlink>
    </w:p>
    <w:p>
      <w:pPr>
        <w:pStyle w:val="TOC1"/>
        <w:tabs>
          <w:tab w:val="right" w:leader="dot" w:pos="8306"/>
        </w:tabs>
      </w:pPr>
      <w:hyperlink w:anchor="_Toc30627" w:history="1">
        <w:r>
          <w:rPr>
            <w:rFonts w:ascii="仿宋" w:eastAsia="仿宋" w:hAnsi="仿宋" w:cs="仿宋" w:hint="eastAsia"/>
            <w:lang w:eastAsia="zh-CN"/>
          </w:rPr>
          <w:t>三、工艺说明</w:t>
        </w:r>
        <w:r>
          <w:tab/>
        </w:r>
        <w:r>
          <w:fldChar w:fldCharType="begin"/>
        </w:r>
        <w:r>
          <w:instrText xml:space="preserve"> PAGEREF _Toc30627 \h </w:instrText>
        </w:r>
        <w:r>
          <w:fldChar w:fldCharType="separate"/>
        </w:r>
        <w:r>
          <w:t>9</w:t>
        </w:r>
        <w:r>
          <w:fldChar w:fldCharType="end"/>
        </w:r>
      </w:hyperlink>
    </w:p>
    <w:p>
      <w:pPr>
        <w:pStyle w:val="TOC2"/>
        <w:tabs>
          <w:tab w:val="right" w:leader="dot" w:pos="8306"/>
        </w:tabs>
      </w:pPr>
      <w:hyperlink w:anchor="_Toc7847" w:history="1">
        <w:r>
          <w:rPr>
            <w:rFonts w:ascii="仿宋" w:eastAsia="仿宋" w:hAnsi="仿宋" w:cs="仿宋" w:hint="eastAsia"/>
            <w:lang w:eastAsia="zh-CN"/>
          </w:rPr>
          <w:t>(一)、技术管理特点</w:t>
        </w:r>
        <w:r>
          <w:tab/>
        </w:r>
        <w:r>
          <w:fldChar w:fldCharType="begin"/>
        </w:r>
        <w:r>
          <w:instrText xml:space="preserve"> PAGEREF _Toc7847 \h </w:instrText>
        </w:r>
        <w:r>
          <w:fldChar w:fldCharType="separate"/>
        </w:r>
        <w:r>
          <w:t>9</w:t>
        </w:r>
        <w:r>
          <w:fldChar w:fldCharType="end"/>
        </w:r>
      </w:hyperlink>
    </w:p>
    <w:p>
      <w:pPr>
        <w:pStyle w:val="TOC2"/>
        <w:tabs>
          <w:tab w:val="right" w:leader="dot" w:pos="8306"/>
        </w:tabs>
      </w:pPr>
      <w:hyperlink w:anchor="_Toc31886" w:history="1">
        <w:r>
          <w:rPr>
            <w:rFonts w:ascii="仿宋" w:eastAsia="仿宋" w:hAnsi="仿宋" w:cs="仿宋" w:hint="eastAsia"/>
            <w:lang w:eastAsia="zh-CN"/>
          </w:rPr>
          <w:t>(二)、液晶平面显示器及其配套部件和材料项目工艺技术设计方案</w:t>
        </w:r>
        <w:r>
          <w:tab/>
        </w:r>
        <w:r>
          <w:fldChar w:fldCharType="begin"/>
        </w:r>
        <w:r>
          <w:instrText xml:space="preserve"> PAGEREF _Toc31886 \h </w:instrText>
        </w:r>
        <w:r>
          <w:fldChar w:fldCharType="separate"/>
        </w:r>
        <w:r>
          <w:t>10</w:t>
        </w:r>
        <w:r>
          <w:fldChar w:fldCharType="end"/>
        </w:r>
      </w:hyperlink>
    </w:p>
    <w:p>
      <w:pPr>
        <w:pStyle w:val="TOC2"/>
        <w:tabs>
          <w:tab w:val="right" w:leader="dot" w:pos="8306"/>
        </w:tabs>
      </w:pPr>
      <w:hyperlink w:anchor="_Toc27508" w:history="1">
        <w:r>
          <w:rPr>
            <w:rFonts w:ascii="仿宋" w:eastAsia="仿宋" w:hAnsi="仿宋" w:cs="仿宋" w:hint="eastAsia"/>
            <w:lang w:eastAsia="zh-CN"/>
          </w:rPr>
          <w:t>(三)、设备选型方案</w:t>
        </w:r>
        <w:r>
          <w:tab/>
        </w:r>
        <w:r>
          <w:fldChar w:fldCharType="begin"/>
        </w:r>
        <w:r>
          <w:instrText xml:space="preserve"> PAGEREF _Toc27508 \h </w:instrText>
        </w:r>
        <w:r>
          <w:fldChar w:fldCharType="separate"/>
        </w:r>
        <w:r>
          <w:t>12</w:t>
        </w:r>
        <w:r>
          <w:fldChar w:fldCharType="end"/>
        </w:r>
      </w:hyperlink>
    </w:p>
    <w:p>
      <w:pPr>
        <w:pStyle w:val="TOC1"/>
        <w:tabs>
          <w:tab w:val="right" w:leader="dot" w:pos="8306"/>
        </w:tabs>
      </w:pPr>
      <w:hyperlink w:anchor="_Toc16546" w:history="1">
        <w:r>
          <w:rPr>
            <w:rFonts w:ascii="仿宋" w:eastAsia="仿宋" w:hAnsi="仿宋" w:cs="仿宋" w:hint="eastAsia"/>
            <w:lang w:eastAsia="zh-CN"/>
          </w:rPr>
          <w:t>四、液晶平面显示器及其配套部件和材料项目土建工程</w:t>
        </w:r>
        <w:r>
          <w:tab/>
        </w:r>
        <w:r>
          <w:fldChar w:fldCharType="begin"/>
        </w:r>
        <w:r>
          <w:instrText xml:space="preserve"> PAGEREF _Toc16546 \h </w:instrText>
        </w:r>
        <w:r>
          <w:fldChar w:fldCharType="separate"/>
        </w:r>
        <w:r>
          <w:t>13</w:t>
        </w:r>
        <w:r>
          <w:fldChar w:fldCharType="end"/>
        </w:r>
      </w:hyperlink>
    </w:p>
    <w:p>
      <w:pPr>
        <w:pStyle w:val="TOC2"/>
        <w:tabs>
          <w:tab w:val="right" w:leader="dot" w:pos="8306"/>
        </w:tabs>
      </w:pPr>
      <w:hyperlink w:anchor="_Toc26733" w:history="1">
        <w:r>
          <w:rPr>
            <w:rFonts w:ascii="仿宋" w:eastAsia="仿宋" w:hAnsi="仿宋" w:cs="仿宋" w:hint="eastAsia"/>
            <w:lang w:eastAsia="zh-CN"/>
          </w:rPr>
          <w:t>(一)、建筑工程设计原则</w:t>
        </w:r>
        <w:r>
          <w:tab/>
        </w:r>
        <w:r>
          <w:fldChar w:fldCharType="begin"/>
        </w:r>
        <w:r>
          <w:instrText xml:space="preserve"> PAGEREF _Toc26733 \h </w:instrText>
        </w:r>
        <w:r>
          <w:fldChar w:fldCharType="separate"/>
        </w:r>
        <w:r>
          <w:t>13</w:t>
        </w:r>
        <w:r>
          <w:fldChar w:fldCharType="end"/>
        </w:r>
      </w:hyperlink>
    </w:p>
    <w:p>
      <w:pPr>
        <w:pStyle w:val="TOC2"/>
        <w:tabs>
          <w:tab w:val="right" w:leader="dot" w:pos="8306"/>
        </w:tabs>
      </w:pPr>
      <w:hyperlink w:anchor="_Toc5182" w:history="1">
        <w:r>
          <w:rPr>
            <w:rFonts w:ascii="仿宋" w:eastAsia="仿宋" w:hAnsi="仿宋" w:cs="仿宋" w:hint="eastAsia"/>
            <w:lang w:eastAsia="zh-CN"/>
          </w:rPr>
          <w:t>(二)、土建工程设计年限及安全等级</w:t>
        </w:r>
        <w:r>
          <w:tab/>
        </w:r>
        <w:r>
          <w:fldChar w:fldCharType="begin"/>
        </w:r>
        <w:r>
          <w:instrText xml:space="preserve"> PAGEREF _Toc5182 \h </w:instrText>
        </w:r>
        <w:r>
          <w:fldChar w:fldCharType="separate"/>
        </w:r>
        <w:r>
          <w:t>15</w:t>
        </w:r>
        <w:r>
          <w:fldChar w:fldCharType="end"/>
        </w:r>
      </w:hyperlink>
    </w:p>
    <w:p>
      <w:pPr>
        <w:pStyle w:val="TOC2"/>
        <w:tabs>
          <w:tab w:val="right" w:leader="dot" w:pos="8306"/>
        </w:tabs>
      </w:pPr>
      <w:hyperlink w:anchor="_Toc7075" w:history="1">
        <w:r>
          <w:rPr>
            <w:rFonts w:ascii="仿宋" w:eastAsia="仿宋" w:hAnsi="仿宋" w:cs="仿宋" w:hint="eastAsia"/>
            <w:lang w:eastAsia="zh-CN"/>
          </w:rPr>
          <w:t>(三)、建筑工程设计总体要求</w:t>
        </w:r>
        <w:r>
          <w:tab/>
        </w:r>
        <w:r>
          <w:fldChar w:fldCharType="begin"/>
        </w:r>
        <w:r>
          <w:instrText xml:space="preserve"> PAGEREF _Toc7075 \h </w:instrText>
        </w:r>
        <w:r>
          <w:fldChar w:fldCharType="separate"/>
        </w:r>
        <w:r>
          <w:t>16</w:t>
        </w:r>
        <w:r>
          <w:fldChar w:fldCharType="end"/>
        </w:r>
      </w:hyperlink>
    </w:p>
    <w:p>
      <w:pPr>
        <w:pStyle w:val="TOC2"/>
        <w:tabs>
          <w:tab w:val="right" w:leader="dot" w:pos="8306"/>
        </w:tabs>
      </w:pPr>
      <w:hyperlink w:anchor="_Toc18328" w:history="1">
        <w:r>
          <w:rPr>
            <w:rFonts w:ascii="仿宋" w:eastAsia="仿宋" w:hAnsi="仿宋" w:cs="仿宋" w:hint="eastAsia"/>
            <w:lang w:eastAsia="zh-CN"/>
          </w:rPr>
          <w:t>(四)、土建工程建设指标</w:t>
        </w:r>
        <w:r>
          <w:tab/>
        </w:r>
        <w:r>
          <w:fldChar w:fldCharType="begin"/>
        </w:r>
        <w:r>
          <w:instrText xml:space="preserve"> PAGEREF _Toc18328 \h </w:instrText>
        </w:r>
        <w:r>
          <w:fldChar w:fldCharType="separate"/>
        </w:r>
        <w:r>
          <w:t>16</w:t>
        </w:r>
        <w:r>
          <w:fldChar w:fldCharType="end"/>
        </w:r>
      </w:hyperlink>
    </w:p>
    <w:p>
      <w:pPr>
        <w:pStyle w:val="TOC1"/>
        <w:tabs>
          <w:tab w:val="right" w:leader="dot" w:pos="8306"/>
        </w:tabs>
      </w:pPr>
      <w:hyperlink w:anchor="_Toc5434" w:history="1">
        <w:r>
          <w:rPr>
            <w:rFonts w:ascii="仿宋" w:eastAsia="仿宋" w:hAnsi="仿宋" w:cs="仿宋" w:hint="eastAsia"/>
            <w:lang w:eastAsia="zh-CN"/>
          </w:rPr>
          <w:t>五、液晶平面显示器及其配套部件和材料项目选址可行性分析</w:t>
        </w:r>
        <w:r>
          <w:tab/>
        </w:r>
        <w:r>
          <w:fldChar w:fldCharType="begin"/>
        </w:r>
        <w:r>
          <w:instrText xml:space="preserve"> PAGEREF _Toc5434 \h </w:instrText>
        </w:r>
        <w:r>
          <w:fldChar w:fldCharType="separate"/>
        </w:r>
        <w:r>
          <w:t>17</w:t>
        </w:r>
        <w:r>
          <w:fldChar w:fldCharType="end"/>
        </w:r>
      </w:hyperlink>
    </w:p>
    <w:p>
      <w:pPr>
        <w:pStyle w:val="TOC2"/>
        <w:tabs>
          <w:tab w:val="right" w:leader="dot" w:pos="8306"/>
        </w:tabs>
      </w:pPr>
      <w:hyperlink w:anchor="_Toc12292" w:history="1">
        <w:r>
          <w:rPr>
            <w:rFonts w:ascii="仿宋" w:eastAsia="仿宋" w:hAnsi="仿宋" w:cs="仿宋" w:hint="eastAsia"/>
            <w:lang w:eastAsia="zh-CN"/>
          </w:rPr>
          <w:t>(一)、液晶平面显示器及其配套部件和材料项目选址</w:t>
        </w:r>
        <w:r>
          <w:tab/>
        </w:r>
        <w:r>
          <w:fldChar w:fldCharType="begin"/>
        </w:r>
        <w:r>
          <w:instrText xml:space="preserve"> PAGEREF _Toc12292 \h </w:instrText>
        </w:r>
        <w:r>
          <w:fldChar w:fldCharType="separate"/>
        </w:r>
        <w:r>
          <w:t>17</w:t>
        </w:r>
        <w:r>
          <w:fldChar w:fldCharType="end"/>
        </w:r>
      </w:hyperlink>
    </w:p>
    <w:p>
      <w:pPr>
        <w:pStyle w:val="TOC2"/>
        <w:tabs>
          <w:tab w:val="right" w:leader="dot" w:pos="8306"/>
        </w:tabs>
      </w:pPr>
      <w:hyperlink w:anchor="_Toc11271" w:history="1">
        <w:r>
          <w:rPr>
            <w:rFonts w:ascii="仿宋" w:eastAsia="仿宋" w:hAnsi="仿宋" w:cs="仿宋" w:hint="eastAsia"/>
            <w:lang w:eastAsia="zh-CN"/>
          </w:rPr>
          <w:t>(二)、用地控制指标</w:t>
        </w:r>
        <w:r>
          <w:tab/>
        </w:r>
        <w:r>
          <w:fldChar w:fldCharType="begin"/>
        </w:r>
        <w:r>
          <w:instrText xml:space="preserve"> PAGEREF _Toc11271 \h </w:instrText>
        </w:r>
        <w:r>
          <w:fldChar w:fldCharType="separate"/>
        </w:r>
        <w:r>
          <w:t>17</w:t>
        </w:r>
        <w:r>
          <w:fldChar w:fldCharType="end"/>
        </w:r>
      </w:hyperlink>
    </w:p>
    <w:p>
      <w:pPr>
        <w:pStyle w:val="TOC2"/>
        <w:tabs>
          <w:tab w:val="right" w:leader="dot" w:pos="8306"/>
        </w:tabs>
      </w:pPr>
      <w:hyperlink w:anchor="_Toc3206" w:history="1">
        <w:r>
          <w:rPr>
            <w:rFonts w:ascii="仿宋" w:eastAsia="仿宋" w:hAnsi="仿宋" w:cs="仿宋" w:hint="eastAsia"/>
            <w:lang w:eastAsia="zh-CN"/>
          </w:rPr>
          <w:t>(三)、节约用地措施</w:t>
        </w:r>
        <w:r>
          <w:tab/>
        </w:r>
        <w:r>
          <w:fldChar w:fldCharType="begin"/>
        </w:r>
        <w:r>
          <w:instrText xml:space="preserve"> PAGEREF _Toc3206 \h </w:instrText>
        </w:r>
        <w:r>
          <w:fldChar w:fldCharType="separate"/>
        </w:r>
        <w:r>
          <w:t>19</w:t>
        </w:r>
        <w:r>
          <w:fldChar w:fldCharType="end"/>
        </w:r>
      </w:hyperlink>
    </w:p>
    <w:p>
      <w:pPr>
        <w:pStyle w:val="TOC2"/>
        <w:tabs>
          <w:tab w:val="right" w:leader="dot" w:pos="8306"/>
        </w:tabs>
      </w:pPr>
      <w:hyperlink w:anchor="_Toc98" w:history="1">
        <w:r>
          <w:rPr>
            <w:rFonts w:ascii="仿宋" w:eastAsia="仿宋" w:hAnsi="仿宋" w:cs="仿宋" w:hint="eastAsia"/>
            <w:lang w:eastAsia="zh-CN"/>
          </w:rPr>
          <w:t>(四)、总图布置方案</w:t>
        </w:r>
        <w:r>
          <w:tab/>
        </w:r>
        <w:r>
          <w:fldChar w:fldCharType="begin"/>
        </w:r>
        <w:r>
          <w:instrText xml:space="preserve"> PAGEREF _Toc98 \h </w:instrText>
        </w:r>
        <w:r>
          <w:fldChar w:fldCharType="separate"/>
        </w:r>
        <w:r>
          <w:t>20</w:t>
        </w:r>
        <w:r>
          <w:fldChar w:fldCharType="end"/>
        </w:r>
      </w:hyperlink>
    </w:p>
    <w:p>
      <w:pPr>
        <w:pStyle w:val="TOC2"/>
        <w:tabs>
          <w:tab w:val="right" w:leader="dot" w:pos="8306"/>
        </w:tabs>
      </w:pPr>
      <w:hyperlink w:anchor="_Toc27637" w:history="1">
        <w:r>
          <w:rPr>
            <w:rFonts w:ascii="仿宋" w:eastAsia="仿宋" w:hAnsi="仿宋" w:cs="仿宋" w:hint="eastAsia"/>
            <w:lang w:eastAsia="zh-CN"/>
          </w:rPr>
          <w:t>(五)、选址综合评价</w:t>
        </w:r>
        <w:r>
          <w:tab/>
        </w:r>
        <w:r>
          <w:fldChar w:fldCharType="begin"/>
        </w:r>
        <w:r>
          <w:instrText xml:space="preserve"> PAGEREF _Toc27637 \h </w:instrText>
        </w:r>
        <w:r>
          <w:fldChar w:fldCharType="separate"/>
        </w:r>
        <w:r>
          <w:t>21</w:t>
        </w:r>
        <w:r>
          <w:fldChar w:fldCharType="end"/>
        </w:r>
      </w:hyperlink>
    </w:p>
    <w:p>
      <w:pPr>
        <w:pStyle w:val="TOC1"/>
        <w:tabs>
          <w:tab w:val="right" w:leader="dot" w:pos="8306"/>
        </w:tabs>
      </w:pPr>
      <w:hyperlink w:anchor="_Toc32310" w:history="1">
        <w:r>
          <w:rPr>
            <w:rFonts w:ascii="仿宋" w:eastAsia="仿宋" w:hAnsi="仿宋" w:cs="仿宋" w:hint="eastAsia"/>
            <w:lang w:eastAsia="zh-CN"/>
          </w:rPr>
          <w:t>六、液晶平面显示器及其配套部件和材料项目建设单位说明</w:t>
        </w:r>
        <w:r>
          <w:tab/>
        </w:r>
        <w:r>
          <w:fldChar w:fldCharType="begin"/>
        </w:r>
        <w:r>
          <w:instrText xml:space="preserve"> PAGEREF _Toc32310 \h </w:instrText>
        </w:r>
        <w:r>
          <w:fldChar w:fldCharType="separate"/>
        </w:r>
        <w:r>
          <w:t>23</w:t>
        </w:r>
        <w:r>
          <w:fldChar w:fldCharType="end"/>
        </w:r>
      </w:hyperlink>
    </w:p>
    <w:p>
      <w:pPr>
        <w:pStyle w:val="TOC2"/>
        <w:tabs>
          <w:tab w:val="right" w:leader="dot" w:pos="8306"/>
        </w:tabs>
      </w:pPr>
      <w:hyperlink w:anchor="_Toc2359" w:history="1">
        <w:r>
          <w:rPr>
            <w:rFonts w:ascii="仿宋" w:eastAsia="仿宋" w:hAnsi="仿宋" w:cs="仿宋" w:hint="eastAsia"/>
            <w:lang w:eastAsia="zh-CN"/>
          </w:rPr>
          <w:t>(一)、液晶平面显示器及其配套部件和材料项目承办单位基本情况</w:t>
        </w:r>
        <w:r>
          <w:tab/>
        </w:r>
        <w:r>
          <w:fldChar w:fldCharType="begin"/>
        </w:r>
        <w:r>
          <w:instrText xml:space="preserve"> PAGEREF _Toc2359 \h </w:instrText>
        </w:r>
        <w:r>
          <w:fldChar w:fldCharType="separate"/>
        </w:r>
        <w:r>
          <w:t>23</w:t>
        </w:r>
        <w:r>
          <w:fldChar w:fldCharType="end"/>
        </w:r>
      </w:hyperlink>
    </w:p>
    <w:p>
      <w:pPr>
        <w:pStyle w:val="TOC2"/>
        <w:tabs>
          <w:tab w:val="right" w:leader="dot" w:pos="8306"/>
        </w:tabs>
      </w:pPr>
      <w:hyperlink w:anchor="_Toc8400" w:history="1">
        <w:r>
          <w:rPr>
            <w:rFonts w:ascii="仿宋" w:eastAsia="仿宋" w:hAnsi="仿宋" w:cs="仿宋" w:hint="eastAsia"/>
            <w:lang w:eastAsia="zh-CN"/>
          </w:rPr>
          <w:t>(二)、公司经济效益分析</w:t>
        </w:r>
        <w:r>
          <w:tab/>
        </w:r>
        <w:r>
          <w:fldChar w:fldCharType="begin"/>
        </w:r>
        <w:r>
          <w:instrText xml:space="preserve"> PAGEREF _Toc8400 \h </w:instrText>
        </w:r>
        <w:r>
          <w:fldChar w:fldCharType="separate"/>
        </w:r>
        <w:r>
          <w:t>23</w:t>
        </w:r>
        <w:r>
          <w:fldChar w:fldCharType="end"/>
        </w:r>
      </w:hyperlink>
    </w:p>
    <w:p>
      <w:pPr>
        <w:pStyle w:val="TOC1"/>
        <w:tabs>
          <w:tab w:val="right" w:leader="dot" w:pos="8306"/>
        </w:tabs>
      </w:pPr>
      <w:hyperlink w:anchor="_Toc30306" w:history="1">
        <w:r>
          <w:rPr>
            <w:rFonts w:ascii="仿宋" w:eastAsia="仿宋" w:hAnsi="仿宋" w:cs="仿宋" w:hint="eastAsia"/>
            <w:lang w:eastAsia="zh-CN"/>
          </w:rPr>
          <w:t>七、液晶平面显示器及其配套部件和材料项目社会影响</w:t>
        </w:r>
        <w:r>
          <w:tab/>
        </w:r>
        <w:r>
          <w:fldChar w:fldCharType="begin"/>
        </w:r>
        <w:r>
          <w:instrText xml:space="preserve"> PAGEREF _Toc30306 \h </w:instrText>
        </w:r>
        <w:r>
          <w:fldChar w:fldCharType="separate"/>
        </w:r>
        <w:r>
          <w:t>24</w:t>
        </w:r>
        <w:r>
          <w:fldChar w:fldCharType="end"/>
        </w:r>
      </w:hyperlink>
    </w:p>
    <w:p>
      <w:pPr>
        <w:pStyle w:val="TOC2"/>
        <w:tabs>
          <w:tab w:val="right" w:leader="dot" w:pos="8306"/>
        </w:tabs>
      </w:pPr>
      <w:hyperlink w:anchor="_Toc3590" w:history="1">
        <w:r>
          <w:rPr>
            <w:rFonts w:ascii="仿宋" w:eastAsia="仿宋" w:hAnsi="仿宋" w:cs="仿宋" w:hint="eastAsia"/>
            <w:lang w:eastAsia="zh-CN"/>
          </w:rPr>
          <w:t>(一)、社会责任与义务</w:t>
        </w:r>
        <w:r>
          <w:tab/>
        </w:r>
        <w:r>
          <w:fldChar w:fldCharType="begin"/>
        </w:r>
        <w:r>
          <w:instrText xml:space="preserve"> PAGEREF _Toc3590 \h </w:instrText>
        </w:r>
        <w:r>
          <w:fldChar w:fldCharType="separate"/>
        </w:r>
        <w:r>
          <w:t>24</w:t>
        </w:r>
        <w:r>
          <w:fldChar w:fldCharType="end"/>
        </w:r>
      </w:hyperlink>
    </w:p>
    <w:p>
      <w:pPr>
        <w:pStyle w:val="TOC2"/>
        <w:tabs>
          <w:tab w:val="right" w:leader="dot" w:pos="8306"/>
        </w:tabs>
      </w:pPr>
      <w:hyperlink w:anchor="_Toc30140" w:history="1">
        <w:r>
          <w:rPr>
            <w:rFonts w:ascii="仿宋" w:eastAsia="仿宋" w:hAnsi="仿宋" w:cs="仿宋" w:hint="eastAsia"/>
            <w:lang w:eastAsia="zh-CN"/>
          </w:rPr>
          <w:t>(二)、社会参与与沟通</w:t>
        </w:r>
        <w:r>
          <w:tab/>
        </w:r>
        <w:r>
          <w:fldChar w:fldCharType="begin"/>
        </w:r>
        <w:r>
          <w:instrText xml:space="preserve"> PAGEREF _Toc30140 \h </w:instrText>
        </w:r>
        <w:r>
          <w:fldChar w:fldCharType="separate"/>
        </w:r>
        <w:r>
          <w:t>25</w:t>
        </w:r>
        <w:r>
          <w:fldChar w:fldCharType="end"/>
        </w:r>
      </w:hyperlink>
    </w:p>
    <w:p>
      <w:pPr>
        <w:pStyle w:val="TOC1"/>
        <w:tabs>
          <w:tab w:val="right" w:leader="dot" w:pos="8306"/>
        </w:tabs>
      </w:pPr>
      <w:hyperlink w:anchor="_Toc2982" w:history="1">
        <w:r>
          <w:rPr>
            <w:rFonts w:ascii="仿宋" w:eastAsia="仿宋" w:hAnsi="仿宋" w:cs="仿宋" w:hint="eastAsia"/>
            <w:lang w:eastAsia="zh-CN"/>
          </w:rPr>
          <w:t>八、液晶平面显示器及其配套部件和材料项目环境影响分析</w:t>
        </w:r>
        <w:r>
          <w:tab/>
        </w:r>
        <w:r>
          <w:fldChar w:fldCharType="begin"/>
        </w:r>
        <w:r>
          <w:instrText xml:space="preserve"> PAGEREF _Toc2982 \h </w:instrText>
        </w:r>
        <w:r>
          <w:fldChar w:fldCharType="separate"/>
        </w:r>
        <w:r>
          <w:t>26</w:t>
        </w:r>
        <w:r>
          <w:fldChar w:fldCharType="end"/>
        </w:r>
      </w:hyperlink>
    </w:p>
    <w:p>
      <w:pPr>
        <w:pStyle w:val="TOC2"/>
        <w:tabs>
          <w:tab w:val="right" w:leader="dot" w:pos="8306"/>
        </w:tabs>
      </w:pPr>
      <w:hyperlink w:anchor="_Toc6133" w:history="1">
        <w:r>
          <w:rPr>
            <w:rFonts w:ascii="仿宋" w:eastAsia="仿宋" w:hAnsi="仿宋" w:cs="仿宋" w:hint="eastAsia"/>
            <w:lang w:eastAsia="zh-CN"/>
          </w:rPr>
          <w:t>(一)、建设区域环境质量现状</w:t>
        </w:r>
        <w:r>
          <w:tab/>
        </w:r>
        <w:r>
          <w:fldChar w:fldCharType="begin"/>
        </w:r>
        <w:r>
          <w:instrText xml:space="preserve"> PAGEREF _Toc6133 \h </w:instrText>
        </w:r>
        <w:r>
          <w:fldChar w:fldCharType="separate"/>
        </w:r>
        <w:r>
          <w:t>26</w:t>
        </w:r>
        <w:r>
          <w:fldChar w:fldCharType="end"/>
        </w:r>
      </w:hyperlink>
    </w:p>
    <w:p>
      <w:pPr>
        <w:pStyle w:val="TOC2"/>
        <w:tabs>
          <w:tab w:val="right" w:leader="dot" w:pos="8306"/>
        </w:tabs>
      </w:pPr>
      <w:hyperlink w:anchor="_Toc10576" w:history="1">
        <w:r>
          <w:rPr>
            <w:rFonts w:ascii="仿宋" w:eastAsia="仿宋" w:hAnsi="仿宋" w:cs="仿宋" w:hint="eastAsia"/>
            <w:lang w:eastAsia="zh-CN"/>
          </w:rPr>
          <w:t>(二)、建设期环境保护</w:t>
        </w:r>
        <w:r>
          <w:tab/>
        </w:r>
        <w:r>
          <w:fldChar w:fldCharType="begin"/>
        </w:r>
        <w:r>
          <w:instrText xml:space="preserve"> PAGEREF _Toc10576 \h </w:instrText>
        </w:r>
        <w:r>
          <w:fldChar w:fldCharType="separate"/>
        </w:r>
        <w:r>
          <w:t>28</w:t>
        </w:r>
        <w:r>
          <w:fldChar w:fldCharType="end"/>
        </w:r>
      </w:hyperlink>
    </w:p>
    <w:p>
      <w:pPr>
        <w:pStyle w:val="TOC2"/>
        <w:tabs>
          <w:tab w:val="right" w:leader="dot" w:pos="8306"/>
        </w:tabs>
      </w:pPr>
      <w:hyperlink w:anchor="_Toc12569" w:history="1">
        <w:r>
          <w:rPr>
            <w:rFonts w:ascii="仿宋" w:eastAsia="仿宋" w:hAnsi="仿宋" w:cs="仿宋" w:hint="eastAsia"/>
            <w:lang w:eastAsia="zh-CN"/>
          </w:rPr>
          <w:t>(三)、运营期环境保护</w:t>
        </w:r>
        <w:r>
          <w:tab/>
        </w:r>
        <w:r>
          <w:fldChar w:fldCharType="begin"/>
        </w:r>
        <w:r>
          <w:instrText xml:space="preserve"> PAGEREF _Toc12569 \h </w:instrText>
        </w:r>
        <w:r>
          <w:fldChar w:fldCharType="separate"/>
        </w:r>
        <w:r>
          <w:t>29</w:t>
        </w:r>
        <w:r>
          <w:fldChar w:fldCharType="end"/>
        </w:r>
      </w:hyperlink>
    </w:p>
    <w:p>
      <w:pPr>
        <w:pStyle w:val="TOC2"/>
        <w:tabs>
          <w:tab w:val="right" w:leader="dot" w:pos="8306"/>
        </w:tabs>
      </w:pPr>
      <w:hyperlink w:anchor="_Toc2596" w:history="1">
        <w:r>
          <w:rPr>
            <w:rFonts w:ascii="仿宋" w:eastAsia="仿宋" w:hAnsi="仿宋" w:cs="仿宋" w:hint="eastAsia"/>
            <w:lang w:eastAsia="zh-CN"/>
          </w:rPr>
          <w:t>(四)、液晶平面显示器及其配套部件和材料项目建设对区域经济的影响</w:t>
        </w:r>
        <w:r>
          <w:tab/>
        </w:r>
        <w:r>
          <w:fldChar w:fldCharType="begin"/>
        </w:r>
        <w:r>
          <w:instrText xml:space="preserve"> PAGEREF _Toc2596 \h </w:instrText>
        </w:r>
        <w:r>
          <w:fldChar w:fldCharType="separate"/>
        </w:r>
        <w:r>
          <w:t>31</w:t>
        </w:r>
        <w:r>
          <w:fldChar w:fldCharType="end"/>
        </w:r>
      </w:hyperlink>
    </w:p>
    <w:p>
      <w:pPr>
        <w:pStyle w:val="TOC2"/>
        <w:tabs>
          <w:tab w:val="right" w:leader="dot" w:pos="8306"/>
        </w:tabs>
      </w:pPr>
      <w:hyperlink w:anchor="_Toc509" w:history="1">
        <w:r>
          <w:rPr>
            <w:rFonts w:ascii="仿宋" w:eastAsia="仿宋" w:hAnsi="仿宋" w:cs="仿宋" w:hint="eastAsia"/>
            <w:lang w:eastAsia="zh-CN"/>
          </w:rPr>
          <w:t>(五)、废弃物处理</w:t>
        </w:r>
        <w:r>
          <w:tab/>
        </w:r>
        <w:r>
          <w:fldChar w:fldCharType="begin"/>
        </w:r>
        <w:r>
          <w:instrText xml:space="preserve"> PAGEREF _Toc509 \h </w:instrText>
        </w:r>
        <w:r>
          <w:fldChar w:fldCharType="separate"/>
        </w:r>
        <w:r>
          <w:t>33</w:t>
        </w:r>
        <w:r>
          <w:fldChar w:fldCharType="end"/>
        </w:r>
      </w:hyperlink>
    </w:p>
    <w:p>
      <w:pPr>
        <w:pStyle w:val="TOC2"/>
        <w:tabs>
          <w:tab w:val="right" w:leader="dot" w:pos="8306"/>
        </w:tabs>
      </w:pPr>
      <w:hyperlink w:anchor="_Toc21747" w:history="1">
        <w:r>
          <w:rPr>
            <w:rFonts w:ascii="仿宋" w:eastAsia="仿宋" w:hAnsi="仿宋" w:cs="仿宋" w:hint="eastAsia"/>
            <w:lang w:eastAsia="zh-CN"/>
          </w:rPr>
          <w:t>(六)、特殊环境影响分析</w:t>
        </w:r>
        <w:r>
          <w:tab/>
        </w:r>
        <w:r>
          <w:fldChar w:fldCharType="begin"/>
        </w:r>
        <w:r>
          <w:instrText xml:space="preserve"> PAGEREF _Toc21747 \h </w:instrText>
        </w:r>
        <w:r>
          <w:fldChar w:fldCharType="separate"/>
        </w:r>
        <w:r>
          <w:t>34</w:t>
        </w:r>
        <w:r>
          <w:fldChar w:fldCharType="end"/>
        </w:r>
      </w:hyperlink>
    </w:p>
    <w:p>
      <w:pPr>
        <w:pStyle w:val="TOC2"/>
        <w:tabs>
          <w:tab w:val="right" w:leader="dot" w:pos="8306"/>
        </w:tabs>
      </w:pPr>
      <w:hyperlink w:anchor="_Toc8766" w:history="1">
        <w:r>
          <w:rPr>
            <w:rFonts w:ascii="仿宋" w:eastAsia="仿宋" w:hAnsi="仿宋" w:cs="仿宋" w:hint="eastAsia"/>
            <w:lang w:eastAsia="zh-CN"/>
          </w:rPr>
          <w:t>(七)、清洁生产</w:t>
        </w:r>
        <w:r>
          <w:tab/>
        </w:r>
        <w:r>
          <w:fldChar w:fldCharType="begin"/>
        </w:r>
        <w:r>
          <w:instrText xml:space="preserve"> PAGEREF _Toc8766 \h </w:instrText>
        </w:r>
        <w:r>
          <w:fldChar w:fldCharType="separate"/>
        </w:r>
        <w:r>
          <w:t>36</w:t>
        </w:r>
        <w:r>
          <w:fldChar w:fldCharType="end"/>
        </w:r>
      </w:hyperlink>
    </w:p>
    <w:p>
      <w:pPr>
        <w:pStyle w:val="TOC2"/>
        <w:tabs>
          <w:tab w:val="right" w:leader="dot" w:pos="8306"/>
        </w:tabs>
      </w:pPr>
      <w:hyperlink w:anchor="_Toc18123" w:history="1">
        <w:r>
          <w:rPr>
            <w:rFonts w:ascii="仿宋" w:eastAsia="仿宋" w:hAnsi="仿宋" w:cs="仿宋" w:hint="eastAsia"/>
            <w:lang w:eastAsia="zh-CN"/>
          </w:rPr>
          <w:t>(八)、环境保护综合评价</w:t>
        </w:r>
        <w:r>
          <w:tab/>
        </w:r>
        <w:r>
          <w:fldChar w:fldCharType="begin"/>
        </w:r>
        <w:r>
          <w:instrText xml:space="preserve"> PAGEREF _Toc18123 \h </w:instrText>
        </w:r>
        <w:r>
          <w:fldChar w:fldCharType="separate"/>
        </w:r>
        <w:r>
          <w:t>37</w:t>
        </w:r>
        <w:r>
          <w:fldChar w:fldCharType="end"/>
        </w:r>
      </w:hyperlink>
    </w:p>
    <w:p>
      <w:pPr>
        <w:pStyle w:val="TOC1"/>
        <w:tabs>
          <w:tab w:val="right" w:leader="dot" w:pos="8306"/>
        </w:tabs>
      </w:pPr>
      <w:hyperlink w:anchor="_Toc22279" w:history="1">
        <w:r>
          <w:rPr>
            <w:rFonts w:ascii="仿宋" w:eastAsia="仿宋" w:hAnsi="仿宋" w:cs="仿宋" w:hint="eastAsia"/>
            <w:lang w:eastAsia="zh-CN"/>
          </w:rPr>
          <w:t>九、液晶平面显示器及其配套部件和材料项目创新与研发</w:t>
        </w:r>
        <w:r>
          <w:tab/>
        </w:r>
        <w:r>
          <w:fldChar w:fldCharType="begin"/>
        </w:r>
        <w:r>
          <w:instrText xml:space="preserve"> PAGEREF _Toc22279 \h </w:instrText>
        </w:r>
        <w:r>
          <w:fldChar w:fldCharType="separate"/>
        </w:r>
        <w:r>
          <w:t>39</w:t>
        </w:r>
        <w:r>
          <w:fldChar w:fldCharType="end"/>
        </w:r>
      </w:hyperlink>
    </w:p>
    <w:p>
      <w:pPr>
        <w:pStyle w:val="TOC2"/>
        <w:tabs>
          <w:tab w:val="right" w:leader="dot" w:pos="8306"/>
        </w:tabs>
      </w:pPr>
      <w:hyperlink w:anchor="_Toc795" w:history="1">
        <w:r>
          <w:rPr>
            <w:rFonts w:ascii="仿宋" w:eastAsia="仿宋" w:hAnsi="仿宋" w:cs="仿宋" w:hint="eastAsia"/>
            <w:lang w:eastAsia="zh-CN"/>
          </w:rPr>
          <w:t>(一)、创新策略与方向</w:t>
        </w:r>
        <w:r>
          <w:tab/>
        </w:r>
        <w:r>
          <w:fldChar w:fldCharType="begin"/>
        </w:r>
        <w:r>
          <w:instrText xml:space="preserve"> PAGEREF _Toc795 \h </w:instrText>
        </w:r>
        <w:r>
          <w:fldChar w:fldCharType="separate"/>
        </w:r>
        <w:r>
          <w:t>39</w:t>
        </w:r>
        <w:r>
          <w:fldChar w:fldCharType="end"/>
        </w:r>
      </w:hyperlink>
    </w:p>
    <w:p>
      <w:pPr>
        <w:pStyle w:val="TOC2"/>
        <w:tabs>
          <w:tab w:val="right" w:leader="dot" w:pos="8306"/>
        </w:tabs>
      </w:pPr>
      <w:hyperlink w:anchor="_Toc9529" w:history="1">
        <w:r>
          <w:rPr>
            <w:rFonts w:ascii="仿宋" w:eastAsia="仿宋" w:hAnsi="仿宋" w:cs="仿宋" w:hint="eastAsia"/>
            <w:lang w:eastAsia="zh-CN"/>
          </w:rPr>
          <w:t>(二)、研发规划与投入</w:t>
        </w:r>
        <w:r>
          <w:tab/>
        </w:r>
        <w:r>
          <w:fldChar w:fldCharType="begin"/>
        </w:r>
        <w:r>
          <w:instrText xml:space="preserve"> PAGEREF _Toc9529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54" w:history="1">
        <w:r>
          <w:rPr>
            <w:rFonts w:ascii="仿宋" w:eastAsia="仿宋" w:hAnsi="仿宋" w:cs="仿宋" w:hint="eastAsia"/>
            <w:lang w:eastAsia="zh-CN"/>
          </w:rPr>
          <w:t>十、液晶平面显示器及其配套部件和材料项目人力资源管理</w:t>
        </w:r>
        <w:r>
          <w:tab/>
        </w:r>
        <w:r>
          <w:fldChar w:fldCharType="begin"/>
        </w:r>
        <w:r>
          <w:instrText xml:space="preserve"> PAGEREF _Toc21954 \h </w:instrText>
        </w:r>
        <w:r>
          <w:fldChar w:fldCharType="separate"/>
        </w:r>
        <w:r>
          <w:t>42</w:t>
        </w:r>
        <w:r>
          <w:fldChar w:fldCharType="end"/>
        </w:r>
      </w:hyperlink>
    </w:p>
    <w:p>
      <w:pPr>
        <w:pStyle w:val="TOC2"/>
        <w:tabs>
          <w:tab w:val="right" w:leader="dot" w:pos="8306"/>
        </w:tabs>
      </w:pPr>
      <w:hyperlink w:anchor="_Toc8622" w:history="1">
        <w:r>
          <w:rPr>
            <w:rFonts w:ascii="仿宋" w:eastAsia="仿宋" w:hAnsi="仿宋" w:cs="仿宋" w:hint="eastAsia"/>
            <w:lang w:eastAsia="zh-CN"/>
          </w:rPr>
          <w:t>(一)、建立健全的预算管理制度</w:t>
        </w:r>
        <w:r>
          <w:tab/>
        </w:r>
        <w:r>
          <w:fldChar w:fldCharType="begin"/>
        </w:r>
        <w:r>
          <w:instrText xml:space="preserve"> PAGEREF _Toc8622 \h </w:instrText>
        </w:r>
        <w:r>
          <w:fldChar w:fldCharType="separate"/>
        </w:r>
        <w:r>
          <w:t>42</w:t>
        </w:r>
        <w:r>
          <w:fldChar w:fldCharType="end"/>
        </w:r>
      </w:hyperlink>
    </w:p>
    <w:p>
      <w:pPr>
        <w:pStyle w:val="TOC2"/>
        <w:tabs>
          <w:tab w:val="right" w:leader="dot" w:pos="8306"/>
        </w:tabs>
      </w:pPr>
      <w:hyperlink w:anchor="_Toc32451" w:history="1">
        <w:r>
          <w:rPr>
            <w:rFonts w:ascii="仿宋" w:eastAsia="仿宋" w:hAnsi="仿宋" w:cs="仿宋" w:hint="eastAsia"/>
            <w:lang w:eastAsia="zh-CN"/>
          </w:rPr>
          <w:t>(二)、加强资金流动监控</w:t>
        </w:r>
        <w:r>
          <w:tab/>
        </w:r>
        <w:r>
          <w:fldChar w:fldCharType="begin"/>
        </w:r>
        <w:r>
          <w:instrText xml:space="preserve"> PAGEREF _Toc32451 \h </w:instrText>
        </w:r>
        <w:r>
          <w:fldChar w:fldCharType="separate"/>
        </w:r>
        <w:r>
          <w:t>44</w:t>
        </w:r>
        <w:r>
          <w:fldChar w:fldCharType="end"/>
        </w:r>
      </w:hyperlink>
    </w:p>
    <w:p>
      <w:pPr>
        <w:pStyle w:val="TOC2"/>
        <w:tabs>
          <w:tab w:val="right" w:leader="dot" w:pos="8306"/>
        </w:tabs>
      </w:pPr>
      <w:hyperlink w:anchor="_Toc22697" w:history="1">
        <w:r>
          <w:rPr>
            <w:rFonts w:ascii="仿宋" w:eastAsia="仿宋" w:hAnsi="仿宋" w:cs="仿宋" w:hint="eastAsia"/>
            <w:lang w:eastAsia="zh-CN"/>
          </w:rPr>
          <w:t>(三)、制定完善的风险控制机制</w:t>
        </w:r>
        <w:r>
          <w:tab/>
        </w:r>
        <w:r>
          <w:fldChar w:fldCharType="begin"/>
        </w:r>
        <w:r>
          <w:instrText xml:space="preserve"> PAGEREF _Toc22697 \h </w:instrText>
        </w:r>
        <w:r>
          <w:fldChar w:fldCharType="separate"/>
        </w:r>
        <w:r>
          <w:t>45</w:t>
        </w:r>
        <w:r>
          <w:fldChar w:fldCharType="end"/>
        </w:r>
      </w:hyperlink>
    </w:p>
    <w:p>
      <w:pPr>
        <w:pStyle w:val="TOC2"/>
        <w:tabs>
          <w:tab w:val="right" w:leader="dot" w:pos="8306"/>
        </w:tabs>
      </w:pPr>
      <w:hyperlink w:anchor="_Toc7288" w:history="1">
        <w:r>
          <w:rPr>
            <w:rFonts w:ascii="仿宋" w:eastAsia="仿宋" w:hAnsi="仿宋" w:cs="仿宋" w:hint="eastAsia"/>
            <w:lang w:eastAsia="zh-CN"/>
          </w:rPr>
          <w:t>(四)、优化成本管理</w:t>
        </w:r>
        <w:r>
          <w:tab/>
        </w:r>
        <w:r>
          <w:fldChar w:fldCharType="begin"/>
        </w:r>
        <w:r>
          <w:instrText xml:space="preserve"> PAGEREF _Toc7288 \h </w:instrText>
        </w:r>
        <w:r>
          <w:fldChar w:fldCharType="separate"/>
        </w:r>
        <w:r>
          <w:t>47</w:t>
        </w:r>
        <w:r>
          <w:fldChar w:fldCharType="end"/>
        </w:r>
      </w:hyperlink>
    </w:p>
    <w:p>
      <w:pPr>
        <w:pStyle w:val="TOC1"/>
        <w:tabs>
          <w:tab w:val="right" w:leader="dot" w:pos="8306"/>
        </w:tabs>
      </w:pPr>
      <w:hyperlink w:anchor="_Toc11700" w:history="1">
        <w:r>
          <w:rPr>
            <w:rFonts w:ascii="仿宋" w:eastAsia="仿宋" w:hAnsi="仿宋" w:cs="仿宋" w:hint="eastAsia"/>
            <w:lang w:eastAsia="zh-CN"/>
          </w:rPr>
          <w:t>十一、液晶平面显示器及其配套部件和材料项目人力资源培养与发展</w:t>
        </w:r>
        <w:r>
          <w:tab/>
        </w:r>
        <w:r>
          <w:fldChar w:fldCharType="begin"/>
        </w:r>
        <w:r>
          <w:instrText xml:space="preserve"> PAGEREF _Toc11700 \h </w:instrText>
        </w:r>
        <w:r>
          <w:fldChar w:fldCharType="separate"/>
        </w:r>
        <w:r>
          <w:t>49</w:t>
        </w:r>
        <w:r>
          <w:fldChar w:fldCharType="end"/>
        </w:r>
      </w:hyperlink>
    </w:p>
    <w:p>
      <w:pPr>
        <w:pStyle w:val="TOC2"/>
        <w:tabs>
          <w:tab w:val="right" w:leader="dot" w:pos="8306"/>
        </w:tabs>
      </w:pPr>
      <w:hyperlink w:anchor="_Toc12408" w:history="1">
        <w:r>
          <w:rPr>
            <w:rFonts w:ascii="仿宋" w:eastAsia="仿宋" w:hAnsi="仿宋" w:cs="仿宋" w:hint="eastAsia"/>
            <w:lang w:eastAsia="zh-CN"/>
          </w:rPr>
          <w:t>(一)、人才需求与规划</w:t>
        </w:r>
        <w:r>
          <w:tab/>
        </w:r>
        <w:r>
          <w:fldChar w:fldCharType="begin"/>
        </w:r>
        <w:r>
          <w:instrText xml:space="preserve"> PAGEREF _Toc12408 \h </w:instrText>
        </w:r>
        <w:r>
          <w:fldChar w:fldCharType="separate"/>
        </w:r>
        <w:r>
          <w:t>49</w:t>
        </w:r>
        <w:r>
          <w:fldChar w:fldCharType="end"/>
        </w:r>
      </w:hyperlink>
    </w:p>
    <w:p>
      <w:pPr>
        <w:pStyle w:val="TOC2"/>
        <w:tabs>
          <w:tab w:val="right" w:leader="dot" w:pos="8306"/>
        </w:tabs>
      </w:pPr>
      <w:hyperlink w:anchor="_Toc24438" w:history="1">
        <w:r>
          <w:rPr>
            <w:rFonts w:ascii="仿宋" w:eastAsia="仿宋" w:hAnsi="仿宋" w:cs="仿宋" w:hint="eastAsia"/>
            <w:lang w:eastAsia="zh-CN"/>
          </w:rPr>
          <w:t>(二)、培训与发展计划</w:t>
        </w:r>
        <w:r>
          <w:tab/>
        </w:r>
        <w:r>
          <w:fldChar w:fldCharType="begin"/>
        </w:r>
        <w:r>
          <w:instrText xml:space="preserve"> PAGEREF _Toc24438 \h </w:instrText>
        </w:r>
        <w:r>
          <w:fldChar w:fldCharType="separate"/>
        </w:r>
        <w:r>
          <w:t>49</w:t>
        </w:r>
        <w:r>
          <w:fldChar w:fldCharType="end"/>
        </w:r>
      </w:hyperlink>
    </w:p>
    <w:p>
      <w:pPr>
        <w:pStyle w:val="TOC1"/>
        <w:tabs>
          <w:tab w:val="right" w:leader="dot" w:pos="8306"/>
        </w:tabs>
      </w:pPr>
      <w:hyperlink w:anchor="_Toc23691" w:history="1">
        <w:r>
          <w:rPr>
            <w:rFonts w:ascii="仿宋" w:eastAsia="仿宋" w:hAnsi="仿宋" w:cs="仿宋" w:hint="eastAsia"/>
            <w:lang w:eastAsia="zh-CN"/>
          </w:rPr>
          <w:t>十二、液晶平面显示器及其配套部件和材料项目技术管理</w:t>
        </w:r>
        <w:r>
          <w:tab/>
        </w:r>
        <w:r>
          <w:fldChar w:fldCharType="begin"/>
        </w:r>
        <w:r>
          <w:instrText xml:space="preserve"> PAGEREF _Toc23691 \h </w:instrText>
        </w:r>
        <w:r>
          <w:fldChar w:fldCharType="separate"/>
        </w:r>
        <w:r>
          <w:t>50</w:t>
        </w:r>
        <w:r>
          <w:fldChar w:fldCharType="end"/>
        </w:r>
      </w:hyperlink>
    </w:p>
    <w:p>
      <w:pPr>
        <w:pStyle w:val="TOC2"/>
        <w:tabs>
          <w:tab w:val="right" w:leader="dot" w:pos="8306"/>
        </w:tabs>
      </w:pPr>
      <w:hyperlink w:anchor="_Toc30545" w:history="1">
        <w:r>
          <w:rPr>
            <w:rFonts w:ascii="仿宋" w:eastAsia="仿宋" w:hAnsi="仿宋" w:cs="仿宋" w:hint="eastAsia"/>
            <w:lang w:eastAsia="zh-CN"/>
          </w:rPr>
          <w:t>(一)、技术方案选用方向</w:t>
        </w:r>
        <w:r>
          <w:tab/>
        </w:r>
        <w:r>
          <w:fldChar w:fldCharType="begin"/>
        </w:r>
        <w:r>
          <w:instrText xml:space="preserve"> PAGEREF _Toc30545 \h </w:instrText>
        </w:r>
        <w:r>
          <w:fldChar w:fldCharType="separate"/>
        </w:r>
        <w:r>
          <w:t>50</w:t>
        </w:r>
        <w:r>
          <w:fldChar w:fldCharType="end"/>
        </w:r>
      </w:hyperlink>
    </w:p>
    <w:p>
      <w:pPr>
        <w:pStyle w:val="TOC2"/>
        <w:tabs>
          <w:tab w:val="right" w:leader="dot" w:pos="8306"/>
        </w:tabs>
      </w:pPr>
      <w:hyperlink w:anchor="_Toc8288" w:history="1">
        <w:r>
          <w:rPr>
            <w:rFonts w:ascii="仿宋" w:eastAsia="仿宋" w:hAnsi="仿宋" w:cs="仿宋" w:hint="eastAsia"/>
            <w:lang w:eastAsia="zh-CN"/>
          </w:rPr>
          <w:t>(二)、工艺技术方案选用原则</w:t>
        </w:r>
        <w:r>
          <w:tab/>
        </w:r>
        <w:r>
          <w:fldChar w:fldCharType="begin"/>
        </w:r>
        <w:r>
          <w:instrText xml:space="preserve"> PAGEREF _Toc8288 \h </w:instrText>
        </w:r>
        <w:r>
          <w:fldChar w:fldCharType="separate"/>
        </w:r>
        <w:r>
          <w:t>52</w:t>
        </w:r>
        <w:r>
          <w:fldChar w:fldCharType="end"/>
        </w:r>
      </w:hyperlink>
    </w:p>
    <w:p>
      <w:pPr>
        <w:pStyle w:val="TOC2"/>
        <w:tabs>
          <w:tab w:val="right" w:leader="dot" w:pos="8306"/>
        </w:tabs>
      </w:pPr>
      <w:hyperlink w:anchor="_Toc27327" w:history="1">
        <w:r>
          <w:rPr>
            <w:rFonts w:ascii="仿宋" w:eastAsia="仿宋" w:hAnsi="仿宋" w:cs="仿宋" w:hint="eastAsia"/>
            <w:lang w:eastAsia="zh-CN"/>
          </w:rPr>
          <w:t>(三)、工艺技术方案要求</w:t>
        </w:r>
        <w:r>
          <w:tab/>
        </w:r>
        <w:r>
          <w:fldChar w:fldCharType="begin"/>
        </w:r>
        <w:r>
          <w:instrText xml:space="preserve"> PAGEREF _Toc27327 \h </w:instrText>
        </w:r>
        <w:r>
          <w:fldChar w:fldCharType="separate"/>
        </w:r>
        <w:r>
          <w:t>54</w:t>
        </w:r>
        <w:r>
          <w:fldChar w:fldCharType="end"/>
        </w:r>
      </w:hyperlink>
    </w:p>
    <w:p>
      <w:pPr>
        <w:pStyle w:val="TOC1"/>
        <w:tabs>
          <w:tab w:val="right" w:leader="dot" w:pos="8306"/>
        </w:tabs>
      </w:pPr>
      <w:hyperlink w:anchor="_Toc26089" w:history="1">
        <w:r>
          <w:rPr>
            <w:rFonts w:ascii="仿宋" w:eastAsia="仿宋" w:hAnsi="仿宋" w:cs="仿宋" w:hint="eastAsia"/>
            <w:lang w:eastAsia="zh-CN"/>
          </w:rPr>
          <w:t>十三、营销与推广策略</w:t>
        </w:r>
        <w:r>
          <w:tab/>
        </w:r>
        <w:r>
          <w:fldChar w:fldCharType="begin"/>
        </w:r>
        <w:r>
          <w:instrText xml:space="preserve"> PAGEREF _Toc26089 \h </w:instrText>
        </w:r>
        <w:r>
          <w:fldChar w:fldCharType="separate"/>
        </w:r>
        <w:r>
          <w:t>56</w:t>
        </w:r>
        <w:r>
          <w:fldChar w:fldCharType="end"/>
        </w:r>
      </w:hyperlink>
    </w:p>
    <w:p>
      <w:pPr>
        <w:pStyle w:val="TOC2"/>
        <w:tabs>
          <w:tab w:val="right" w:leader="dot" w:pos="8306"/>
        </w:tabs>
      </w:pPr>
      <w:hyperlink w:anchor="_Toc9418" w:history="1">
        <w:r>
          <w:rPr>
            <w:rFonts w:ascii="仿宋" w:eastAsia="仿宋" w:hAnsi="仿宋" w:cs="仿宋" w:hint="eastAsia"/>
            <w:lang w:eastAsia="zh-CN"/>
          </w:rPr>
          <w:t>(一)、产品/服务定位与特点</w:t>
        </w:r>
        <w:r>
          <w:tab/>
        </w:r>
        <w:r>
          <w:fldChar w:fldCharType="begin"/>
        </w:r>
        <w:r>
          <w:instrText xml:space="preserve"> PAGEREF _Toc9418 \h </w:instrText>
        </w:r>
        <w:r>
          <w:fldChar w:fldCharType="separate"/>
        </w:r>
        <w:r>
          <w:t>56</w:t>
        </w:r>
        <w:r>
          <w:fldChar w:fldCharType="end"/>
        </w:r>
      </w:hyperlink>
    </w:p>
    <w:p>
      <w:pPr>
        <w:pStyle w:val="TOC2"/>
        <w:tabs>
          <w:tab w:val="right" w:leader="dot" w:pos="8306"/>
        </w:tabs>
      </w:pPr>
      <w:hyperlink w:anchor="_Toc22908" w:history="1">
        <w:r>
          <w:rPr>
            <w:rFonts w:ascii="仿宋" w:eastAsia="仿宋" w:hAnsi="仿宋" w:cs="仿宋" w:hint="eastAsia"/>
            <w:lang w:eastAsia="zh-CN"/>
          </w:rPr>
          <w:t>(二)、市场定位与竞争分析</w:t>
        </w:r>
        <w:r>
          <w:tab/>
        </w:r>
        <w:r>
          <w:fldChar w:fldCharType="begin"/>
        </w:r>
        <w:r>
          <w:instrText xml:space="preserve"> PAGEREF _Toc22908 \h </w:instrText>
        </w:r>
        <w:r>
          <w:fldChar w:fldCharType="separate"/>
        </w:r>
        <w:r>
          <w:t>58</w:t>
        </w:r>
        <w:r>
          <w:fldChar w:fldCharType="end"/>
        </w:r>
      </w:hyperlink>
    </w:p>
    <w:p>
      <w:pPr>
        <w:pStyle w:val="TOC2"/>
        <w:tabs>
          <w:tab w:val="right" w:leader="dot" w:pos="8306"/>
        </w:tabs>
      </w:pPr>
      <w:hyperlink w:anchor="_Toc8212" w:history="1">
        <w:r>
          <w:rPr>
            <w:rFonts w:ascii="仿宋" w:eastAsia="仿宋" w:hAnsi="仿宋" w:cs="仿宋" w:hint="eastAsia"/>
            <w:lang w:eastAsia="zh-CN"/>
          </w:rPr>
          <w:t>(三)、营销渠道与策略</w:t>
        </w:r>
        <w:r>
          <w:tab/>
        </w:r>
        <w:r>
          <w:fldChar w:fldCharType="begin"/>
        </w:r>
        <w:r>
          <w:instrText xml:space="preserve"> PAGEREF _Toc8212 \h </w:instrText>
        </w:r>
        <w:r>
          <w:fldChar w:fldCharType="separate"/>
        </w:r>
        <w:r>
          <w:t>59</w:t>
        </w:r>
        <w:r>
          <w:fldChar w:fldCharType="end"/>
        </w:r>
      </w:hyperlink>
    </w:p>
    <w:p>
      <w:pPr>
        <w:pStyle w:val="TOC2"/>
        <w:tabs>
          <w:tab w:val="right" w:leader="dot" w:pos="8306"/>
        </w:tabs>
      </w:pPr>
      <w:hyperlink w:anchor="_Toc13365" w:history="1">
        <w:r>
          <w:rPr>
            <w:rFonts w:ascii="仿宋" w:eastAsia="仿宋" w:hAnsi="仿宋" w:cs="仿宋" w:hint="eastAsia"/>
            <w:lang w:eastAsia="zh-CN"/>
          </w:rPr>
          <w:t>(四)、推广与宣传活动</w:t>
        </w:r>
        <w:r>
          <w:tab/>
        </w:r>
        <w:r>
          <w:fldChar w:fldCharType="begin"/>
        </w:r>
        <w:r>
          <w:instrText xml:space="preserve"> PAGEREF _Toc13365 \h </w:instrText>
        </w:r>
        <w:r>
          <w:fldChar w:fldCharType="separate"/>
        </w:r>
        <w:r>
          <w:t>60</w:t>
        </w:r>
        <w:r>
          <w:fldChar w:fldCharType="end"/>
        </w:r>
      </w:hyperlink>
    </w:p>
    <w:p>
      <w:pPr>
        <w:pStyle w:val="TOC1"/>
        <w:tabs>
          <w:tab w:val="right" w:leader="dot" w:pos="8306"/>
        </w:tabs>
      </w:pPr>
      <w:hyperlink w:anchor="_Toc15942" w:history="1">
        <w:r>
          <w:rPr>
            <w:rFonts w:ascii="仿宋" w:eastAsia="仿宋" w:hAnsi="仿宋" w:cs="仿宋" w:hint="eastAsia"/>
            <w:lang w:eastAsia="zh-CN"/>
          </w:rPr>
          <w:t>十四、利益相关者分析与沟通计划</w:t>
        </w:r>
        <w:r>
          <w:tab/>
        </w:r>
        <w:r>
          <w:fldChar w:fldCharType="begin"/>
        </w:r>
        <w:r>
          <w:instrText xml:space="preserve"> PAGEREF _Toc15942 \h </w:instrText>
        </w:r>
        <w:r>
          <w:fldChar w:fldCharType="separate"/>
        </w:r>
        <w:r>
          <w:t>66</w:t>
        </w:r>
        <w:r>
          <w:fldChar w:fldCharType="end"/>
        </w:r>
      </w:hyperlink>
    </w:p>
    <w:p>
      <w:pPr>
        <w:pStyle w:val="TOC2"/>
        <w:tabs>
          <w:tab w:val="right" w:leader="dot" w:pos="8306"/>
        </w:tabs>
      </w:pPr>
      <w:hyperlink w:anchor="_Toc4650" w:history="1">
        <w:r>
          <w:rPr>
            <w:rFonts w:ascii="仿宋" w:eastAsia="仿宋" w:hAnsi="仿宋" w:cs="仿宋" w:hint="eastAsia"/>
            <w:lang w:eastAsia="zh-CN"/>
          </w:rPr>
          <w:t>(一)、利益相关者分析</w:t>
        </w:r>
        <w:r>
          <w:tab/>
        </w:r>
        <w:r>
          <w:fldChar w:fldCharType="begin"/>
        </w:r>
        <w:r>
          <w:instrText xml:space="preserve"> PAGEREF _Toc4650 \h </w:instrText>
        </w:r>
        <w:r>
          <w:fldChar w:fldCharType="separate"/>
        </w:r>
        <w:r>
          <w:t>66</w:t>
        </w:r>
        <w:r>
          <w:fldChar w:fldCharType="end"/>
        </w:r>
      </w:hyperlink>
    </w:p>
    <w:p>
      <w:pPr>
        <w:pStyle w:val="TOC2"/>
        <w:tabs>
          <w:tab w:val="right" w:leader="dot" w:pos="8306"/>
        </w:tabs>
      </w:pPr>
      <w:hyperlink w:anchor="_Toc12262" w:history="1">
        <w:r>
          <w:rPr>
            <w:rFonts w:ascii="仿宋" w:eastAsia="仿宋" w:hAnsi="仿宋" w:cs="仿宋" w:hint="eastAsia"/>
            <w:lang w:eastAsia="zh-CN"/>
          </w:rPr>
          <w:t>(二)、沟通计划</w:t>
        </w:r>
        <w:r>
          <w:tab/>
        </w:r>
        <w:r>
          <w:fldChar w:fldCharType="begin"/>
        </w:r>
        <w:r>
          <w:instrText xml:space="preserve"> PAGEREF _Toc12262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47"/>
      <w:r>
        <w:rPr>
          <w:rFonts w:ascii="仿宋" w:eastAsia="仿宋" w:hAnsi="仿宋" w:cs="仿宋" w:hint="eastAsia"/>
          <w:sz w:val="28"/>
          <w:lang w:eastAsia="zh-CN"/>
        </w:rPr>
        <w:t>一、液晶平面显示器及其配套部件和材料项目文档管理</w:t>
      </w:r>
      <w:bookmarkEnd w:id="2"/>
    </w:p>
    <w:p>
      <w:pPr>
        <w:pStyle w:val="Heading2"/>
        <w:rPr>
          <w:rFonts w:ascii="仿宋" w:eastAsia="仿宋" w:hAnsi="仿宋" w:cs="仿宋" w:hint="eastAsia"/>
          <w:lang w:eastAsia="zh-CN"/>
        </w:rPr>
      </w:pPr>
      <w:bookmarkStart w:id="3" w:name="_Toc811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液晶平面显示器及其配套部件和材料项目高度重视文档的质量和准确性，以支持液晶平面显示器及其配套部件和材料项目的各项活动和决策。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文档的编制始于液晶平面显示器及其配套部件和材料项目计划的初期，我们制定了详细的文档编制计划，明确了每个文档的内容、格式和编写责任人。在液晶平面显示器及其配套部件和材料项目启动阶段，我们首先编制了液晶平面显示器及其配套部件和材料项目章程，明确定义了液晶平面显示器及其配套部件和材料项目的目标、范围、风险等关键要素。随后，液晶平面显示器及其配套部件和材料项目团队根据计划陆续编制了需求文档、设计文档、测试文档等各类文档，确保液晶平面显示器及其配套部件和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晶平面显示器及其配套部件和材料项目管理中的重要环节，旨在确保液晶平面显示器及其配套部件和材料项目文档符合质量标准和液晶平面显示器及其配套部件和材料项目需求。在液晶平面显示器及其配套部件和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晶平面显示器及其配套部件和材料项目相关利益方和专业领域的专家对文档进行独立审查。这有助于获取更全面、客观的反馈，确保液晶平面显示器及其配套部件和材料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液晶平面显示器及其配套部件和材料项目在文档编制与审查方面建立了严格的管理机制，通过规范的流程和多维度的审查，确保液晶平面显示器及其配套部件和材料项目文档的质量、准确性和可靠性，为液晶平面显示器及其配套部件和材料项目的顺利推进提供了有力支持。</w:t>
      </w:r>
    </w:p>
    <w:p>
      <w:pPr>
        <w:pStyle w:val="Heading2"/>
        <w:ind w:firstLine="560" w:firstLineChars="200"/>
        <w:rPr>
          <w:rFonts w:ascii="仿宋" w:eastAsia="仿宋" w:hAnsi="仿宋" w:cs="仿宋" w:hint="eastAsia"/>
          <w:sz w:val="28"/>
          <w:lang w:eastAsia="zh-CN"/>
        </w:rPr>
      </w:pPr>
      <w:bookmarkStart w:id="4" w:name="_Toc1401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在液晶平面显示器及其配套部件和材料项目中，我们致力于优化文档发布与分发过程，以确保信息的高效传递和团队间协作的顺畅进行。以下是我们采取的关键优化策略：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我们通过多渠道发布文档，包括电子邮件、液晶平面显示器及其配套部件和材料项目管理平台、内部网站等，以满足不同团队成员的偏好和需求。多渠道发布确保了信息的全面覆盖。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我们采用了精细的权限控制，确保只有授权人员可以访问敏感信息。这种安全措施保护了液晶平面显示器及其配套部件和材料项目文档的机密性，防止了未经授权的信息泄露。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8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晶平面显示器及其配套部件和材料项目生命周期中一个至关重要的环节，直接关系到液晶平面显示器及其配套部件和材料项目信息的长期保存和历史记录的完整性。在液晶平面显示器及其配套部件和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60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695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液晶平面显示器及其配套部件和材料项目的主要产品是XXXX，预计年产值为XXX万元。这一产品在市场中占据着重要的地位，其广泛的应用范围使得该液晶平面显示器及其配套部件和材料项目的市场前景非常广阔。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液晶平面显示器及其配套部件和材料项目的xxx产品作为重要的原材料之一，将在多个领域发挥关键作用。其在建筑、交通、能源等方面的广泛应用将为整个产业链提供强大的支持，形成产业协同效应。液晶平面显示器及其配套部件和材料项目的年产值XXX万XXX万XXX万万元不仅反映了其在市场上的巨大潜力，更预示着它对国民经济的积极贡献。这种关联度高、涉及面广的产业关系，使得该液晶平面显示器及其配套部件和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601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总征地面积为XXXX平方米，相当于约XX.XX亩，其中净用地面积为XXXX平方米，红线范围内相当于约XX.XX亩。这一用地规模充分考虑了液晶平面显示器及其配套部件和材料项目的建设需求，保障了液晶平面显示器及其配套部件和材料项目在合适的空间内得以充分发展。液晶平面显示器及其配套部件和材料项目规划的总建筑面积为XXXX平方米，其中主体工程建设占XXXX平方米，计容建筑面积达XXXX平方米。预计建筑工程的投资将达到XXXX万元，为液晶平面显示器及其配套部件和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计划购置的设备共计XXXX台（套），设备购置费用为XXXX万元。这一设备购置计划充分考虑到液晶平面显示器及其配套部件和材料项目的生产需求和技术要求，确保了液晶平面显示器及其配套部件和材料项目在生产运营中具备先进的技术装备和高效的生产能力。设备的合理配置将为液晶平面显示器及其配套部件和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计划总投资为XXXX万元，预计年实现营业收入为XXXX万元。这一产能规模的设定旨在确保液晶平面显示器及其配套部件和材料项目能够在投资与回报之间取得平衡，实现长期可持续的发展。液晶平面显示器及其配套部件和材料项目的总投资充分考虑到各个方面的需求，包括用地建设、设备购置等多个环节，以确保液晶平面显示器及其配套部件和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62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784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的技术管理特点体现在其创新导向。通过引入最先进的技术趋势和解决方案，液晶平面显示器及其配套部件和材料项目致力于提升科技含量、提高质量和效率水平。这意味着我们将采用最新的工具和方法，确保液晶平面显示器及其配套部件和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晶平面显示器及其配套部件和材料项目技术管理的显著特征。通过整合不同领域的技术资源，我们实现了跨学科的协同工作。这有助于优化技术架构，提高整体效能。此外，整合性策略还促进了不同技术团队之间的紧密沟通和高效合作，确保液晶平面显示器及其配套部件和材料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晶平面显示器及其配套部件和材料项目所采用的技术。通过不断优化技术方案，液晶平面显示器及其配套部件和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晶平面显示器及其配套部件和材料项目团队将在液晶平面显示器及其配套部件和材料项目初期识别可能的技术风险，并采取相应的预防和应对措施。通过建立健全的风险评估机制，液晶平面显示器及其配套部件和材料项目能够在实施过程中及时发现并解决潜在的技术问题，保障液晶平面显示器及其配套部件和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晶平面显示器及其配套部件和材料项目中，技术将成为液晶平面显示器及其配套部件和材料项目成功的有力支持。这一深度剖析揭示了技术管理在液晶平面显示器及其配套部件和材料项目实施中的关键作用，为液晶平面显示器及其配套部件和材料项目的技术基础奠定了坚实的基础。</w:t>
      </w:r>
    </w:p>
    <w:p>
      <w:pPr>
        <w:pStyle w:val="Heading2"/>
        <w:ind w:firstLine="560" w:firstLineChars="200"/>
        <w:rPr>
          <w:rFonts w:ascii="仿宋" w:eastAsia="仿宋" w:hAnsi="仿宋" w:cs="仿宋" w:hint="eastAsia"/>
          <w:sz w:val="28"/>
          <w:lang w:eastAsia="zh-CN"/>
        </w:rPr>
      </w:pPr>
      <w:bookmarkStart w:id="11" w:name="_Toc31886"/>
      <w:r>
        <w:rPr>
          <w:rFonts w:ascii="仿宋" w:eastAsia="仿宋" w:hAnsi="仿宋" w:cs="仿宋" w:hint="eastAsia"/>
          <w:sz w:val="28"/>
          <w:lang w:eastAsia="zh-CN"/>
        </w:rPr>
        <w:t>(二)、液晶平面显示器及其配套部件和材料项目工艺技术设计方案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晶平面显示器及其配套部件和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晶平面显示器及其配套部件和材料项目将严格按照相关行业规范要求进行组织。通过有效控制产品质量，液晶平面显示器及其配套部件和材料项目将致力于为顾客提供优质的液晶平面显示器及其配套部件和材料项目产品和良好的服务。这体现了液晶平面显示器及其配套部件和材料项目对于生产活动合规性和质量标准的高度重视，为液晶平面显示器及其配套部件和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晶平面显示器及其配套部件和材料项目注重生态效益和清洁生产原则。液晶平面显示器及其配套部件和材料项目建设将紧密结合地方特色经济发展，与社会经济发展规划和区域环境保护规划方案相协调一致。通过与当地区域自然生态系统的结合，液晶平面显示器及其配套部件和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液晶平面显示器及其配套部件和材料项目产品具有多样化的客户需求和个性化的特点。因此，液晶平面显示器及其配套部件和材料项目产品规格品种多样，且单批生产数量较小。为满足这一特点，液晶平面显示器及其配套部件和材料项目承办单位将建设先进的柔性制造生产线。通过广泛应用柔性制造技术，液晶平面显示器及其配套部件和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晶平面显示器及其配套部件和材料项目采用的技术具有较高的技术含量和自动化水平，处于国内先进水平。这一技术选用不仅体现了对生产效率、质量和环境友好性的高标准要求，同时为液晶平面显示器及其配套部件和材料项目的可持续发展奠定了坚实的基础。</w:t>
      </w:r>
    </w:p>
    <w:p>
      <w:pPr>
        <w:pStyle w:val="Heading2"/>
        <w:ind w:firstLine="560" w:firstLineChars="200"/>
        <w:rPr>
          <w:rFonts w:ascii="仿宋" w:eastAsia="仿宋" w:hAnsi="仿宋" w:cs="仿宋" w:hint="eastAsia"/>
          <w:sz w:val="28"/>
          <w:lang w:eastAsia="zh-CN"/>
        </w:rPr>
      </w:pPr>
      <w:bookmarkStart w:id="12" w:name="_Toc2750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晶平面显示器及其配套部件和材料项目的高效生产和技术实施，我们制定了一套精心设计的设备选型方案，以满足液晶平面显示器及其配套部件和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晶平面显示器及其配套部件和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晶平面显示器及其配套部件和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6546"/>
      <w:r>
        <w:rPr>
          <w:rFonts w:ascii="仿宋" w:eastAsia="仿宋" w:hAnsi="仿宋" w:cs="仿宋" w:hint="eastAsia"/>
          <w:sz w:val="28"/>
          <w:lang w:eastAsia="zh-CN"/>
        </w:rPr>
        <w:t>四、液晶平面显示器及其配套部件和材料项目土建工程</w:t>
      </w:r>
      <w:bookmarkEnd w:id="13"/>
    </w:p>
    <w:p>
      <w:pPr>
        <w:pStyle w:val="Heading2"/>
        <w:rPr>
          <w:rFonts w:ascii="仿宋" w:eastAsia="仿宋" w:hAnsi="仿宋" w:cs="仿宋" w:hint="eastAsia"/>
          <w:lang w:eastAsia="zh-CN"/>
        </w:rPr>
      </w:pPr>
      <w:bookmarkStart w:id="14" w:name="_Toc2673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在液晶平面显示器及其配套部件和材料项目的建筑工程设计中，我们将秉承一系列重要的设计原则，以确保液晶平面显示器及其配套部件和材料项目建筑在功能、美观、可持续性等方面达到最佳效果。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首要原则是确保建筑的功能性得到最大化的发挥。我们将充分理解液晶平面显示器及其配套部件和材料项目的实际需求，合理布局各个功能区域，保证建筑在满足业务需求的同时，提供高效的工作环境。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在建筑设计中，我们将综合考虑建设和运营成本。通过精细的经济效益分析，确保设计方案在高效利用资源的同时，对液晶平面显示器及其配套部件和材料项目的长期盈利能力有积极的贡献。</w:t>
      </w:r>
    </w:p>
    <w:p>
      <w:pPr>
        <w:pStyle w:val="Heading2"/>
        <w:ind w:firstLine="560" w:firstLineChars="200"/>
        <w:rPr>
          <w:rFonts w:ascii="仿宋" w:eastAsia="仿宋" w:hAnsi="仿宋" w:cs="仿宋" w:hint="eastAsia"/>
          <w:sz w:val="28"/>
          <w:lang w:eastAsia="zh-CN"/>
        </w:rPr>
      </w:pPr>
      <w:bookmarkStart w:id="15" w:name="_Toc518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晶平面显示器及其配套部件和材料项目的土建工程设计中，我们将精准设定设计年限，结合液晶平面显示器及其配套部件和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晶平面显示器及其配套部件和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7075"/>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液晶平面显示器及其配套部件和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晶平面显示器及其配套部件和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晶平面显示器及其配套部件和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832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https://d.book118.com/825000110012011123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67A98"/>
    <w:rsid w:val="5A567A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00110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2024-03-01T22:52:00Z</dcterms:created>
  <dcterms:modified xsi:type="dcterms:W3CDTF">2024-03-01T22:52:54Z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03BD892210E248DB84D8F51DD97484BC_11</vt:lpwstr>
  </property>
  <property fmtid="{D5CDD505-2E9C-101B-9397-08002B2CF9AE}" pid="3" name="KSOProductBuildVer">
    <vt:lpwstr>2052-12.1.0.16388</vt:lpwstr>
  </property>
</Properties>
</file>