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电商培训项目规划设计方案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207" w:history="1">
        <w:r>
          <w:rPr>
            <w:rFonts w:ascii="仿宋" w:eastAsia="仿宋" w:hAnsi="仿宋" w:cs="仿宋" w:hint="eastAsia"/>
            <w:lang w:eastAsia="zh-CN"/>
          </w:rPr>
          <w:t>概论</w:t>
        </w:r>
        <w:r>
          <w:tab/>
        </w:r>
        <w:r>
          <w:fldChar w:fldCharType="begin"/>
        </w:r>
        <w:r>
          <w:instrText xml:space="preserve"> PAGEREF _Toc8207 \h </w:instrText>
        </w:r>
        <w:r>
          <w:fldChar w:fldCharType="separate"/>
        </w:r>
        <w:r>
          <w:t>3</w:t>
        </w:r>
        <w:r>
          <w:fldChar w:fldCharType="end"/>
        </w:r>
      </w:hyperlink>
    </w:p>
    <w:p>
      <w:pPr>
        <w:pStyle w:val="TOC1"/>
        <w:tabs>
          <w:tab w:val="right" w:leader="dot" w:pos="8306"/>
        </w:tabs>
      </w:pPr>
      <w:hyperlink w:anchor="_Toc10426" w:history="1">
        <w:r>
          <w:rPr>
            <w:rFonts w:ascii="仿宋" w:eastAsia="仿宋" w:hAnsi="仿宋" w:cs="仿宋" w:hint="eastAsia"/>
            <w:lang w:eastAsia="zh-CN"/>
          </w:rPr>
          <w:t>一、电商培训项目概论</w:t>
        </w:r>
        <w:r>
          <w:tab/>
        </w:r>
        <w:r>
          <w:fldChar w:fldCharType="begin"/>
        </w:r>
        <w:r>
          <w:instrText xml:space="preserve"> PAGEREF _Toc10426 \h </w:instrText>
        </w:r>
        <w:r>
          <w:fldChar w:fldCharType="separate"/>
        </w:r>
        <w:r>
          <w:t>3</w:t>
        </w:r>
        <w:r>
          <w:fldChar w:fldCharType="end"/>
        </w:r>
      </w:hyperlink>
    </w:p>
    <w:p>
      <w:pPr>
        <w:pStyle w:val="TOC2"/>
        <w:tabs>
          <w:tab w:val="right" w:leader="dot" w:pos="8306"/>
        </w:tabs>
      </w:pPr>
      <w:hyperlink w:anchor="_Toc6015" w:history="1">
        <w:r>
          <w:rPr>
            <w:rFonts w:ascii="仿宋" w:eastAsia="仿宋" w:hAnsi="仿宋" w:cs="仿宋" w:hint="eastAsia"/>
            <w:lang w:eastAsia="zh-CN"/>
          </w:rPr>
          <w:t>(一)、电商培训项目概况</w:t>
        </w:r>
        <w:r>
          <w:tab/>
        </w:r>
        <w:r>
          <w:fldChar w:fldCharType="begin"/>
        </w:r>
        <w:r>
          <w:instrText xml:space="preserve"> PAGEREF _Toc6015 \h </w:instrText>
        </w:r>
        <w:r>
          <w:fldChar w:fldCharType="separate"/>
        </w:r>
        <w:r>
          <w:t>3</w:t>
        </w:r>
        <w:r>
          <w:fldChar w:fldCharType="end"/>
        </w:r>
      </w:hyperlink>
    </w:p>
    <w:p>
      <w:pPr>
        <w:pStyle w:val="TOC2"/>
        <w:tabs>
          <w:tab w:val="right" w:leader="dot" w:pos="8306"/>
        </w:tabs>
      </w:pPr>
      <w:hyperlink w:anchor="_Toc25999" w:history="1">
        <w:r>
          <w:rPr>
            <w:rFonts w:ascii="仿宋" w:eastAsia="仿宋" w:hAnsi="仿宋" w:cs="仿宋" w:hint="eastAsia"/>
            <w:lang w:eastAsia="zh-CN"/>
          </w:rPr>
          <w:t>(二)、电商培训项目目标</w:t>
        </w:r>
        <w:r>
          <w:tab/>
        </w:r>
        <w:r>
          <w:fldChar w:fldCharType="begin"/>
        </w:r>
        <w:r>
          <w:instrText xml:space="preserve"> PAGEREF _Toc25999 \h </w:instrText>
        </w:r>
        <w:r>
          <w:fldChar w:fldCharType="separate"/>
        </w:r>
        <w:r>
          <w:t>5</w:t>
        </w:r>
        <w:r>
          <w:fldChar w:fldCharType="end"/>
        </w:r>
      </w:hyperlink>
    </w:p>
    <w:p>
      <w:pPr>
        <w:pStyle w:val="TOC2"/>
        <w:tabs>
          <w:tab w:val="right" w:leader="dot" w:pos="8306"/>
        </w:tabs>
      </w:pPr>
      <w:hyperlink w:anchor="_Toc20016" w:history="1">
        <w:r>
          <w:rPr>
            <w:rFonts w:ascii="仿宋" w:eastAsia="仿宋" w:hAnsi="仿宋" w:cs="仿宋" w:hint="eastAsia"/>
            <w:lang w:eastAsia="zh-CN"/>
          </w:rPr>
          <w:t>(三)、电商培训项目提出的理由</w:t>
        </w:r>
        <w:r>
          <w:tab/>
        </w:r>
        <w:r>
          <w:fldChar w:fldCharType="begin"/>
        </w:r>
        <w:r>
          <w:instrText xml:space="preserve"> PAGEREF _Toc20016 \h </w:instrText>
        </w:r>
        <w:r>
          <w:fldChar w:fldCharType="separate"/>
        </w:r>
        <w:r>
          <w:t>6</w:t>
        </w:r>
        <w:r>
          <w:fldChar w:fldCharType="end"/>
        </w:r>
      </w:hyperlink>
    </w:p>
    <w:p>
      <w:pPr>
        <w:pStyle w:val="TOC2"/>
        <w:tabs>
          <w:tab w:val="right" w:leader="dot" w:pos="8306"/>
        </w:tabs>
      </w:pPr>
      <w:hyperlink w:anchor="_Toc30220" w:history="1">
        <w:r>
          <w:rPr>
            <w:rFonts w:ascii="仿宋" w:eastAsia="仿宋" w:hAnsi="仿宋" w:cs="仿宋" w:hint="eastAsia"/>
            <w:lang w:eastAsia="zh-CN"/>
          </w:rPr>
          <w:t>(四)、电商培训项目意义</w:t>
        </w:r>
        <w:r>
          <w:tab/>
        </w:r>
        <w:r>
          <w:fldChar w:fldCharType="begin"/>
        </w:r>
        <w:r>
          <w:instrText xml:space="preserve"> PAGEREF _Toc30220 \h </w:instrText>
        </w:r>
        <w:r>
          <w:fldChar w:fldCharType="separate"/>
        </w:r>
        <w:r>
          <w:t>8</w:t>
        </w:r>
        <w:r>
          <w:fldChar w:fldCharType="end"/>
        </w:r>
      </w:hyperlink>
    </w:p>
    <w:p>
      <w:pPr>
        <w:pStyle w:val="TOC2"/>
        <w:tabs>
          <w:tab w:val="right" w:leader="dot" w:pos="8306"/>
        </w:tabs>
      </w:pPr>
      <w:hyperlink w:anchor="_Toc2736" w:history="1">
        <w:r>
          <w:rPr>
            <w:rFonts w:ascii="仿宋" w:eastAsia="仿宋" w:hAnsi="仿宋" w:cs="仿宋" w:hint="eastAsia"/>
            <w:lang w:eastAsia="zh-CN"/>
          </w:rPr>
          <w:t>(五)、电商培训项目背景</w:t>
        </w:r>
        <w:r>
          <w:tab/>
        </w:r>
        <w:r>
          <w:fldChar w:fldCharType="begin"/>
        </w:r>
        <w:r>
          <w:instrText xml:space="preserve"> PAGEREF _Toc2736 \h </w:instrText>
        </w:r>
        <w:r>
          <w:fldChar w:fldCharType="separate"/>
        </w:r>
        <w:r>
          <w:t>9</w:t>
        </w:r>
        <w:r>
          <w:fldChar w:fldCharType="end"/>
        </w:r>
      </w:hyperlink>
    </w:p>
    <w:p>
      <w:pPr>
        <w:pStyle w:val="TOC1"/>
        <w:tabs>
          <w:tab w:val="right" w:leader="dot" w:pos="8306"/>
        </w:tabs>
      </w:pPr>
      <w:hyperlink w:anchor="_Toc21452" w:history="1">
        <w:r>
          <w:rPr>
            <w:rFonts w:ascii="仿宋" w:eastAsia="仿宋" w:hAnsi="仿宋" w:cs="仿宋" w:hint="eastAsia"/>
            <w:lang w:eastAsia="zh-CN"/>
          </w:rPr>
          <w:t>二、电商培训项目建设背景及必要性分析</w:t>
        </w:r>
        <w:r>
          <w:tab/>
        </w:r>
        <w:r>
          <w:fldChar w:fldCharType="begin"/>
        </w:r>
        <w:r>
          <w:instrText xml:space="preserve"> PAGEREF _Toc21452 \h </w:instrText>
        </w:r>
        <w:r>
          <w:fldChar w:fldCharType="separate"/>
        </w:r>
        <w:r>
          <w:t>9</w:t>
        </w:r>
        <w:r>
          <w:fldChar w:fldCharType="end"/>
        </w:r>
      </w:hyperlink>
    </w:p>
    <w:p>
      <w:pPr>
        <w:pStyle w:val="TOC2"/>
        <w:tabs>
          <w:tab w:val="right" w:leader="dot" w:pos="8306"/>
        </w:tabs>
      </w:pPr>
      <w:hyperlink w:anchor="_Toc8266" w:history="1">
        <w:r>
          <w:rPr>
            <w:rFonts w:ascii="仿宋" w:eastAsia="仿宋" w:hAnsi="仿宋" w:cs="仿宋" w:hint="eastAsia"/>
            <w:lang w:eastAsia="zh-CN"/>
          </w:rPr>
          <w:t>(一)、电商培训项目背景分析</w:t>
        </w:r>
        <w:r>
          <w:tab/>
        </w:r>
        <w:r>
          <w:fldChar w:fldCharType="begin"/>
        </w:r>
        <w:r>
          <w:instrText xml:space="preserve"> PAGEREF _Toc8266 \h </w:instrText>
        </w:r>
        <w:r>
          <w:fldChar w:fldCharType="separate"/>
        </w:r>
        <w:r>
          <w:t>9</w:t>
        </w:r>
        <w:r>
          <w:fldChar w:fldCharType="end"/>
        </w:r>
      </w:hyperlink>
    </w:p>
    <w:p>
      <w:pPr>
        <w:pStyle w:val="TOC2"/>
        <w:tabs>
          <w:tab w:val="right" w:leader="dot" w:pos="8306"/>
        </w:tabs>
      </w:pPr>
      <w:hyperlink w:anchor="_Toc19600" w:history="1">
        <w:r>
          <w:rPr>
            <w:rFonts w:ascii="仿宋" w:eastAsia="仿宋" w:hAnsi="仿宋" w:cs="仿宋" w:hint="eastAsia"/>
            <w:lang w:eastAsia="zh-CN"/>
          </w:rPr>
          <w:t>(二)、电商培训项目建设必要性分析</w:t>
        </w:r>
        <w:r>
          <w:tab/>
        </w:r>
        <w:r>
          <w:fldChar w:fldCharType="begin"/>
        </w:r>
        <w:r>
          <w:instrText xml:space="preserve"> PAGEREF _Toc19600 \h </w:instrText>
        </w:r>
        <w:r>
          <w:fldChar w:fldCharType="separate"/>
        </w:r>
        <w:r>
          <w:t>11</w:t>
        </w:r>
        <w:r>
          <w:fldChar w:fldCharType="end"/>
        </w:r>
      </w:hyperlink>
    </w:p>
    <w:p>
      <w:pPr>
        <w:pStyle w:val="TOC1"/>
        <w:tabs>
          <w:tab w:val="right" w:leader="dot" w:pos="8306"/>
        </w:tabs>
      </w:pPr>
      <w:hyperlink w:anchor="_Toc14065" w:history="1">
        <w:r>
          <w:rPr>
            <w:rFonts w:ascii="仿宋" w:eastAsia="仿宋" w:hAnsi="仿宋" w:cs="仿宋" w:hint="eastAsia"/>
            <w:lang w:eastAsia="zh-CN"/>
          </w:rPr>
          <w:t>三、产品规划分析</w:t>
        </w:r>
        <w:r>
          <w:tab/>
        </w:r>
        <w:r>
          <w:fldChar w:fldCharType="begin"/>
        </w:r>
        <w:r>
          <w:instrText xml:space="preserve"> PAGEREF _Toc14065 \h </w:instrText>
        </w:r>
        <w:r>
          <w:fldChar w:fldCharType="separate"/>
        </w:r>
        <w:r>
          <w:t>12</w:t>
        </w:r>
        <w:r>
          <w:fldChar w:fldCharType="end"/>
        </w:r>
      </w:hyperlink>
    </w:p>
    <w:p>
      <w:pPr>
        <w:pStyle w:val="TOC2"/>
        <w:tabs>
          <w:tab w:val="right" w:leader="dot" w:pos="8306"/>
        </w:tabs>
      </w:pPr>
      <w:hyperlink w:anchor="_Toc31967" w:history="1">
        <w:r>
          <w:rPr>
            <w:rFonts w:ascii="仿宋" w:eastAsia="仿宋" w:hAnsi="仿宋" w:cs="仿宋" w:hint="eastAsia"/>
            <w:lang w:eastAsia="zh-CN"/>
          </w:rPr>
          <w:t>(一)、产品规划</w:t>
        </w:r>
        <w:r>
          <w:tab/>
        </w:r>
        <w:r>
          <w:fldChar w:fldCharType="begin"/>
        </w:r>
        <w:r>
          <w:instrText xml:space="preserve"> PAGEREF _Toc31967 \h </w:instrText>
        </w:r>
        <w:r>
          <w:fldChar w:fldCharType="separate"/>
        </w:r>
        <w:r>
          <w:t>12</w:t>
        </w:r>
        <w:r>
          <w:fldChar w:fldCharType="end"/>
        </w:r>
      </w:hyperlink>
    </w:p>
    <w:p>
      <w:pPr>
        <w:pStyle w:val="TOC2"/>
        <w:tabs>
          <w:tab w:val="right" w:leader="dot" w:pos="8306"/>
        </w:tabs>
      </w:pPr>
      <w:hyperlink w:anchor="_Toc25555" w:history="1">
        <w:r>
          <w:rPr>
            <w:rFonts w:ascii="仿宋" w:eastAsia="仿宋" w:hAnsi="仿宋" w:cs="仿宋" w:hint="eastAsia"/>
            <w:lang w:eastAsia="zh-CN"/>
          </w:rPr>
          <w:t>(二)、建设规模</w:t>
        </w:r>
        <w:r>
          <w:tab/>
        </w:r>
        <w:r>
          <w:fldChar w:fldCharType="begin"/>
        </w:r>
        <w:r>
          <w:instrText xml:space="preserve"> PAGEREF _Toc25555 \h </w:instrText>
        </w:r>
        <w:r>
          <w:fldChar w:fldCharType="separate"/>
        </w:r>
        <w:r>
          <w:t>13</w:t>
        </w:r>
        <w:r>
          <w:fldChar w:fldCharType="end"/>
        </w:r>
      </w:hyperlink>
    </w:p>
    <w:p>
      <w:pPr>
        <w:pStyle w:val="TOC1"/>
        <w:tabs>
          <w:tab w:val="right" w:leader="dot" w:pos="8306"/>
        </w:tabs>
      </w:pPr>
      <w:hyperlink w:anchor="_Toc27891" w:history="1">
        <w:r>
          <w:rPr>
            <w:rFonts w:ascii="仿宋" w:eastAsia="仿宋" w:hAnsi="仿宋" w:cs="仿宋" w:hint="eastAsia"/>
            <w:lang w:eastAsia="zh-CN"/>
          </w:rPr>
          <w:t>四、电商培训项目绩效评估</w:t>
        </w:r>
        <w:r>
          <w:tab/>
        </w:r>
        <w:r>
          <w:fldChar w:fldCharType="begin"/>
        </w:r>
        <w:r>
          <w:instrText xml:space="preserve"> PAGEREF _Toc27891 \h </w:instrText>
        </w:r>
        <w:r>
          <w:fldChar w:fldCharType="separate"/>
        </w:r>
        <w:r>
          <w:t>14</w:t>
        </w:r>
        <w:r>
          <w:fldChar w:fldCharType="end"/>
        </w:r>
      </w:hyperlink>
    </w:p>
    <w:p>
      <w:pPr>
        <w:pStyle w:val="TOC2"/>
        <w:tabs>
          <w:tab w:val="right" w:leader="dot" w:pos="8306"/>
        </w:tabs>
      </w:pPr>
      <w:hyperlink w:anchor="_Toc7953" w:history="1">
        <w:r>
          <w:rPr>
            <w:rFonts w:ascii="仿宋" w:eastAsia="仿宋" w:hAnsi="仿宋" w:cs="仿宋" w:hint="eastAsia"/>
            <w:lang w:eastAsia="zh-CN"/>
          </w:rPr>
          <w:t>(一)、绩效评估指标</w:t>
        </w:r>
        <w:r>
          <w:tab/>
        </w:r>
        <w:r>
          <w:fldChar w:fldCharType="begin"/>
        </w:r>
        <w:r>
          <w:instrText xml:space="preserve"> PAGEREF _Toc7953 \h </w:instrText>
        </w:r>
        <w:r>
          <w:fldChar w:fldCharType="separate"/>
        </w:r>
        <w:r>
          <w:t>14</w:t>
        </w:r>
        <w:r>
          <w:fldChar w:fldCharType="end"/>
        </w:r>
      </w:hyperlink>
    </w:p>
    <w:p>
      <w:pPr>
        <w:pStyle w:val="TOC2"/>
        <w:tabs>
          <w:tab w:val="right" w:leader="dot" w:pos="8306"/>
        </w:tabs>
      </w:pPr>
      <w:hyperlink w:anchor="_Toc18922" w:history="1">
        <w:r>
          <w:rPr>
            <w:rFonts w:ascii="仿宋" w:eastAsia="仿宋" w:hAnsi="仿宋" w:cs="仿宋" w:hint="eastAsia"/>
            <w:lang w:eastAsia="zh-CN"/>
          </w:rPr>
          <w:t>(二)、绩效评估方法</w:t>
        </w:r>
        <w:r>
          <w:tab/>
        </w:r>
        <w:r>
          <w:fldChar w:fldCharType="begin"/>
        </w:r>
        <w:r>
          <w:instrText xml:space="preserve"> PAGEREF _Toc18922 \h </w:instrText>
        </w:r>
        <w:r>
          <w:fldChar w:fldCharType="separate"/>
        </w:r>
        <w:r>
          <w:t>15</w:t>
        </w:r>
        <w:r>
          <w:fldChar w:fldCharType="end"/>
        </w:r>
      </w:hyperlink>
    </w:p>
    <w:p>
      <w:pPr>
        <w:pStyle w:val="TOC2"/>
        <w:tabs>
          <w:tab w:val="right" w:leader="dot" w:pos="8306"/>
        </w:tabs>
      </w:pPr>
      <w:hyperlink w:anchor="_Toc18611" w:history="1">
        <w:r>
          <w:rPr>
            <w:rFonts w:ascii="仿宋" w:eastAsia="仿宋" w:hAnsi="仿宋" w:cs="仿宋" w:hint="eastAsia"/>
            <w:lang w:eastAsia="zh-CN"/>
          </w:rPr>
          <w:t>(三)、绩效评估周期</w:t>
        </w:r>
        <w:r>
          <w:tab/>
        </w:r>
        <w:r>
          <w:fldChar w:fldCharType="begin"/>
        </w:r>
        <w:r>
          <w:instrText xml:space="preserve"> PAGEREF _Toc18611 \h </w:instrText>
        </w:r>
        <w:r>
          <w:fldChar w:fldCharType="separate"/>
        </w:r>
        <w:r>
          <w:t>16</w:t>
        </w:r>
        <w:r>
          <w:fldChar w:fldCharType="end"/>
        </w:r>
      </w:hyperlink>
    </w:p>
    <w:p>
      <w:pPr>
        <w:pStyle w:val="TOC1"/>
        <w:tabs>
          <w:tab w:val="right" w:leader="dot" w:pos="8306"/>
        </w:tabs>
      </w:pPr>
      <w:hyperlink w:anchor="_Toc17802" w:history="1">
        <w:r>
          <w:rPr>
            <w:rFonts w:ascii="仿宋" w:eastAsia="仿宋" w:hAnsi="仿宋" w:cs="仿宋" w:hint="eastAsia"/>
            <w:lang w:eastAsia="zh-CN"/>
          </w:rPr>
          <w:t>五、电商培训项目可持续发展</w:t>
        </w:r>
        <w:r>
          <w:tab/>
        </w:r>
        <w:r>
          <w:fldChar w:fldCharType="begin"/>
        </w:r>
        <w:r>
          <w:instrText xml:space="preserve"> PAGEREF _Toc17802 \h </w:instrText>
        </w:r>
        <w:r>
          <w:fldChar w:fldCharType="separate"/>
        </w:r>
        <w:r>
          <w:t>17</w:t>
        </w:r>
        <w:r>
          <w:fldChar w:fldCharType="end"/>
        </w:r>
      </w:hyperlink>
    </w:p>
    <w:p>
      <w:pPr>
        <w:pStyle w:val="TOC2"/>
        <w:tabs>
          <w:tab w:val="right" w:leader="dot" w:pos="8306"/>
        </w:tabs>
      </w:pPr>
      <w:hyperlink w:anchor="_Toc15834" w:history="1">
        <w:r>
          <w:rPr>
            <w:rFonts w:ascii="仿宋" w:eastAsia="仿宋" w:hAnsi="仿宋" w:cs="仿宋" w:hint="eastAsia"/>
            <w:lang w:eastAsia="zh-CN"/>
          </w:rPr>
          <w:t>(一)、可持续战略与实践</w:t>
        </w:r>
        <w:r>
          <w:tab/>
        </w:r>
        <w:r>
          <w:fldChar w:fldCharType="begin"/>
        </w:r>
        <w:r>
          <w:instrText xml:space="preserve"> PAGEREF _Toc15834 \h </w:instrText>
        </w:r>
        <w:r>
          <w:fldChar w:fldCharType="separate"/>
        </w:r>
        <w:r>
          <w:t>17</w:t>
        </w:r>
        <w:r>
          <w:fldChar w:fldCharType="end"/>
        </w:r>
      </w:hyperlink>
    </w:p>
    <w:p>
      <w:pPr>
        <w:pStyle w:val="TOC2"/>
        <w:tabs>
          <w:tab w:val="right" w:leader="dot" w:pos="8306"/>
        </w:tabs>
      </w:pPr>
      <w:hyperlink w:anchor="_Toc14622" w:history="1">
        <w:r>
          <w:rPr>
            <w:rFonts w:ascii="仿宋" w:eastAsia="仿宋" w:hAnsi="仿宋" w:cs="仿宋" w:hint="eastAsia"/>
            <w:lang w:eastAsia="zh-CN"/>
          </w:rPr>
          <w:t>(二)、环保与社会责任</w:t>
        </w:r>
        <w:r>
          <w:tab/>
        </w:r>
        <w:r>
          <w:fldChar w:fldCharType="begin"/>
        </w:r>
        <w:r>
          <w:instrText xml:space="preserve"> PAGEREF _Toc14622 \h </w:instrText>
        </w:r>
        <w:r>
          <w:fldChar w:fldCharType="separate"/>
        </w:r>
        <w:r>
          <w:t>18</w:t>
        </w:r>
        <w:r>
          <w:fldChar w:fldCharType="end"/>
        </w:r>
      </w:hyperlink>
    </w:p>
    <w:p>
      <w:pPr>
        <w:pStyle w:val="TOC1"/>
        <w:tabs>
          <w:tab w:val="right" w:leader="dot" w:pos="8306"/>
        </w:tabs>
      </w:pPr>
      <w:hyperlink w:anchor="_Toc18602" w:history="1">
        <w:r>
          <w:rPr>
            <w:rFonts w:ascii="仿宋" w:eastAsia="仿宋" w:hAnsi="仿宋" w:cs="仿宋" w:hint="eastAsia"/>
            <w:lang w:eastAsia="zh-CN"/>
          </w:rPr>
          <w:t>六、电商培训项目文档管理</w:t>
        </w:r>
        <w:r>
          <w:tab/>
        </w:r>
        <w:r>
          <w:fldChar w:fldCharType="begin"/>
        </w:r>
        <w:r>
          <w:instrText xml:space="preserve"> PAGEREF _Toc18602 \h </w:instrText>
        </w:r>
        <w:r>
          <w:fldChar w:fldCharType="separate"/>
        </w:r>
        <w:r>
          <w:t>19</w:t>
        </w:r>
        <w:r>
          <w:fldChar w:fldCharType="end"/>
        </w:r>
      </w:hyperlink>
    </w:p>
    <w:p>
      <w:pPr>
        <w:pStyle w:val="TOC2"/>
        <w:tabs>
          <w:tab w:val="right" w:leader="dot" w:pos="8306"/>
        </w:tabs>
      </w:pPr>
      <w:hyperlink w:anchor="_Toc19503" w:history="1">
        <w:r>
          <w:rPr>
            <w:rFonts w:ascii="仿宋" w:eastAsia="仿宋" w:hAnsi="仿宋" w:cs="仿宋" w:hint="eastAsia"/>
            <w:lang w:eastAsia="zh-CN"/>
          </w:rPr>
          <w:t>(一)、文档编制与审查</w:t>
        </w:r>
        <w:r>
          <w:tab/>
        </w:r>
        <w:r>
          <w:fldChar w:fldCharType="begin"/>
        </w:r>
        <w:r>
          <w:instrText xml:space="preserve"> PAGEREF _Toc19503 \h </w:instrText>
        </w:r>
        <w:r>
          <w:fldChar w:fldCharType="separate"/>
        </w:r>
        <w:r>
          <w:t>19</w:t>
        </w:r>
        <w:r>
          <w:fldChar w:fldCharType="end"/>
        </w:r>
      </w:hyperlink>
    </w:p>
    <w:p>
      <w:pPr>
        <w:pStyle w:val="TOC2"/>
        <w:tabs>
          <w:tab w:val="right" w:leader="dot" w:pos="8306"/>
        </w:tabs>
      </w:pPr>
      <w:hyperlink w:anchor="_Toc18582" w:history="1">
        <w:r>
          <w:rPr>
            <w:rFonts w:ascii="仿宋" w:eastAsia="仿宋" w:hAnsi="仿宋" w:cs="仿宋" w:hint="eastAsia"/>
            <w:lang w:eastAsia="zh-CN"/>
          </w:rPr>
          <w:t>(二)、文档发布与分发</w:t>
        </w:r>
        <w:r>
          <w:tab/>
        </w:r>
        <w:r>
          <w:fldChar w:fldCharType="begin"/>
        </w:r>
        <w:r>
          <w:instrText xml:space="preserve"> PAGEREF _Toc18582 \h </w:instrText>
        </w:r>
        <w:r>
          <w:fldChar w:fldCharType="separate"/>
        </w:r>
        <w:r>
          <w:t>20</w:t>
        </w:r>
        <w:r>
          <w:fldChar w:fldCharType="end"/>
        </w:r>
      </w:hyperlink>
    </w:p>
    <w:p>
      <w:pPr>
        <w:pStyle w:val="TOC2"/>
        <w:tabs>
          <w:tab w:val="right" w:leader="dot" w:pos="8306"/>
        </w:tabs>
      </w:pPr>
      <w:hyperlink w:anchor="_Toc9774" w:history="1">
        <w:r>
          <w:rPr>
            <w:rFonts w:ascii="仿宋" w:eastAsia="仿宋" w:hAnsi="仿宋" w:cs="仿宋" w:hint="eastAsia"/>
            <w:lang w:eastAsia="zh-CN"/>
          </w:rPr>
          <w:t>(三)、文档存档与归档</w:t>
        </w:r>
        <w:r>
          <w:tab/>
        </w:r>
        <w:r>
          <w:fldChar w:fldCharType="begin"/>
        </w:r>
        <w:r>
          <w:instrText xml:space="preserve"> PAGEREF _Toc9774 \h </w:instrText>
        </w:r>
        <w:r>
          <w:fldChar w:fldCharType="separate"/>
        </w:r>
        <w:r>
          <w:t>21</w:t>
        </w:r>
        <w:r>
          <w:fldChar w:fldCharType="end"/>
        </w:r>
      </w:hyperlink>
    </w:p>
    <w:p>
      <w:pPr>
        <w:pStyle w:val="TOC1"/>
        <w:tabs>
          <w:tab w:val="right" w:leader="dot" w:pos="8306"/>
        </w:tabs>
      </w:pPr>
      <w:hyperlink w:anchor="_Toc7660" w:history="1">
        <w:r>
          <w:rPr>
            <w:rFonts w:ascii="仿宋" w:eastAsia="仿宋" w:hAnsi="仿宋" w:cs="仿宋" w:hint="eastAsia"/>
            <w:lang w:eastAsia="zh-CN"/>
          </w:rPr>
          <w:t>七、电商培训项目创新与研发</w:t>
        </w:r>
        <w:r>
          <w:tab/>
        </w:r>
        <w:r>
          <w:fldChar w:fldCharType="begin"/>
        </w:r>
        <w:r>
          <w:instrText xml:space="preserve"> PAGEREF _Toc7660 \h </w:instrText>
        </w:r>
        <w:r>
          <w:fldChar w:fldCharType="separate"/>
        </w:r>
        <w:r>
          <w:t>22</w:t>
        </w:r>
        <w:r>
          <w:fldChar w:fldCharType="end"/>
        </w:r>
      </w:hyperlink>
    </w:p>
    <w:p>
      <w:pPr>
        <w:pStyle w:val="TOC2"/>
        <w:tabs>
          <w:tab w:val="right" w:leader="dot" w:pos="8306"/>
        </w:tabs>
      </w:pPr>
      <w:hyperlink w:anchor="_Toc10828" w:history="1">
        <w:r>
          <w:rPr>
            <w:rFonts w:ascii="仿宋" w:eastAsia="仿宋" w:hAnsi="仿宋" w:cs="仿宋" w:hint="eastAsia"/>
            <w:lang w:eastAsia="zh-CN"/>
          </w:rPr>
          <w:t>(一)、创新策略与方向</w:t>
        </w:r>
        <w:r>
          <w:tab/>
        </w:r>
        <w:r>
          <w:fldChar w:fldCharType="begin"/>
        </w:r>
        <w:r>
          <w:instrText xml:space="preserve"> PAGEREF _Toc10828 \h </w:instrText>
        </w:r>
        <w:r>
          <w:fldChar w:fldCharType="separate"/>
        </w:r>
        <w:r>
          <w:t>22</w:t>
        </w:r>
        <w:r>
          <w:fldChar w:fldCharType="end"/>
        </w:r>
      </w:hyperlink>
    </w:p>
    <w:p>
      <w:pPr>
        <w:pStyle w:val="TOC2"/>
        <w:tabs>
          <w:tab w:val="right" w:leader="dot" w:pos="8306"/>
        </w:tabs>
      </w:pPr>
      <w:hyperlink w:anchor="_Toc31442" w:history="1">
        <w:r>
          <w:rPr>
            <w:rFonts w:ascii="仿宋" w:eastAsia="仿宋" w:hAnsi="仿宋" w:cs="仿宋" w:hint="eastAsia"/>
            <w:lang w:eastAsia="zh-CN"/>
          </w:rPr>
          <w:t>(二)、研发规划与投入</w:t>
        </w:r>
        <w:r>
          <w:tab/>
        </w:r>
        <w:r>
          <w:fldChar w:fldCharType="begin"/>
        </w:r>
        <w:r>
          <w:instrText xml:space="preserve"> PAGEREF _Toc31442 \h </w:instrText>
        </w:r>
        <w:r>
          <w:fldChar w:fldCharType="separate"/>
        </w:r>
        <w:r>
          <w:t>24</w:t>
        </w:r>
        <w:r>
          <w:fldChar w:fldCharType="end"/>
        </w:r>
      </w:hyperlink>
    </w:p>
    <w:p>
      <w:pPr>
        <w:pStyle w:val="TOC1"/>
        <w:tabs>
          <w:tab w:val="right" w:leader="dot" w:pos="8306"/>
        </w:tabs>
      </w:pPr>
      <w:hyperlink w:anchor="_Toc30468" w:history="1">
        <w:r>
          <w:rPr>
            <w:rFonts w:ascii="仿宋" w:eastAsia="仿宋" w:hAnsi="仿宋" w:cs="仿宋" w:hint="eastAsia"/>
            <w:lang w:eastAsia="zh-CN"/>
          </w:rPr>
          <w:t>八、电商培训项目经营效益</w:t>
        </w:r>
        <w:r>
          <w:tab/>
        </w:r>
        <w:r>
          <w:fldChar w:fldCharType="begin"/>
        </w:r>
        <w:r>
          <w:instrText xml:space="preserve"> PAGEREF _Toc30468 \h </w:instrText>
        </w:r>
        <w:r>
          <w:fldChar w:fldCharType="separate"/>
        </w:r>
        <w:r>
          <w:t>26</w:t>
        </w:r>
        <w:r>
          <w:fldChar w:fldCharType="end"/>
        </w:r>
      </w:hyperlink>
    </w:p>
    <w:p>
      <w:pPr>
        <w:pStyle w:val="TOC2"/>
        <w:tabs>
          <w:tab w:val="right" w:leader="dot" w:pos="8306"/>
        </w:tabs>
      </w:pPr>
      <w:hyperlink w:anchor="_Toc3343" w:history="1">
        <w:r>
          <w:rPr>
            <w:rFonts w:ascii="仿宋" w:eastAsia="仿宋" w:hAnsi="仿宋" w:cs="仿宋" w:hint="eastAsia"/>
            <w:lang w:eastAsia="zh-CN"/>
          </w:rPr>
          <w:t>(一)、经济评价财务测算</w:t>
        </w:r>
        <w:r>
          <w:tab/>
        </w:r>
        <w:r>
          <w:fldChar w:fldCharType="begin"/>
        </w:r>
        <w:r>
          <w:instrText xml:space="preserve"> PAGEREF _Toc3343 \h </w:instrText>
        </w:r>
        <w:r>
          <w:fldChar w:fldCharType="separate"/>
        </w:r>
        <w:r>
          <w:t>26</w:t>
        </w:r>
        <w:r>
          <w:fldChar w:fldCharType="end"/>
        </w:r>
      </w:hyperlink>
    </w:p>
    <w:p>
      <w:pPr>
        <w:pStyle w:val="TOC2"/>
        <w:tabs>
          <w:tab w:val="right" w:leader="dot" w:pos="8306"/>
        </w:tabs>
      </w:pPr>
      <w:hyperlink w:anchor="_Toc28469" w:history="1">
        <w:r>
          <w:rPr>
            <w:rFonts w:ascii="仿宋" w:eastAsia="仿宋" w:hAnsi="仿宋" w:cs="仿宋" w:hint="eastAsia"/>
            <w:lang w:eastAsia="zh-CN"/>
          </w:rPr>
          <w:t>(二)、电商培训项目盈利能力分析</w:t>
        </w:r>
        <w:r>
          <w:tab/>
        </w:r>
        <w:r>
          <w:fldChar w:fldCharType="begin"/>
        </w:r>
        <w:r>
          <w:instrText xml:space="preserve"> PAGEREF _Toc28469 \h </w:instrText>
        </w:r>
        <w:r>
          <w:fldChar w:fldCharType="separate"/>
        </w:r>
        <w:r>
          <w:t>27</w:t>
        </w:r>
        <w:r>
          <w:fldChar w:fldCharType="end"/>
        </w:r>
      </w:hyperlink>
    </w:p>
    <w:p>
      <w:pPr>
        <w:pStyle w:val="TOC1"/>
        <w:tabs>
          <w:tab w:val="right" w:leader="dot" w:pos="8306"/>
        </w:tabs>
      </w:pPr>
      <w:hyperlink w:anchor="_Toc20321" w:history="1">
        <w:r>
          <w:rPr>
            <w:rFonts w:ascii="仿宋" w:eastAsia="仿宋" w:hAnsi="仿宋" w:cs="仿宋" w:hint="eastAsia"/>
            <w:lang w:eastAsia="zh-CN"/>
          </w:rPr>
          <w:t>九、电商培训项目社会影响</w:t>
        </w:r>
        <w:r>
          <w:tab/>
        </w:r>
        <w:r>
          <w:fldChar w:fldCharType="begin"/>
        </w:r>
        <w:r>
          <w:instrText xml:space="preserve"> PAGEREF _Toc20321 \h </w:instrText>
        </w:r>
        <w:r>
          <w:fldChar w:fldCharType="separate"/>
        </w:r>
        <w:r>
          <w:t>28</w:t>
        </w:r>
        <w:r>
          <w:fldChar w:fldCharType="end"/>
        </w:r>
      </w:hyperlink>
    </w:p>
    <w:p>
      <w:pPr>
        <w:pStyle w:val="TOC2"/>
        <w:tabs>
          <w:tab w:val="right" w:leader="dot" w:pos="8306"/>
        </w:tabs>
      </w:pPr>
      <w:hyperlink w:anchor="_Toc180" w:history="1">
        <w:r>
          <w:rPr>
            <w:rFonts w:ascii="仿宋" w:eastAsia="仿宋" w:hAnsi="仿宋" w:cs="仿宋" w:hint="eastAsia"/>
            <w:lang w:eastAsia="zh-CN"/>
          </w:rPr>
          <w:t>(一)、社会责任与义务</w:t>
        </w:r>
        <w:r>
          <w:tab/>
        </w:r>
        <w:r>
          <w:fldChar w:fldCharType="begin"/>
        </w:r>
        <w:r>
          <w:instrText xml:space="preserve"> PAGEREF _Toc180 \h </w:instrText>
        </w:r>
        <w:r>
          <w:fldChar w:fldCharType="separate"/>
        </w:r>
        <w:r>
          <w:t>28</w:t>
        </w:r>
        <w:r>
          <w:fldChar w:fldCharType="end"/>
        </w:r>
      </w:hyperlink>
    </w:p>
    <w:p>
      <w:pPr>
        <w:pStyle w:val="TOC2"/>
        <w:tabs>
          <w:tab w:val="right" w:leader="dot" w:pos="8306"/>
        </w:tabs>
      </w:pPr>
      <w:hyperlink w:anchor="_Toc1575" w:history="1">
        <w:r>
          <w:rPr>
            <w:rFonts w:ascii="仿宋" w:eastAsia="仿宋" w:hAnsi="仿宋" w:cs="仿宋" w:hint="eastAsia"/>
            <w:lang w:eastAsia="zh-CN"/>
          </w:rPr>
          <w:t>(二)、社会参与与沟通</w:t>
        </w:r>
        <w:r>
          <w:tab/>
        </w:r>
        <w:r>
          <w:fldChar w:fldCharType="begin"/>
        </w:r>
        <w:r>
          <w:instrText xml:space="preserve"> PAGEREF _Toc1575 \h </w:instrText>
        </w:r>
        <w:r>
          <w:fldChar w:fldCharType="separate"/>
        </w:r>
        <w:r>
          <w:t>28</w:t>
        </w:r>
        <w:r>
          <w:fldChar w:fldCharType="end"/>
        </w:r>
      </w:hyperlink>
    </w:p>
    <w:p>
      <w:pPr>
        <w:pStyle w:val="TOC1"/>
        <w:tabs>
          <w:tab w:val="right" w:leader="dot" w:pos="8306"/>
        </w:tabs>
      </w:pPr>
      <w:hyperlink w:anchor="_Toc15547" w:history="1">
        <w:r>
          <w:rPr>
            <w:rFonts w:ascii="仿宋" w:eastAsia="仿宋" w:hAnsi="仿宋" w:cs="仿宋" w:hint="eastAsia"/>
            <w:lang w:eastAsia="zh-CN"/>
          </w:rPr>
          <w:t>十、生产安全保护</w:t>
        </w:r>
        <w:r>
          <w:tab/>
        </w:r>
        <w:r>
          <w:fldChar w:fldCharType="begin"/>
        </w:r>
        <w:r>
          <w:instrText xml:space="preserve"> PAGEREF _Toc15547 \h </w:instrText>
        </w:r>
        <w:r>
          <w:fldChar w:fldCharType="separate"/>
        </w:r>
        <w:r>
          <w:t>29</w:t>
        </w:r>
        <w:r>
          <w:fldChar w:fldCharType="end"/>
        </w:r>
      </w:hyperlink>
    </w:p>
    <w:p>
      <w:pPr>
        <w:pStyle w:val="TOC2"/>
        <w:tabs>
          <w:tab w:val="right" w:leader="dot" w:pos="8306"/>
        </w:tabs>
      </w:pPr>
      <w:hyperlink w:anchor="_Toc19108" w:history="1">
        <w:r>
          <w:rPr>
            <w:rFonts w:ascii="仿宋" w:eastAsia="仿宋" w:hAnsi="仿宋" w:cs="仿宋" w:hint="eastAsia"/>
            <w:lang w:eastAsia="zh-CN"/>
          </w:rPr>
          <w:t>(一)、消防安全</w:t>
        </w:r>
        <w:r>
          <w:tab/>
        </w:r>
        <w:r>
          <w:fldChar w:fldCharType="begin"/>
        </w:r>
        <w:r>
          <w:instrText xml:space="preserve"> PAGEREF _Toc19108 \h </w:instrText>
        </w:r>
        <w:r>
          <w:fldChar w:fldCharType="separate"/>
        </w:r>
        <w:r>
          <w:t>29</w:t>
        </w:r>
        <w:r>
          <w:fldChar w:fldCharType="end"/>
        </w:r>
      </w:hyperlink>
    </w:p>
    <w:p>
      <w:pPr>
        <w:pStyle w:val="TOC2"/>
        <w:tabs>
          <w:tab w:val="right" w:leader="dot" w:pos="8306"/>
        </w:tabs>
      </w:pPr>
      <w:hyperlink w:anchor="_Toc14510" w:history="1">
        <w:r>
          <w:rPr>
            <w:rFonts w:ascii="仿宋" w:eastAsia="仿宋" w:hAnsi="仿宋" w:cs="仿宋" w:hint="eastAsia"/>
            <w:lang w:eastAsia="zh-CN"/>
          </w:rPr>
          <w:t>(二)、防火防爆总图布置措施</w:t>
        </w:r>
        <w:r>
          <w:tab/>
        </w:r>
        <w:r>
          <w:fldChar w:fldCharType="begin"/>
        </w:r>
        <w:r>
          <w:instrText xml:space="preserve"> PAGEREF _Toc14510 \h </w:instrText>
        </w:r>
        <w:r>
          <w:fldChar w:fldCharType="separate"/>
        </w:r>
        <w:r>
          <w:t>31</w:t>
        </w:r>
        <w:r>
          <w:fldChar w:fldCharType="end"/>
        </w:r>
      </w:hyperlink>
    </w:p>
    <w:p>
      <w:pPr>
        <w:pStyle w:val="TOC2"/>
        <w:tabs>
          <w:tab w:val="right" w:leader="dot" w:pos="8306"/>
        </w:tabs>
      </w:pPr>
      <w:hyperlink w:anchor="_Toc24880" w:history="1">
        <w:r>
          <w:rPr>
            <w:rFonts w:ascii="仿宋" w:eastAsia="仿宋" w:hAnsi="仿宋" w:cs="仿宋" w:hint="eastAsia"/>
            <w:lang w:eastAsia="zh-CN"/>
          </w:rPr>
          <w:t>(三)、自然灾害防范措施</w:t>
        </w:r>
        <w:r>
          <w:tab/>
        </w:r>
        <w:r>
          <w:fldChar w:fldCharType="begin"/>
        </w:r>
        <w:r>
          <w:instrText xml:space="preserve"> PAGEREF _Toc24880 \h </w:instrText>
        </w:r>
        <w:r>
          <w:fldChar w:fldCharType="separate"/>
        </w:r>
        <w:r>
          <w:t>32</w:t>
        </w:r>
        <w:r>
          <w:fldChar w:fldCharType="end"/>
        </w:r>
      </w:hyperlink>
    </w:p>
    <w:p>
      <w:pPr>
        <w:pStyle w:val="TOC2"/>
        <w:tabs>
          <w:tab w:val="right" w:leader="dot" w:pos="8306"/>
        </w:tabs>
      </w:pPr>
      <w:hyperlink w:anchor="_Toc8702" w:history="1">
        <w:r>
          <w:rPr>
            <w:rFonts w:ascii="仿宋" w:eastAsia="仿宋" w:hAnsi="仿宋" w:cs="仿宋" w:hint="eastAsia"/>
            <w:lang w:eastAsia="zh-CN"/>
          </w:rPr>
          <w:t>(四)、安全色及安全标志使用要求</w:t>
        </w:r>
        <w:r>
          <w:tab/>
        </w:r>
        <w:r>
          <w:fldChar w:fldCharType="begin"/>
        </w:r>
        <w:r>
          <w:instrText xml:space="preserve"> PAGEREF _Toc8702 \h </w:instrText>
        </w:r>
        <w:r>
          <w:fldChar w:fldCharType="separate"/>
        </w:r>
        <w:r>
          <w:t>33</w:t>
        </w:r>
        <w:r>
          <w:fldChar w:fldCharType="end"/>
        </w:r>
      </w:hyperlink>
    </w:p>
    <w:p>
      <w:pPr>
        <w:pStyle w:val="TOC2"/>
        <w:tabs>
          <w:tab w:val="right" w:leader="dot" w:pos="8306"/>
        </w:tabs>
      </w:pPr>
      <w:hyperlink w:anchor="_Toc14857" w:history="1">
        <w:r>
          <w:rPr>
            <w:rFonts w:ascii="仿宋" w:eastAsia="仿宋" w:hAnsi="仿宋" w:cs="仿宋" w:hint="eastAsia"/>
            <w:lang w:eastAsia="zh-CN"/>
          </w:rPr>
          <w:t>(五)、防尘防毒措施</w:t>
        </w:r>
        <w:r>
          <w:tab/>
        </w:r>
        <w:r>
          <w:fldChar w:fldCharType="begin"/>
        </w:r>
        <w:r>
          <w:instrText xml:space="preserve"> PAGEREF _Toc14857 \h </w:instrText>
        </w:r>
        <w:r>
          <w:fldChar w:fldCharType="separate"/>
        </w:r>
        <w:r>
          <w:t>34</w:t>
        </w:r>
        <w:r>
          <w:fldChar w:fldCharType="end"/>
        </w:r>
      </w:hyperlink>
    </w:p>
    <w:p>
      <w:pPr>
        <w:pStyle w:val="TOC2"/>
        <w:tabs>
          <w:tab w:val="right" w:leader="dot" w:pos="8306"/>
        </w:tabs>
      </w:pPr>
      <w:hyperlink w:anchor="_Toc1591" w:history="1">
        <w:r>
          <w:rPr>
            <w:rFonts w:ascii="仿宋" w:eastAsia="仿宋" w:hAnsi="仿宋" w:cs="仿宋" w:hint="eastAsia"/>
            <w:lang w:eastAsia="zh-CN"/>
          </w:rPr>
          <w:t>(六)、防静电、触电防护及防雷措施</w:t>
        </w:r>
        <w:r>
          <w:tab/>
        </w:r>
        <w:r>
          <w:fldChar w:fldCharType="begin"/>
        </w:r>
        <w:r>
          <w:instrText xml:space="preserve"> PAGEREF _Toc1591 \h </w:instrText>
        </w:r>
        <w:r>
          <w:fldChar w:fldCharType="separate"/>
        </w:r>
        <w:r>
          <w:t>34</w:t>
        </w:r>
        <w:r>
          <w:fldChar w:fldCharType="end"/>
        </w:r>
      </w:hyperlink>
    </w:p>
    <w:p>
      <w:pPr>
        <w:pStyle w:val="TOC2"/>
        <w:tabs>
          <w:tab w:val="right" w:leader="dot" w:pos="8306"/>
        </w:tabs>
      </w:pPr>
      <w:hyperlink w:anchor="_Toc14764" w:history="1">
        <w:r>
          <w:rPr>
            <w:rFonts w:ascii="仿宋" w:eastAsia="仿宋" w:hAnsi="仿宋" w:cs="仿宋" w:hint="eastAsia"/>
            <w:lang w:eastAsia="zh-CN"/>
          </w:rPr>
          <w:t>(七)、机械设备安全保障措施</w:t>
        </w:r>
        <w:r>
          <w:tab/>
        </w:r>
        <w:r>
          <w:fldChar w:fldCharType="begin"/>
        </w:r>
        <w:r>
          <w:instrText xml:space="preserve"> PAGEREF _Toc14764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274" w:history="1">
        <w:r>
          <w:rPr>
            <w:rFonts w:ascii="仿宋" w:eastAsia="仿宋" w:hAnsi="仿宋" w:cs="仿宋" w:hint="eastAsia"/>
            <w:lang w:eastAsia="zh-CN"/>
          </w:rPr>
          <w:t>十一、电商培训项目技术管理</w:t>
        </w:r>
        <w:r>
          <w:tab/>
        </w:r>
        <w:r>
          <w:fldChar w:fldCharType="begin"/>
        </w:r>
        <w:r>
          <w:instrText xml:space="preserve"> PAGEREF _Toc6274 \h </w:instrText>
        </w:r>
        <w:r>
          <w:fldChar w:fldCharType="separate"/>
        </w:r>
        <w:r>
          <w:t>37</w:t>
        </w:r>
        <w:r>
          <w:fldChar w:fldCharType="end"/>
        </w:r>
      </w:hyperlink>
    </w:p>
    <w:p>
      <w:pPr>
        <w:pStyle w:val="TOC2"/>
        <w:tabs>
          <w:tab w:val="right" w:leader="dot" w:pos="8306"/>
        </w:tabs>
      </w:pPr>
      <w:hyperlink w:anchor="_Toc3282" w:history="1">
        <w:r>
          <w:rPr>
            <w:rFonts w:ascii="仿宋" w:eastAsia="仿宋" w:hAnsi="仿宋" w:cs="仿宋" w:hint="eastAsia"/>
            <w:lang w:eastAsia="zh-CN"/>
          </w:rPr>
          <w:t>(一)、技术方案选用方向</w:t>
        </w:r>
        <w:r>
          <w:tab/>
        </w:r>
        <w:r>
          <w:fldChar w:fldCharType="begin"/>
        </w:r>
        <w:r>
          <w:instrText xml:space="preserve"> PAGEREF _Toc3282 \h </w:instrText>
        </w:r>
        <w:r>
          <w:fldChar w:fldCharType="separate"/>
        </w:r>
        <w:r>
          <w:t>37</w:t>
        </w:r>
        <w:r>
          <w:fldChar w:fldCharType="end"/>
        </w:r>
      </w:hyperlink>
    </w:p>
    <w:p>
      <w:pPr>
        <w:pStyle w:val="TOC2"/>
        <w:tabs>
          <w:tab w:val="right" w:leader="dot" w:pos="8306"/>
        </w:tabs>
      </w:pPr>
      <w:hyperlink w:anchor="_Toc18458" w:history="1">
        <w:r>
          <w:rPr>
            <w:rFonts w:ascii="仿宋" w:eastAsia="仿宋" w:hAnsi="仿宋" w:cs="仿宋" w:hint="eastAsia"/>
            <w:lang w:eastAsia="zh-CN"/>
          </w:rPr>
          <w:t>(二)、工艺技术方案选用原则</w:t>
        </w:r>
        <w:r>
          <w:tab/>
        </w:r>
        <w:r>
          <w:fldChar w:fldCharType="begin"/>
        </w:r>
        <w:r>
          <w:instrText xml:space="preserve"> PAGEREF _Toc18458 \h </w:instrText>
        </w:r>
        <w:r>
          <w:fldChar w:fldCharType="separate"/>
        </w:r>
        <w:r>
          <w:t>39</w:t>
        </w:r>
        <w:r>
          <w:fldChar w:fldCharType="end"/>
        </w:r>
      </w:hyperlink>
    </w:p>
    <w:p>
      <w:pPr>
        <w:pStyle w:val="TOC2"/>
        <w:tabs>
          <w:tab w:val="right" w:leader="dot" w:pos="8306"/>
        </w:tabs>
      </w:pPr>
      <w:hyperlink w:anchor="_Toc11660" w:history="1">
        <w:r>
          <w:rPr>
            <w:rFonts w:ascii="仿宋" w:eastAsia="仿宋" w:hAnsi="仿宋" w:cs="仿宋" w:hint="eastAsia"/>
            <w:lang w:eastAsia="zh-CN"/>
          </w:rPr>
          <w:t>(三)、工艺技术方案要求</w:t>
        </w:r>
        <w:r>
          <w:tab/>
        </w:r>
        <w:r>
          <w:fldChar w:fldCharType="begin"/>
        </w:r>
        <w:r>
          <w:instrText xml:space="preserve"> PAGEREF _Toc11660 \h </w:instrText>
        </w:r>
        <w:r>
          <w:fldChar w:fldCharType="separate"/>
        </w:r>
        <w:r>
          <w:t>41</w:t>
        </w:r>
        <w:r>
          <w:fldChar w:fldCharType="end"/>
        </w:r>
      </w:hyperlink>
    </w:p>
    <w:p>
      <w:pPr>
        <w:pStyle w:val="TOC1"/>
        <w:tabs>
          <w:tab w:val="right" w:leader="dot" w:pos="8306"/>
        </w:tabs>
      </w:pPr>
      <w:hyperlink w:anchor="_Toc22405" w:history="1">
        <w:r>
          <w:rPr>
            <w:rFonts w:ascii="仿宋" w:eastAsia="仿宋" w:hAnsi="仿宋" w:cs="仿宋" w:hint="eastAsia"/>
            <w:lang w:eastAsia="zh-CN"/>
          </w:rPr>
          <w:t>十二、电商培训项目风险管理</w:t>
        </w:r>
        <w:r>
          <w:tab/>
        </w:r>
        <w:r>
          <w:fldChar w:fldCharType="begin"/>
        </w:r>
        <w:r>
          <w:instrText xml:space="preserve"> PAGEREF _Toc22405 \h </w:instrText>
        </w:r>
        <w:r>
          <w:fldChar w:fldCharType="separate"/>
        </w:r>
        <w:r>
          <w:t>43</w:t>
        </w:r>
        <w:r>
          <w:fldChar w:fldCharType="end"/>
        </w:r>
      </w:hyperlink>
    </w:p>
    <w:p>
      <w:pPr>
        <w:pStyle w:val="TOC2"/>
        <w:tabs>
          <w:tab w:val="right" w:leader="dot" w:pos="8306"/>
        </w:tabs>
      </w:pPr>
      <w:hyperlink w:anchor="_Toc10776" w:history="1">
        <w:r>
          <w:rPr>
            <w:rFonts w:ascii="仿宋" w:eastAsia="仿宋" w:hAnsi="仿宋" w:cs="仿宋" w:hint="eastAsia"/>
            <w:lang w:eastAsia="zh-CN"/>
          </w:rPr>
          <w:t>(一)、风险识别与评估</w:t>
        </w:r>
        <w:r>
          <w:tab/>
        </w:r>
        <w:r>
          <w:fldChar w:fldCharType="begin"/>
        </w:r>
        <w:r>
          <w:instrText xml:space="preserve"> PAGEREF _Toc10776 \h </w:instrText>
        </w:r>
        <w:r>
          <w:fldChar w:fldCharType="separate"/>
        </w:r>
        <w:r>
          <w:t>43</w:t>
        </w:r>
        <w:r>
          <w:fldChar w:fldCharType="end"/>
        </w:r>
      </w:hyperlink>
    </w:p>
    <w:p>
      <w:pPr>
        <w:pStyle w:val="TOC2"/>
        <w:tabs>
          <w:tab w:val="right" w:leader="dot" w:pos="8306"/>
        </w:tabs>
      </w:pPr>
      <w:hyperlink w:anchor="_Toc25242" w:history="1">
        <w:r>
          <w:rPr>
            <w:rFonts w:ascii="仿宋" w:eastAsia="仿宋" w:hAnsi="仿宋" w:cs="仿宋" w:hint="eastAsia"/>
            <w:lang w:eastAsia="zh-CN"/>
          </w:rPr>
          <w:t>(二)、风险应对策略</w:t>
        </w:r>
        <w:r>
          <w:tab/>
        </w:r>
        <w:r>
          <w:fldChar w:fldCharType="begin"/>
        </w:r>
        <w:r>
          <w:instrText xml:space="preserve"> PAGEREF _Toc25242 \h </w:instrText>
        </w:r>
        <w:r>
          <w:fldChar w:fldCharType="separate"/>
        </w:r>
        <w:r>
          <w:t>44</w:t>
        </w:r>
        <w:r>
          <w:fldChar w:fldCharType="end"/>
        </w:r>
      </w:hyperlink>
    </w:p>
    <w:p>
      <w:pPr>
        <w:pStyle w:val="TOC2"/>
        <w:tabs>
          <w:tab w:val="right" w:leader="dot" w:pos="8306"/>
        </w:tabs>
      </w:pPr>
      <w:hyperlink w:anchor="_Toc852" w:history="1">
        <w:r>
          <w:rPr>
            <w:rFonts w:ascii="仿宋" w:eastAsia="仿宋" w:hAnsi="仿宋" w:cs="仿宋" w:hint="eastAsia"/>
            <w:lang w:eastAsia="zh-CN"/>
          </w:rPr>
          <w:t>(三)、风险监控与控制</w:t>
        </w:r>
        <w:r>
          <w:tab/>
        </w:r>
        <w:r>
          <w:fldChar w:fldCharType="begin"/>
        </w:r>
        <w:r>
          <w:instrText xml:space="preserve"> PAGEREF _Toc852 \h </w:instrText>
        </w:r>
        <w:r>
          <w:fldChar w:fldCharType="separate"/>
        </w:r>
        <w:r>
          <w:t>46</w:t>
        </w:r>
        <w:r>
          <w:fldChar w:fldCharType="end"/>
        </w:r>
      </w:hyperlink>
    </w:p>
    <w:p>
      <w:pPr>
        <w:pStyle w:val="TOC1"/>
        <w:tabs>
          <w:tab w:val="right" w:leader="dot" w:pos="8306"/>
        </w:tabs>
      </w:pPr>
      <w:hyperlink w:anchor="_Toc29072" w:history="1">
        <w:r>
          <w:rPr>
            <w:rFonts w:ascii="仿宋" w:eastAsia="仿宋" w:hAnsi="仿宋" w:cs="仿宋" w:hint="eastAsia"/>
            <w:lang w:eastAsia="zh-CN"/>
          </w:rPr>
          <w:t>十三、电商培训项目实施保障措施</w:t>
        </w:r>
        <w:r>
          <w:tab/>
        </w:r>
        <w:r>
          <w:fldChar w:fldCharType="begin"/>
        </w:r>
        <w:r>
          <w:instrText xml:space="preserve"> PAGEREF _Toc29072 \h </w:instrText>
        </w:r>
        <w:r>
          <w:fldChar w:fldCharType="separate"/>
        </w:r>
        <w:r>
          <w:t>47</w:t>
        </w:r>
        <w:r>
          <w:fldChar w:fldCharType="end"/>
        </w:r>
      </w:hyperlink>
    </w:p>
    <w:p>
      <w:pPr>
        <w:pStyle w:val="TOC2"/>
        <w:tabs>
          <w:tab w:val="right" w:leader="dot" w:pos="8306"/>
        </w:tabs>
      </w:pPr>
      <w:hyperlink w:anchor="_Toc26639" w:history="1">
        <w:r>
          <w:rPr>
            <w:rFonts w:ascii="仿宋" w:eastAsia="仿宋" w:hAnsi="仿宋" w:cs="仿宋" w:hint="eastAsia"/>
            <w:lang w:eastAsia="zh-CN"/>
          </w:rPr>
          <w:t>(一)、电商培训项目实施保障机制</w:t>
        </w:r>
        <w:r>
          <w:tab/>
        </w:r>
        <w:r>
          <w:fldChar w:fldCharType="begin"/>
        </w:r>
        <w:r>
          <w:instrText xml:space="preserve"> PAGEREF _Toc26639 \h </w:instrText>
        </w:r>
        <w:r>
          <w:fldChar w:fldCharType="separate"/>
        </w:r>
        <w:r>
          <w:t>47</w:t>
        </w:r>
        <w:r>
          <w:fldChar w:fldCharType="end"/>
        </w:r>
      </w:hyperlink>
    </w:p>
    <w:p>
      <w:pPr>
        <w:pStyle w:val="TOC2"/>
        <w:tabs>
          <w:tab w:val="right" w:leader="dot" w:pos="8306"/>
        </w:tabs>
      </w:pPr>
      <w:hyperlink w:anchor="_Toc27052" w:history="1">
        <w:r>
          <w:rPr>
            <w:rFonts w:ascii="仿宋" w:eastAsia="仿宋" w:hAnsi="仿宋" w:cs="仿宋" w:hint="eastAsia"/>
            <w:lang w:eastAsia="zh-CN"/>
          </w:rPr>
          <w:t>(二)、电商培训项目法律合规要求</w:t>
        </w:r>
        <w:r>
          <w:tab/>
        </w:r>
        <w:r>
          <w:fldChar w:fldCharType="begin"/>
        </w:r>
        <w:r>
          <w:instrText xml:space="preserve"> PAGEREF _Toc27052 \h </w:instrText>
        </w:r>
        <w:r>
          <w:fldChar w:fldCharType="separate"/>
        </w:r>
        <w:r>
          <w:t>51</w:t>
        </w:r>
        <w:r>
          <w:fldChar w:fldCharType="end"/>
        </w:r>
      </w:hyperlink>
    </w:p>
    <w:p>
      <w:pPr>
        <w:pStyle w:val="TOC2"/>
        <w:tabs>
          <w:tab w:val="right" w:leader="dot" w:pos="8306"/>
        </w:tabs>
      </w:pPr>
      <w:hyperlink w:anchor="_Toc31611" w:history="1">
        <w:r>
          <w:rPr>
            <w:rFonts w:ascii="仿宋" w:eastAsia="仿宋" w:hAnsi="仿宋" w:cs="仿宋" w:hint="eastAsia"/>
            <w:lang w:eastAsia="zh-CN"/>
          </w:rPr>
          <w:t>(三)、电商培训项目合同管理与法律事务</w:t>
        </w:r>
        <w:r>
          <w:tab/>
        </w:r>
        <w:r>
          <w:fldChar w:fldCharType="begin"/>
        </w:r>
        <w:r>
          <w:instrText xml:space="preserve"> PAGEREF _Toc31611 \h </w:instrText>
        </w:r>
        <w:r>
          <w:fldChar w:fldCharType="separate"/>
        </w:r>
        <w:r>
          <w:t>55</w:t>
        </w:r>
        <w:r>
          <w:fldChar w:fldCharType="end"/>
        </w:r>
      </w:hyperlink>
    </w:p>
    <w:p>
      <w:pPr>
        <w:pStyle w:val="TOC2"/>
        <w:tabs>
          <w:tab w:val="right" w:leader="dot" w:pos="8306"/>
        </w:tabs>
      </w:pPr>
      <w:hyperlink w:anchor="_Toc28749" w:history="1">
        <w:r>
          <w:rPr>
            <w:rFonts w:ascii="仿宋" w:eastAsia="仿宋" w:hAnsi="仿宋" w:cs="仿宋" w:hint="eastAsia"/>
            <w:lang w:eastAsia="zh-CN"/>
          </w:rPr>
          <w:t>(四)、电商培训项目知识产权保护策略</w:t>
        </w:r>
        <w:r>
          <w:tab/>
        </w:r>
        <w:r>
          <w:fldChar w:fldCharType="begin"/>
        </w:r>
        <w:r>
          <w:instrText xml:space="preserve"> PAGEREF _Toc28749 \h </w:instrText>
        </w:r>
        <w:r>
          <w:fldChar w:fldCharType="separate"/>
        </w:r>
        <w:r>
          <w:t>61</w:t>
        </w:r>
        <w:r>
          <w:fldChar w:fldCharType="end"/>
        </w:r>
      </w:hyperlink>
    </w:p>
    <w:p>
      <w:pPr>
        <w:pStyle w:val="TOC1"/>
        <w:tabs>
          <w:tab w:val="right" w:leader="dot" w:pos="8306"/>
        </w:tabs>
      </w:pPr>
      <w:hyperlink w:anchor="_Toc2187" w:history="1">
        <w:r>
          <w:rPr>
            <w:rFonts w:ascii="仿宋" w:eastAsia="仿宋" w:hAnsi="仿宋" w:cs="仿宋" w:hint="eastAsia"/>
            <w:lang w:eastAsia="zh-CN"/>
          </w:rPr>
          <w:t>十四、利益相关者分析与沟通计划</w:t>
        </w:r>
        <w:r>
          <w:tab/>
        </w:r>
        <w:r>
          <w:fldChar w:fldCharType="begin"/>
        </w:r>
        <w:r>
          <w:instrText xml:space="preserve"> PAGEREF _Toc2187 \h </w:instrText>
        </w:r>
        <w:r>
          <w:fldChar w:fldCharType="separate"/>
        </w:r>
        <w:r>
          <w:t>64</w:t>
        </w:r>
        <w:r>
          <w:fldChar w:fldCharType="end"/>
        </w:r>
      </w:hyperlink>
    </w:p>
    <w:p>
      <w:pPr>
        <w:pStyle w:val="TOC2"/>
        <w:tabs>
          <w:tab w:val="right" w:leader="dot" w:pos="8306"/>
        </w:tabs>
      </w:pPr>
      <w:hyperlink w:anchor="_Toc15203" w:history="1">
        <w:r>
          <w:rPr>
            <w:rFonts w:ascii="仿宋" w:eastAsia="仿宋" w:hAnsi="仿宋" w:cs="仿宋" w:hint="eastAsia"/>
            <w:lang w:eastAsia="zh-CN"/>
          </w:rPr>
          <w:t>(一)、利益相关者分析</w:t>
        </w:r>
        <w:r>
          <w:tab/>
        </w:r>
        <w:r>
          <w:fldChar w:fldCharType="begin"/>
        </w:r>
        <w:r>
          <w:instrText xml:space="preserve"> PAGEREF _Toc15203 \h </w:instrText>
        </w:r>
        <w:r>
          <w:fldChar w:fldCharType="separate"/>
        </w:r>
        <w:r>
          <w:t>64</w:t>
        </w:r>
        <w:r>
          <w:fldChar w:fldCharType="end"/>
        </w:r>
      </w:hyperlink>
    </w:p>
    <w:p>
      <w:pPr>
        <w:pStyle w:val="TOC2"/>
        <w:tabs>
          <w:tab w:val="right" w:leader="dot" w:pos="8306"/>
        </w:tabs>
      </w:pPr>
      <w:hyperlink w:anchor="_Toc20752" w:history="1">
        <w:r>
          <w:rPr>
            <w:rFonts w:ascii="仿宋" w:eastAsia="仿宋" w:hAnsi="仿宋" w:cs="仿宋" w:hint="eastAsia"/>
            <w:lang w:eastAsia="zh-CN"/>
          </w:rPr>
          <w:t>(二)、沟通计划</w:t>
        </w:r>
        <w:r>
          <w:tab/>
        </w:r>
        <w:r>
          <w:fldChar w:fldCharType="begin"/>
        </w:r>
        <w:r>
          <w:instrText xml:space="preserve"> PAGEREF _Toc20752 \h </w:instrText>
        </w:r>
        <w:r>
          <w:fldChar w:fldCharType="separate"/>
        </w:r>
        <w:r>
          <w:t>65</w:t>
        </w:r>
        <w:r>
          <w:fldChar w:fldCharType="end"/>
        </w:r>
      </w:hyperlink>
    </w:p>
    <w:p>
      <w:pPr>
        <w:pStyle w:val="TOC1"/>
        <w:tabs>
          <w:tab w:val="right" w:leader="dot" w:pos="8306"/>
        </w:tabs>
      </w:pPr>
      <w:hyperlink w:anchor="_Toc25240" w:history="1">
        <w:r>
          <w:rPr>
            <w:rFonts w:ascii="仿宋" w:eastAsia="仿宋" w:hAnsi="仿宋" w:cs="仿宋" w:hint="eastAsia"/>
            <w:lang w:eastAsia="zh-CN"/>
          </w:rPr>
          <w:t>十五、风险识别与分类</w:t>
        </w:r>
        <w:r>
          <w:tab/>
        </w:r>
        <w:r>
          <w:fldChar w:fldCharType="begin"/>
        </w:r>
        <w:r>
          <w:instrText xml:space="preserve"> PAGEREF _Toc25240 \h </w:instrText>
        </w:r>
        <w:r>
          <w:fldChar w:fldCharType="separate"/>
        </w:r>
        <w:r>
          <w:t>66</w:t>
        </w:r>
        <w:r>
          <w:fldChar w:fldCharType="end"/>
        </w:r>
      </w:hyperlink>
    </w:p>
    <w:p>
      <w:pPr>
        <w:pStyle w:val="TOC2"/>
        <w:tabs>
          <w:tab w:val="right" w:leader="dot" w:pos="8306"/>
        </w:tabs>
      </w:pPr>
      <w:hyperlink w:anchor="_Toc24259" w:history="1">
        <w:r>
          <w:rPr>
            <w:rFonts w:ascii="仿宋" w:eastAsia="仿宋" w:hAnsi="仿宋" w:cs="仿宋" w:hint="eastAsia"/>
            <w:lang w:eastAsia="zh-CN"/>
          </w:rPr>
          <w:t>(一)、风险识别</w:t>
        </w:r>
        <w:r>
          <w:tab/>
        </w:r>
        <w:r>
          <w:fldChar w:fldCharType="begin"/>
        </w:r>
        <w:r>
          <w:instrText xml:space="preserve"> PAGEREF _Toc24259 \h </w:instrText>
        </w:r>
        <w:r>
          <w:fldChar w:fldCharType="separate"/>
        </w:r>
        <w:r>
          <w:t>66</w:t>
        </w:r>
        <w:r>
          <w:fldChar w:fldCharType="end"/>
        </w:r>
      </w:hyperlink>
    </w:p>
    <w:p>
      <w:pPr>
        <w:pStyle w:val="TOC2"/>
        <w:tabs>
          <w:tab w:val="right" w:leader="dot" w:pos="8306"/>
        </w:tabs>
      </w:pPr>
      <w:hyperlink w:anchor="_Toc7852" w:history="1">
        <w:r>
          <w:rPr>
            <w:rFonts w:ascii="仿宋" w:eastAsia="仿宋" w:hAnsi="仿宋" w:cs="仿宋" w:hint="eastAsia"/>
            <w:lang w:eastAsia="zh-CN"/>
          </w:rPr>
          <w:t>(二)、风险分类</w:t>
        </w:r>
        <w:r>
          <w:tab/>
        </w:r>
        <w:r>
          <w:fldChar w:fldCharType="begin"/>
        </w:r>
        <w:r>
          <w:instrText xml:space="preserve"> PAGEREF _Toc7852 \h </w:instrText>
        </w:r>
        <w:r>
          <w:fldChar w:fldCharType="separate"/>
        </w:r>
        <w:r>
          <w:t>67</w:t>
        </w:r>
        <w:r>
          <w:fldChar w:fldCharType="end"/>
        </w:r>
      </w:hyperlink>
    </w:p>
    <w:p>
      <w:pPr>
        <w:pStyle w:val="TOC1"/>
        <w:tabs>
          <w:tab w:val="right" w:leader="dot" w:pos="8306"/>
        </w:tabs>
      </w:pPr>
      <w:hyperlink w:anchor="_Toc11684" w:history="1">
        <w:r>
          <w:rPr>
            <w:rFonts w:ascii="仿宋" w:eastAsia="仿宋" w:hAnsi="仿宋" w:cs="仿宋" w:hint="eastAsia"/>
            <w:lang w:eastAsia="zh-CN"/>
          </w:rPr>
          <w:t>十六、电商培训项目实施时间节点</w:t>
        </w:r>
        <w:r>
          <w:tab/>
        </w:r>
        <w:r>
          <w:fldChar w:fldCharType="begin"/>
        </w:r>
        <w:r>
          <w:instrText xml:space="preserve"> PAGEREF _Toc11684 \h </w:instrText>
        </w:r>
        <w:r>
          <w:fldChar w:fldCharType="separate"/>
        </w:r>
        <w:r>
          <w:t>69</w:t>
        </w:r>
        <w:r>
          <w:fldChar w:fldCharType="end"/>
        </w:r>
      </w:hyperlink>
    </w:p>
    <w:p>
      <w:pPr>
        <w:pStyle w:val="TOC2"/>
        <w:tabs>
          <w:tab w:val="right" w:leader="dot" w:pos="8306"/>
        </w:tabs>
      </w:pPr>
      <w:hyperlink w:anchor="_Toc4312" w:history="1">
        <w:r>
          <w:rPr>
            <w:rFonts w:ascii="仿宋" w:eastAsia="仿宋" w:hAnsi="仿宋" w:cs="仿宋" w:hint="eastAsia"/>
            <w:lang w:eastAsia="zh-CN"/>
          </w:rPr>
          <w:t>(一)、电商培训项目启动阶段时间节点</w:t>
        </w:r>
        <w:r>
          <w:tab/>
        </w:r>
        <w:r>
          <w:fldChar w:fldCharType="begin"/>
        </w:r>
        <w:r>
          <w:instrText xml:space="preserve"> PAGEREF _Toc4312 \h </w:instrText>
        </w:r>
        <w:r>
          <w:fldChar w:fldCharType="separate"/>
        </w:r>
        <w:r>
          <w:t>69</w:t>
        </w:r>
        <w:r>
          <w:fldChar w:fldCharType="end"/>
        </w:r>
      </w:hyperlink>
    </w:p>
    <w:p>
      <w:pPr>
        <w:pStyle w:val="TOC2"/>
        <w:tabs>
          <w:tab w:val="right" w:leader="dot" w:pos="8306"/>
        </w:tabs>
      </w:pPr>
      <w:hyperlink w:anchor="_Toc597" w:history="1">
        <w:r>
          <w:rPr>
            <w:rFonts w:ascii="仿宋" w:eastAsia="仿宋" w:hAnsi="仿宋" w:cs="仿宋" w:hint="eastAsia"/>
            <w:lang w:eastAsia="zh-CN"/>
          </w:rPr>
          <w:t>(二)、电商培训项目执行阶段时间节点</w:t>
        </w:r>
        <w:r>
          <w:tab/>
        </w:r>
        <w:r>
          <w:fldChar w:fldCharType="begin"/>
        </w:r>
        <w:r>
          <w:instrText xml:space="preserve"> PAGEREF _Toc597 \h </w:instrText>
        </w:r>
        <w:r>
          <w:fldChar w:fldCharType="separate"/>
        </w:r>
        <w:r>
          <w:t>70</w:t>
        </w:r>
        <w:r>
          <w:fldChar w:fldCharType="end"/>
        </w:r>
      </w:hyperlink>
    </w:p>
    <w:p>
      <w:pPr>
        <w:pStyle w:val="TOC2"/>
        <w:tabs>
          <w:tab w:val="right" w:leader="dot" w:pos="8306"/>
        </w:tabs>
      </w:pPr>
      <w:hyperlink w:anchor="_Toc14907" w:history="1">
        <w:r>
          <w:rPr>
            <w:rFonts w:ascii="仿宋" w:eastAsia="仿宋" w:hAnsi="仿宋" w:cs="仿宋" w:hint="eastAsia"/>
            <w:lang w:eastAsia="zh-CN"/>
          </w:rPr>
          <w:t>(三)、电商培训项目完成阶段时间节点</w:t>
        </w:r>
        <w:r>
          <w:tab/>
        </w:r>
        <w:r>
          <w:fldChar w:fldCharType="begin"/>
        </w:r>
        <w:r>
          <w:instrText xml:space="preserve"> PAGEREF _Toc14907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20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426"/>
      <w:r>
        <w:rPr>
          <w:rFonts w:ascii="仿宋" w:eastAsia="仿宋" w:hAnsi="仿宋" w:cs="仿宋" w:hint="eastAsia"/>
          <w:sz w:val="28"/>
          <w:lang w:eastAsia="zh-CN"/>
        </w:rPr>
        <w:t>一、电商培训项目概论</w:t>
      </w:r>
      <w:bookmarkEnd w:id="2"/>
    </w:p>
    <w:p>
      <w:pPr>
        <w:pStyle w:val="Heading2"/>
        <w:rPr>
          <w:rFonts w:ascii="仿宋" w:eastAsia="仿宋" w:hAnsi="仿宋" w:cs="仿宋" w:hint="eastAsia"/>
          <w:lang w:eastAsia="zh-CN"/>
        </w:rPr>
      </w:pPr>
      <w:bookmarkStart w:id="3" w:name="_Toc6015"/>
      <w:r>
        <w:rPr>
          <w:rFonts w:ascii="仿宋" w:eastAsia="仿宋" w:hAnsi="仿宋" w:cs="仿宋" w:hint="eastAsia"/>
          <w:lang w:eastAsia="zh-CN"/>
        </w:rPr>
        <w:t>(一)、电商培训项目概况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的起源追溯至对市场的深入洞察。市场的不断演变与变革为电商培训项目提供了难得的机遇。当前市场存在的需求缺口和变革的大环境共同构成了电商培训项目的背景。这个电商培训项目旨在充分利用市场机遇，填补行业中尚未满足的需求，为客户提供全新的解决方案。市场的变革和需求的增长使得这个电商培训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电商培训项目名称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电商培训项目正式命名为电商培训。这个名称不仅仅是一个标识，更代表了电商培训项目的核心理念和愿景。它蕴含着电商培训项目所要解决问题的关键字，具有强烈的表达和辨识度，为电商培训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电商培训项目目标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的核心目标是提供一种全新、高效的解决方案，满足客户日益增长的需求。电商培训项目追求的不仅仅是满足市场需求，更是在市场中获得卓越的竞争优势。通过不断提升产品或服务的质量和创新水平，电商培训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电商培训项目范围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全面涵盖了产品研发、制造、市场推广和售后服务，确保从产品设计到最终用户体验的全方位关注。这一全面的电商培训项目范围是为了确保电商培训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电商培训项目时间表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电商培训项目计划在未来18个月内完成，包括研发、测试、市场试点和正式推出等不同阶段。这个时间表的合理设计是为了确保电商培训项目各个阶段的顺利推进，以便按时交付高质量的成果。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电商培训项目预算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电商培训项目总预算估算为XX百万美元，主要分配在研发、市场推广、人员培训和运营等方面。这一充足的预算为电商培训项目提供了充足的资源，确保电商培训项目在各个方面都能取得优异的表现。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电商培训项目风险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电商培训项目可能面临的风险包括市场接受度低、技术难题、竞争激烈等。电商培训项目团队已经制定了相应的风险应对计划，通过前瞻性的风险管理，确保电商培训项目在面对不确定性时能够迅速做出应对。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电商培训项目团队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电商培训项目汇聚了一支经验丰富、多领域专业素养的核心团队，确保电商培训项目在各个方面都能拥有高水平的执行力。团队的协同作战是电商培训项目成功的关键因素之一。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电商培训项目背景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电商培训项目的背景根植于市场对更高效、创新产品的渴望，同时也受到科技发展对行业格局的深刻改变的影响。这为电商培训项目提供了广阔的发展空间和市场需求。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电商培训项目现状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截至目前，电商培训项目已完成市场调研和技术验证，取得了初步的成功。这为电商培训项目在未来的发展奠定了坚实的基础，为更远大的目标打下了坚实的基石。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5999"/>
      <w:r>
        <w:rPr>
          <w:rFonts w:ascii="仿宋" w:eastAsia="仿宋" w:hAnsi="仿宋" w:cs="仿宋" w:hint="eastAsia"/>
          <w:sz w:val="28"/>
          <w:lang w:eastAsia="zh-CN"/>
        </w:rPr>
        <w:t>(二)、电商培训项目目标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keyword》电商培训项目首要业务目标是在市场中占据有利地位，实现产品/服务的成功推广和销售。通过不断提升产品质量、创新性，电商培训项目追求成为行业中的领导者，赢得更多客户的青睐。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在科技迅速发展的时代，电商培训项目着眼于技术创新。通过持续的研发和技术升级，电商培训项目旨在推出更具创新性的产品或服务，以满足市场对新鲜、先进解决方案的需求。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为了建立可持续的客户关系，电商培训项目设定了客户满意度目标。通过提供卓越的产品质量和优质的客户服务，电商培训项目追求赢得客户的信任和忠诚度，确保他们的满意度达到行业领先水平。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电商培训项目注重社会责任和可持续发展。通过实施环保、社会责任电商培训项目，电商培训项目致力于在经济发展的同时保护环境，促进社会公平，实现可持续经营。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电商培训项目的团队是实现目标的核心驱动力。因此，电商培训项目设定了团队发展目标，包括提升团队成员的专业技能、培养领导力，以及搭建协同高效的团队工作氛围。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0016"/>
      <w:r>
        <w:rPr>
          <w:rFonts w:ascii="仿宋" w:eastAsia="仿宋" w:hAnsi="仿宋" w:cs="仿宋" w:hint="eastAsia"/>
          <w:sz w:val="28"/>
          <w:lang w:eastAsia="zh-CN"/>
        </w:rPr>
        <w:t>(三)、电商培训项目提出的理由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电商培训项目提出的理由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的提出源于对市场机遇的深刻洞察。当前市场中存在的需求缺口和行业发展趋势表明，有巨大的商业机会等待被开发。通过准确捕捉市场机遇，电商培训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的理念基于对技术创新的信仰。通过持续的研发和技术投入，电商培训项目有望推出更具创新性的产品或服务。在科技飞速发展的当下，电商培训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的提出是为了增强企业的行业竞争力。通过提升产品或服务的质量和独特性，电商培训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响应了消费者需求的变化。随着社会和科技的不断发展，消费者对产品和服务的需求也在发生变化。通过深入了解并及时回应消费者的新需求，电商培训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电商培训项目的提出是企业战略发展规划的一部分。在面对日益激烈的市场竞争和不断变化的商业环境中，电商培训项目作为企业战略的一环，旨在为企业开辟新的增长领域，巩固企业在行业中的地位。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的提出不仅仅是基于商业考量，还注重社会责任。通过推出环保、社会责任等方面的电商培训项目，电商培训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电商培训项目的提出反映了对利益相关者期望的关注。包括客户、员工、投资者等利益相关者在企业发展中都有着各自的期望，电商培训项目力求在满足这些期望的同时，取得更大的共赢。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0220"/>
      <w:r>
        <w:rPr>
          <w:rFonts w:ascii="仿宋" w:eastAsia="仿宋" w:hAnsi="仿宋" w:cs="仿宋" w:hint="eastAsia"/>
          <w:sz w:val="28"/>
          <w:lang w:eastAsia="zh-CN"/>
        </w:rPr>
        <w:t>(四)、电商培训项目意义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在实施电商培训项目的过程中，我们不仅仅是在追逐商业成功，更是为企业和社会的多个层面创造了深远的意义。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的首要意义在于提升企业的市场竞争力。通过持续的创新和对产品质量的高标准要求，电商培训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商培训项目的推进将促使行业技术水平的提升。通过引入先进技术和创新性解决方案，电商培训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商培训项目不仅创造了大量就业机会，提高了就业水平，还注重社会责任和环保。通过参与社会公益事业和推动环保电商培训项目，电商培训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综合而言，电商培训项目意义重大，不仅推动了企业的发展，也为行业和社会的进步贡献了积极力量。这是一个全面而深刻的影响，将在未来产生可持续的正面效应。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736"/>
      <w:r>
        <w:rPr>
          <w:rFonts w:ascii="仿宋" w:eastAsia="仿宋" w:hAnsi="仿宋" w:cs="仿宋" w:hint="eastAsia"/>
          <w:sz w:val="28"/>
          <w:lang w:eastAsia="zh-CN"/>
        </w:rPr>
        <w:t>(五)、电商培训项目背景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在当今迅猛发展的商业环境中，电商培训项目的动因根植于对多方面因素的审慎考量。这个电商培训项目的提出并非孤立的决策，而是对企业所处背景深入思考的产物。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市场的不断演变是电商培训项目背后的首要原因。科技的迅速发展和全球市场的快速变化使得企业必须灵活应对。电商培训项目应运而生，旨在通过创新性的解决方案迎合市场的多变需求，赢得竞争中的先机。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竞争的激烈程度也是电商培训项目背景中不可忽视的一环。企业需要在激烈竞争中脱颖而出，为此，电商培训项目致力于打破常规，提供独特的价值主张，以吸引客户并确保市场份额的增长。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技术的迅速发展为企业带来了机遇与挑战。作为电商培训项目启动的背景之一，对新兴技术的应用将有助于提升企业的技术水平，使其在不断演进的商业环境中保持竞争优势。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此外，社会对企业责任的期望也在逐渐升高。电商培训项目充分融入了社会责任的理念，通过可持续经营和社会公益电商培训项目，企图为社会贡献一份力量，在商业成功的同时关注社会价值。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1452"/>
      <w:r>
        <w:rPr>
          <w:rFonts w:ascii="仿宋" w:eastAsia="仿宋" w:hAnsi="仿宋" w:cs="仿宋" w:hint="eastAsia"/>
          <w:sz w:val="28"/>
          <w:lang w:eastAsia="zh-CN"/>
        </w:rPr>
        <w:t>二、电商培训项目建设背景及必要性分析</w:t>
      </w:r>
      <w:bookmarkEnd w:id="8"/>
    </w:p>
    <w:p>
      <w:pPr>
        <w:pStyle w:val="Heading2"/>
        <w:rPr>
          <w:rFonts w:ascii="仿宋" w:eastAsia="仿宋" w:hAnsi="仿宋" w:cs="仿宋" w:hint="eastAsia"/>
          <w:lang w:eastAsia="zh-CN"/>
        </w:rPr>
      </w:pPr>
      <w:bookmarkStart w:id="9" w:name="_Toc8266"/>
      <w:r>
        <w:rPr>
          <w:rFonts w:ascii="仿宋" w:eastAsia="仿宋" w:hAnsi="仿宋" w:cs="仿宋" w:hint="eastAsia"/>
          <w:lang w:eastAsia="zh-CN"/>
        </w:rPr>
        <w:t>(一)、电商培训项目背景分析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商培训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商培训项目在这个潮流中的定位。同时，我们将关注行业内涌现的新兴机遇，以便电商培训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商培训项目提供了强大的发展动力。我们将聚焦于行业内最新的技术发展趋势，包括但不限于人工智能、大数据分析、物联网等领域。通过深度的技术研究，我们将确保电商培训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商培训项目发展的源泉。我们将投入更多的精力对市场需求进行深入剖析，超越表面的需求，深入挖掘潜在的市场痛点和机遇。通过对市场需求的细致了解，电商培训项目将更有针对性地设计解决方案，满足市场的多样化需求，从而更好地促进电商培训项目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商培训项目战略至关重要。我们将对竞争态势进行更为深入的分析，包括但不限于市场份额、产品特点、客户满意度等多个维度。通过深度的竞争分析，电商培训项目将能够更准确地把握市场脉搏，制定具有竞争力的电商培训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商培训项目的发展具有直接的影响。我们将进行更为全面的法规和政策分析，了解行业发展中的潜在法律风险和合规挑战。通过充分了解和遵守相关法规，电商培训项目将确保在法律框架内合法合规运营，为电商培训项目的稳健发展提供有力支持。</w:t>
      </w:r>
    </w:p>
    <w:p>
      <w:pPr>
        <w:pStyle w:val="Heading2"/>
        <w:ind w:firstLine="560" w:firstLineChars="200"/>
        <w:rPr>
          <w:rFonts w:ascii="仿宋" w:eastAsia="仿宋" w:hAnsi="仿宋" w:cs="仿宋" w:hint="eastAsia"/>
          <w:sz w:val="28"/>
          <w:lang w:eastAsia="zh-CN"/>
        </w:rPr>
      </w:pPr>
      <w:bookmarkStart w:id="10" w:name="_Toc19600"/>
      <w:r>
        <w:rPr>
          <w:rFonts w:ascii="仿宋" w:eastAsia="仿宋" w:hAnsi="仿宋" w:cs="仿宋" w:hint="eastAsia"/>
          <w:sz w:val="28"/>
          <w:lang w:eastAsia="zh-CN"/>
        </w:rPr>
        <w:t>(二)、电商培训项目建设必要性分析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建设的迫切性源于对行业发展趋势的深刻洞察。我们正处于一个行业变革的时代，科技创新、数字化转型成为企业发展的关键动力。电商培训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建设不仅仅是为了跟上潮流，更是为了通过技术创新推动企业的持续发展。通过引入先进的技术和解决方案，电商培训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商培训项目的建设成为必然选择，通过提高产品质量、拓展服务领域，从而在竞争中获得更多的机会。电商培训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商培训项目建设的必要性体现在对客户需求更精准的满足。通过电商培训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建设的背后是对企业持续创新的追求。只有通过不断创新，企业才能在竞争中立于不败之地。电商培训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4065"/>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31967"/>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电商培训项目的主要产品是XXXX，预计年产值为XXX万元。这一产品在市场中占据着重要的地位，其广泛的应用范围使得该电商培训项目的市场前景非常广阔。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商培训项目的xxx产品作为重要的原材料之一，将在多个领域发挥关键作用。其在建筑、交通、能源等方面的广泛应用将为整个产业链提供强大的支持，形成产业协同效应。电商培训项目的年产值XXX万XXX万XXX万万元不仅反映了其在市场上的巨大潜力，更预示着它对国民经济的积极贡献。这种关联度高、涉及面广的产业关系，使得该电商培训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5555"/>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总征地面积为XXXX平方米，相当于约XX.XX亩，其中净用地面积为XXXX平方米，红线范围内相当于约XX.XX亩。这一用地规模充分考虑了电商培训项目的建设需求，保障了电商培训项目在合适的空间内得以充分发展。电商培训项目规划的总建筑面积为XXXX平方米，其中主体工程建设占XXXX平方米，计容建筑面积达XXXX平方米。预计建筑工程的投资将达到XXXX万元，为电商培训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计划购置的设备共计XXXX台（套），设备购置费用为XXXX万元。这一设备购置计划充分考虑到电商培训项目的生产需求和技术要求，确保了电商培训项目在生产运营中具备先进的技术装备和高效的生产能力。设备的合理配置将为电商培训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计划总投资为XXXX万元，预计年实现营业收入为XXXX万元。这一产能规模的设定旨在确保电商培训项目能够在投资与回报之间取得平衡，实现长期可持续的发展。电商培训项目的总投资充分考虑到各个方面的需求，包括用地建设、设备购置等多个环节，以确保电商培训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7891"/>
      <w:r>
        <w:rPr>
          <w:rFonts w:ascii="仿宋" w:eastAsia="仿宋" w:hAnsi="仿宋" w:cs="仿宋" w:hint="eastAsia"/>
          <w:sz w:val="28"/>
          <w:lang w:eastAsia="zh-CN"/>
        </w:rPr>
        <w:t>四、电商培训项目绩效评估</w:t>
      </w:r>
      <w:bookmarkEnd w:id="14"/>
    </w:p>
    <w:p>
      <w:pPr>
        <w:pStyle w:val="Heading2"/>
        <w:rPr>
          <w:rFonts w:ascii="仿宋" w:eastAsia="仿宋" w:hAnsi="仿宋" w:cs="仿宋" w:hint="eastAsia"/>
          <w:lang w:eastAsia="zh-CN"/>
        </w:rPr>
      </w:pPr>
      <w:bookmarkStart w:id="15" w:name="_Toc7953"/>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商培训项目中，我们设计了一套全面的绩效评估指标，以确保电商培训项目的可控和成功交付。这些指标跨足电商培训项目目标、成本、进度和质量等多个维度，为我们提供了全面洞察电商培训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目标达成率是我们关注的首要指标。我们设定了明确的目标，并通过定期监测和评估，迅速发现并应对潜在的目标偏差。这为电商培训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成本绩效是另一个核心关注点。通过实际成本与预算成本的对比分析，我们深入了解成本差异的原因，及时调整资源分配，保持电商培训项目在经济效益方面的合理水平。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进度作为关键的绩效指标之一，得到了精心的关注。我们制定了详细的电商培训项目进度计划，并设立了进度符合度指标，确保实际进度与计划进度保持一致。这使我们能够快速发现和解决潜在的进度问题，保持电商培训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商培训项目绩效的不可或缺的一环。我们引入了一系列的质量标准和客户满意度指标，以确保电商培训项目交付的成果在质量上达到或超越预期水平。通过持续监测这些指标，我们努力提升电商培训项目整体质量水平，为电商培训项目的成功交付提供有力保障。通过这些科学且全面的绩效评估，我们能够更好地引导电商培训项目的持续改进，确保电商培训项目目标的顺利达成。</w:t>
      </w:r>
    </w:p>
    <w:p>
      <w:pPr>
        <w:pStyle w:val="Heading2"/>
        <w:ind w:firstLine="560" w:firstLineChars="200"/>
        <w:rPr>
          <w:rFonts w:ascii="仿宋" w:eastAsia="仿宋" w:hAnsi="仿宋" w:cs="仿宋" w:hint="eastAsia"/>
          <w:sz w:val="28"/>
          <w:lang w:eastAsia="zh-CN"/>
        </w:rPr>
      </w:pPr>
      <w:bookmarkStart w:id="16" w:name="_Toc18922"/>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绩效评估是电商培训项目中的关键环节，为确保电商培训项目达到预期目标，我们采用了多层次、多维度的绩效评估方法。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商培训项目的战略目标对齐，确保每个决策和行动都与电商培训项目整体目标保持一致。团队会定期召开战略对齐会议，审视当前工作与电商培训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商培训项目进度、质量、成本和风险等方面。这些指标通过数据收集和分析，为电商培训项目管理团队提供了客观的评估依据。例如，我们通过电商培训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绩效评估不仅仅停留在电商培训项目内部，还考虑了电商培训项目对外部环境的影响。我们定期进行干系人满意度调查，以了解各利益相关方对电商培训项目的期望和满意度，并及时做出调整。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这种多层次、多角度的绩效评估方法，使得我们能够全面了解电商培训项目的运行状态，及时做出调整，确保电商培训项目在不断变化的环境中保持稳健前行。</w:t>
      </w:r>
    </w:p>
    <w:p>
      <w:pPr>
        <w:pStyle w:val="Heading2"/>
        <w:ind w:firstLine="560" w:firstLineChars="200"/>
        <w:rPr>
          <w:rFonts w:ascii="仿宋" w:eastAsia="仿宋" w:hAnsi="仿宋" w:cs="仿宋" w:hint="eastAsia"/>
          <w:sz w:val="28"/>
          <w:lang w:eastAsia="zh-CN"/>
        </w:rPr>
      </w:pPr>
      <w:bookmarkStart w:id="17" w:name="_Toc18611"/>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https://d.book118.com/825002230133011122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327B72"/>
    <w:rsid w:val="45327B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5002230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2024-02-29T14:02:00Z</dcterms:created>
  <dcterms:modified xsi:type="dcterms:W3CDTF">2024-02-29T14:03:13Z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37C1E6A1EC7F4B9A849957E3E27AD192_11</vt:lpwstr>
  </property>
  <property fmtid="{D5CDD505-2E9C-101B-9397-08002B2CF9AE}" pid="3" name="KSOProductBuildVer">
    <vt:lpwstr>2052-12.1.0.16388</vt:lpwstr>
  </property>
</Properties>
</file>