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水上加油船行业相关公司筹备报告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_Toc13406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_Toc31445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4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_Toc23731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_Toc16165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_Toc28195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_Toc29437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_Toc943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_Toc10874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3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_Toc9183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_Toc17679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_Toc13617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_Toc7934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_Toc21288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_Toc22758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8" w:history="1">
        <w:r>
          <w:rPr>
            <w:rFonts w:ascii="仿宋" w:eastAsia="仿宋" w:hAnsi="仿宋" w:cs="仿宋" w:hint="eastAsia"/>
            <w:lang w:eastAsia="zh-CN"/>
          </w:rPr>
          <w:t>(七)、水上加油船项目建设必要性分析</w:t>
        </w:r>
        <w:r>
          <w:tab/>
        </w:r>
        <w:r>
          <w:fldChar w:fldCharType="begin"/>
        </w:r>
        <w:r>
          <w:instrText xml:space="preserve"> PAGEREF _Toc15398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0" w:history="1">
        <w:r>
          <w:rPr>
            <w:rFonts w:ascii="仿宋" w:eastAsia="仿宋" w:hAnsi="仿宋" w:cs="仿宋" w:hint="eastAsia"/>
            <w:lang w:eastAsia="zh-CN"/>
          </w:rPr>
          <w:t>(一)、水上加油船项目背景分析</w:t>
        </w:r>
        <w:r>
          <w:tab/>
        </w:r>
        <w:r>
          <w:fldChar w:fldCharType="begin"/>
        </w:r>
        <w:r>
          <w:instrText xml:space="preserve"> PAGEREF _Toc12090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6" w:history="1">
        <w:r>
          <w:rPr>
            <w:rFonts w:ascii="仿宋" w:eastAsia="仿宋" w:hAnsi="仿宋" w:cs="仿宋" w:hint="eastAsia"/>
            <w:lang w:eastAsia="zh-CN"/>
          </w:rPr>
          <w:t>(二)、水上加油船项目建设必要性分析</w:t>
        </w:r>
        <w:r>
          <w:tab/>
        </w:r>
        <w:r>
          <w:fldChar w:fldCharType="begin"/>
        </w:r>
        <w:r>
          <w:instrText xml:space="preserve"> PAGEREF _Toc10466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_Toc32487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5" w:history="1">
        <w:r>
          <w:rPr>
            <w:rFonts w:ascii="仿宋" w:eastAsia="仿宋" w:hAnsi="仿宋" w:cs="仿宋" w:hint="eastAsia"/>
            <w:lang w:eastAsia="zh-CN"/>
          </w:rPr>
          <w:t>(五)、水上加油船项目总投资</w:t>
        </w:r>
        <w:r>
          <w:tab/>
        </w:r>
        <w:r>
          <w:fldChar w:fldCharType="begin"/>
        </w:r>
        <w:r>
          <w:instrText xml:space="preserve"> PAGEREF _Toc28685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_Toc26418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八、水上加油船项目风险分析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(一)、水上加油船项目风险分析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(二)、水上加油船项目风险对策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_Toc6973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_Toc7922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_Toc15093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_Toc23143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_Toc18357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_Toc23371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8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_Toc4698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(一)、水上加油船项目进度安排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(二)、水上加油船项目实施保障措施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1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_Toc26791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_Toc9197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_Toc30522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9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_Toc23495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1" w:history="1">
        <w:r>
          <w:rPr>
            <w:rFonts w:ascii="仿宋" w:eastAsia="仿宋" w:hAnsi="仿宋" w:cs="仿宋" w:hint="eastAsia"/>
            <w:lang w:eastAsia="zh-CN"/>
          </w:rPr>
          <w:t>(二)、合作水上加油船项目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6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4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7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https://d.book118.com/825003004342011100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水上加油船行业相关公司筹备报告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003004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2024-01-18T18:40:00Z</dcterms:created>
  <dcterms:modified xsi:type="dcterms:W3CDTF">2024-01-18T18:40:36Z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B31FD22431594465B9445E37FFD0914E_11</vt:lpwstr>
  </property>
  <property fmtid="{D5CDD505-2E9C-101B-9397-08002B2CF9AE}" pid="3" name="KSOProductBuildVer">
    <vt:lpwstr>2052-12.1.0.16120</vt:lpwstr>
  </property>
</Properties>
</file>