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54993" w14:paraId="263BDAA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54993" w14:paraId="5E107D5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54993" w14:paraId="2ED2DED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54993" w:rsidRPr="00A54993" w14:paraId="0F59AC90" w14:textId="2DCA1B1A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A54993">
        <w:rPr>
          <w:rFonts w:ascii="宋体" w:eastAsia="宋体" w:hAnsi="宋体" w:hint="eastAsia"/>
          <w:b/>
          <w:sz w:val="60"/>
        </w:rPr>
        <w:t>酵母</w:t>
      </w:r>
      <w:r w:rsidRPr="00A54993">
        <w:rPr>
          <w:rFonts w:ascii="宋体" w:eastAsia="宋体" w:hAnsi="宋体"/>
          <w:b/>
          <w:sz w:val="60"/>
        </w:rPr>
        <w:t xml:space="preserve"> Β-葡聚糖相关项目可行性研究报告</w:t>
      </w:r>
    </w:p>
    <w:p w:rsidR="00A54993" w:rsidP="00A54993" w14:paraId="13303A0E" w14:textId="01BECA0B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A54993">
        <w:rPr>
          <w:rFonts w:ascii="仿宋" w:eastAsia="仿宋" w:hAnsi="仿宋" w:hint="eastAsia"/>
          <w:b/>
          <w:sz w:val="40"/>
        </w:rPr>
        <w:t>目录</w:t>
      </w:r>
    </w:p>
    <w:p w:rsidR="00A54993" w14:paraId="4E1034BF" w14:textId="216686E6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_Toc159843730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A54993" w14:paraId="5EC46B50" w14:textId="2C3F657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一、未来市场预测和产品升级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_Toc159843731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54993" w14:paraId="3055B36E" w14:textId="58195E3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(一)、未来市场发展趋势和预测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_Toc159843732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54993" w14:paraId="62D154DB" w14:textId="04FAFAA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(二)、产品升级换代和创新的必要性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_Toc159843733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A54993" w14:paraId="13B143DB" w14:textId="0E3BEA9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(三)、产品升级换代和创新的实施方案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_Toc159843734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A54993" w14:paraId="1284EA6C" w14:textId="255FA42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二、酵母 Β-葡聚糖行业未来技术发展趋势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_Toc159843735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A54993" w14:paraId="1021FE1D" w14:textId="219A94B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三、酵母 Β-葡聚糖项目综合评价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_Toc159843736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A54993" w14:paraId="031E5FF4" w14:textId="495ED3E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(一)、酵母 Β-葡聚糖项目建设期总体设计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_Toc159843737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A54993" w14:paraId="3F53B6B5" w14:textId="1177830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(二)、酵母 Β-葡聚糖项目实施保障措施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_Toc159843738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A54993" w14:paraId="099517E6" w14:textId="4DE6415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四、市场营销和客户体验管理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_Toc159843739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A54993" w14:paraId="37C28A61" w14:textId="52C9366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(一)、酵母 Β-葡聚糖项目产品的市场定位和目标客户分析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_Toc159843740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A54993" w14:paraId="3D436B14" w14:textId="38B1537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_Toc159843741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A54993" w14:paraId="5E6FAED0" w14:textId="55E026C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(三)、客户体验管理和反馈机制建设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_Toc159843742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A54993" w14:paraId="7D924583" w14:textId="6A277CB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五、物资采购和管理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_Toc159843743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A54993" w14:paraId="6F81BEA1" w14:textId="5397C80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(一)、物资采购的程序和标准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_Toc159843744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A54993" w14:paraId="5F7B130F" w14:textId="3213D68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(二)、物资管理的措施和办法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_Toc159843745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A54993" w14:paraId="0F9707EF" w14:textId="332FDD5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(三)、物资质量和库存的控制和监督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_Toc159843746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A54993" w14:paraId="30181B5D" w14:textId="5AEB627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六、团队协作和沟通管理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_Toc159843747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A54993" w14:paraId="27DE99D3" w14:textId="619A4F4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(一)、酵母 Β-葡聚糖项目团队协作和合作方式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_Toc159843748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A54993" w14:paraId="21C001BB" w14:textId="0A75306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(二)、沟通机制和信息共享方式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_Toc159843749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A54993" w14:paraId="5E0F20BF" w14:textId="2C31987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(三)、团队建设和人员激励措施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_Toc159843750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https://d.book118.com/825010214230011112</w:t>
        </w:r>
      </w:hyperlink>
    </w:p>
    <w:p w:rsidR="00A54993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4993" w:rsidP="00CC6CB7" w14:paraId="5947457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54993" w14:paraId="3B7527E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4993" w:rsidP="00CC6CB7" w14:paraId="1E3FBA92" w14:textId="2FF70E9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A54993" w14:paraId="289CBF7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4993" w14:paraId="2C2FB786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4993" w:rsidP="00CC6CB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54993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4993" w:rsidP="00CC6CB7" w14:textId="2FF70E9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A54993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499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4993" w14:paraId="08AC30A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4993" w:rsidRPr="00A54993" w:rsidP="00A54993" w14:paraId="79BE3E89" w14:textId="4BC97E56">
    <w:pPr>
      <w:pStyle w:val="Header"/>
      <w:rPr>
        <w:rFonts w:ascii="仿宋" w:eastAsia="仿宋" w:hAnsi="仿宋"/>
      </w:rPr>
    </w:pPr>
    <w:r w:rsidRPr="00A54993">
      <w:rPr>
        <w:rFonts w:ascii="仿宋" w:eastAsia="仿宋" w:hAnsi="仿宋" w:hint="eastAsia"/>
      </w:rPr>
      <w:t>酵母</w:t>
    </w:r>
    <w:r w:rsidRPr="00A54993">
      <w:rPr>
        <w:rFonts w:ascii="仿宋" w:eastAsia="仿宋" w:hAnsi="仿宋"/>
      </w:rPr>
      <w:t xml:space="preserve"> Β-葡聚糖可行性报告/专业报告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4993" w14:paraId="3AEEFB10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4993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4993" w:rsidRPr="00A54993" w:rsidP="00A54993" w14:textId="4BC97E56">
    <w:pPr>
      <w:pStyle w:val="Header"/>
      <w:rPr>
        <w:rFonts w:ascii="仿宋" w:eastAsia="仿宋" w:hAnsi="仿宋"/>
      </w:rPr>
    </w:pPr>
    <w:r w:rsidRPr="00A54993">
      <w:rPr>
        <w:rFonts w:ascii="仿宋" w:eastAsia="仿宋" w:hAnsi="仿宋" w:hint="eastAsia"/>
      </w:rPr>
      <w:t>酵母</w:t>
    </w:r>
    <w:r w:rsidRPr="00A54993">
      <w:rPr>
        <w:rFonts w:ascii="仿宋" w:eastAsia="仿宋" w:hAnsi="仿宋"/>
      </w:rPr>
      <w:t xml:space="preserve"> Β-葡聚糖可行性报告/专业报告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4993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993"/>
    <w:rsid w:val="00A54993"/>
    <w:rsid w:val="00CC6CB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4D6E9AF"/>
  <w15:chartTrackingRefBased/>
  <w15:docId w15:val="{478DB873-8A5A-419F-83BE-7A13BC282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A549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A5499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A54993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A54993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A5499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A54993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A549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A54993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A54993"/>
  </w:style>
  <w:style w:type="paragraph" w:styleId="TOC1">
    <w:name w:val="toc 1"/>
    <w:basedOn w:val="Normal"/>
    <w:next w:val="Normal"/>
    <w:autoRedefine/>
    <w:uiPriority w:val="39"/>
    <w:unhideWhenUsed/>
    <w:rsid w:val="00A54993"/>
  </w:style>
  <w:style w:type="paragraph" w:styleId="TOC2">
    <w:name w:val="toc 2"/>
    <w:basedOn w:val="Normal"/>
    <w:next w:val="Normal"/>
    <w:autoRedefine/>
    <w:uiPriority w:val="39"/>
    <w:unhideWhenUsed/>
    <w:rsid w:val="00A54993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82501021423001111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4460</Words>
  <Characters>25422</Characters>
  <Application>Microsoft Office Word</Application>
  <DocSecurity>0</DocSecurity>
  <Lines>211</Lines>
  <Paragraphs>59</Paragraphs>
  <ScaleCrop>false</ScaleCrop>
  <Company/>
  <LinksUpToDate>false</LinksUpToDate>
  <CharactersWithSpaces>29823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2024-02-26T04:41:00Z</dcterms:created>
  <dcterms:modified xsi:type="dcterms:W3CDTF">2024-02-26T04:41:00Z</dcterms:modified>
</cp:coreProperties>
</file>