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新型结构不锈钢丝绳相关行业公司成立报告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09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_Toc6094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4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_Toc11740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_Toc20475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_Toc15733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_Toc14197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_Toc1607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_Toc29253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_Toc5670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57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_Toc26657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9" w:history="1">
        <w:r>
          <w:rPr>
            <w:rFonts w:ascii="仿宋" w:eastAsia="仿宋" w:hAnsi="仿宋" w:cs="仿宋" w:hint="eastAsia"/>
            <w:lang w:eastAsia="zh-CN"/>
          </w:rPr>
          <w:t>(一)、新型结构不锈钢丝绳项目选址原则</w:t>
        </w:r>
        <w:r>
          <w:tab/>
        </w:r>
        <w:r>
          <w:fldChar w:fldCharType="begin"/>
        </w:r>
        <w:r>
          <w:instrText xml:space="preserve"> PAGEREF _Toc6599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_Toc11454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_Toc24594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_Toc5534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" w:history="1">
        <w:r>
          <w:rPr>
            <w:rFonts w:ascii="仿宋" w:eastAsia="仿宋" w:hAnsi="仿宋" w:cs="仿宋" w:hint="eastAsia"/>
            <w:lang w:eastAsia="zh-CN"/>
          </w:rPr>
          <w:t>(五)、新型结构不锈钢丝绳项目选址综合评价</w:t>
        </w:r>
        <w:r>
          <w:tab/>
        </w:r>
        <w:r>
          <w:fldChar w:fldCharType="begin"/>
        </w:r>
        <w:r>
          <w:instrText xml:space="preserve"> PAGEREF _Toc2508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41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_Toc9341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_Toc3499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_Toc2451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_Toc15681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_Toc23558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6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_Toc5069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49" w:history="1">
        <w:r>
          <w:rPr>
            <w:rFonts w:ascii="仿宋" w:eastAsia="仿宋" w:hAnsi="仿宋" w:cs="仿宋" w:hint="eastAsia"/>
            <w:lang w:eastAsia="zh-CN"/>
          </w:rPr>
          <w:t>五、新型结构不锈钢丝绳项目概况</w:t>
        </w:r>
        <w:r>
          <w:tab/>
        </w:r>
        <w:r>
          <w:fldChar w:fldCharType="begin"/>
        </w:r>
        <w:r>
          <w:instrText xml:space="preserve"> PAGEREF _Toc18849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_Toc1113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48" w:history="1">
        <w:r>
          <w:rPr>
            <w:rFonts w:ascii="仿宋" w:eastAsia="仿宋" w:hAnsi="仿宋" w:cs="仿宋" w:hint="eastAsia"/>
            <w:lang w:eastAsia="zh-CN"/>
          </w:rPr>
          <w:t>(二)、新型结构不锈钢丝绳项目提出的理由</w:t>
        </w:r>
        <w:r>
          <w:tab/>
        </w:r>
        <w:r>
          <w:fldChar w:fldCharType="begin"/>
        </w:r>
        <w:r>
          <w:instrText xml:space="preserve"> PAGEREF _Toc9348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0" w:history="1">
        <w:r>
          <w:rPr>
            <w:rFonts w:ascii="仿宋" w:eastAsia="仿宋" w:hAnsi="仿宋" w:cs="仿宋" w:hint="eastAsia"/>
            <w:lang w:eastAsia="zh-CN"/>
          </w:rPr>
          <w:t>(三)、新型结构不锈钢丝绳项目选址</w:t>
        </w:r>
        <w:r>
          <w:tab/>
        </w:r>
        <w:r>
          <w:fldChar w:fldCharType="begin"/>
        </w:r>
        <w:r>
          <w:instrText xml:space="preserve"> PAGEREF _Toc25660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_Toc20698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_Toc8797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9" w:history="1">
        <w:r>
          <w:rPr>
            <w:rFonts w:ascii="仿宋" w:eastAsia="仿宋" w:hAnsi="仿宋" w:cs="仿宋" w:hint="eastAsia"/>
            <w:lang w:eastAsia="zh-CN"/>
          </w:rPr>
          <w:t>(六)、新型结构不锈钢丝绳项目投资</w:t>
        </w:r>
        <w:r>
          <w:tab/>
        </w:r>
        <w:r>
          <w:fldChar w:fldCharType="begin"/>
        </w:r>
        <w:r>
          <w:instrText xml:space="preserve"> PAGEREF _Toc22449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6" w:history="1">
        <w:r>
          <w:rPr>
            <w:rFonts w:ascii="仿宋" w:eastAsia="仿宋" w:hAnsi="仿宋" w:cs="仿宋" w:hint="eastAsia"/>
            <w:lang w:eastAsia="zh-CN"/>
          </w:rPr>
          <w:t>(七)、新型结构不锈钢丝绳项目进度规划</w:t>
        </w:r>
        <w:r>
          <w:tab/>
        </w:r>
        <w:r>
          <w:fldChar w:fldCharType="begin"/>
        </w:r>
        <w:r>
          <w:instrText xml:space="preserve"> PAGEREF _Toc10826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_Toc18992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5" w:history="1">
        <w:r>
          <w:rPr>
            <w:rFonts w:ascii="仿宋" w:eastAsia="仿宋" w:hAnsi="仿宋" w:cs="仿宋" w:hint="eastAsia"/>
            <w:lang w:eastAsia="zh-CN"/>
          </w:rPr>
          <w:t>(九)、新型结构不锈钢丝绳项目综合评价</w:t>
        </w:r>
        <w:r>
          <w:tab/>
        </w:r>
        <w:r>
          <w:fldChar w:fldCharType="begin"/>
        </w:r>
        <w:r>
          <w:instrText xml:space="preserve"> PAGEREF _Toc5405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4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_Toc8044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_Toc15979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_Toc27156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_Toc17879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_Toc27721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_Toc854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_Toc20397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3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_Toc29235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49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_Toc8499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_Toc2281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_Toc22614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_Toc17333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8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_Toc23783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_Toc11539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_Toc8252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_Toc14058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_Toc4308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52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_Toc7652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" w:history="1">
        <w:r>
          <w:rPr>
            <w:rFonts w:ascii="仿宋" w:eastAsia="仿宋" w:hAnsi="仿宋" w:cs="仿宋" w:hint="eastAsia"/>
            <w:lang w:eastAsia="zh-CN"/>
          </w:rPr>
          <w:t>(一)、新型结构不锈钢丝绳项目背景分析</w:t>
        </w:r>
        <w:r>
          <w:tab/>
        </w:r>
        <w:r>
          <w:fldChar w:fldCharType="begin"/>
        </w:r>
        <w:r>
          <w:instrText xml:space="preserve"> PAGEREF _Toc2101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6" w:history="1">
        <w:r>
          <w:rPr>
            <w:rFonts w:ascii="仿宋" w:eastAsia="仿宋" w:hAnsi="仿宋" w:cs="仿宋" w:hint="eastAsia"/>
            <w:lang w:eastAsia="zh-CN"/>
          </w:rPr>
          <w:t>(二)、新型结构不锈钢丝绳项目建设必要性分析</w:t>
        </w:r>
        <w:r>
          <w:tab/>
        </w:r>
        <w:r>
          <w:fldChar w:fldCharType="begin"/>
        </w:r>
        <w:r>
          <w:instrText xml:space="preserve"> PAGEREF _Toc12016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_Toc31527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_Toc16636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1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_Toc27901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2" w:history="1">
        <w:r>
          <w:rPr>
            <w:rFonts w:ascii="仿宋" w:eastAsia="仿宋" w:hAnsi="仿宋" w:cs="仿宋" w:hint="eastAsia"/>
            <w:lang w:eastAsia="zh-CN"/>
          </w:rPr>
          <w:t>(一)、新型结构不锈钢丝绳项目进度安排</w:t>
        </w:r>
        <w:r>
          <w:tab/>
        </w:r>
        <w:r>
          <w:fldChar w:fldCharType="begin"/>
        </w:r>
        <w:r>
          <w:instrText xml:space="preserve"> PAGEREF _Toc14762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6" w:history="1">
        <w:r>
          <w:rPr>
            <w:rFonts w:ascii="仿宋" w:eastAsia="仿宋" w:hAnsi="仿宋" w:cs="仿宋" w:hint="eastAsia"/>
            <w:lang w:eastAsia="zh-CN"/>
          </w:rPr>
          <w:t>(二)、新型结构不锈钢丝绳项目实施保障措施</w:t>
        </w:r>
        <w:r>
          <w:tab/>
        </w:r>
        <w:r>
          <w:fldChar w:fldCharType="begin"/>
        </w:r>
        <w:r>
          <w:instrText xml:space="preserve"> PAGEREF _Toc17926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7" w:history="1">
        <w:r>
          <w:rPr>
            <w:rFonts w:ascii="仿宋" w:eastAsia="仿宋" w:hAnsi="仿宋" w:cs="仿宋" w:hint="eastAsia"/>
            <w:lang w:eastAsia="zh-CN"/>
          </w:rPr>
          <w:t>十、新型结构不锈钢丝绳项目风险分析</w:t>
        </w:r>
        <w:r>
          <w:tab/>
        </w:r>
        <w:r>
          <w:fldChar w:fldCharType="begin"/>
        </w:r>
        <w:r>
          <w:instrText xml:space="preserve"> PAGEREF _Toc23667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3" w:history="1">
        <w:r>
          <w:rPr>
            <w:rFonts w:ascii="仿宋" w:eastAsia="仿宋" w:hAnsi="仿宋" w:cs="仿宋" w:hint="eastAsia"/>
            <w:lang w:eastAsia="zh-CN"/>
          </w:rPr>
          <w:t>(一)、新型结构不锈钢丝绳项目风险分析</w:t>
        </w:r>
        <w:r>
          <w:tab/>
        </w:r>
        <w:r>
          <w:fldChar w:fldCharType="begin"/>
        </w:r>
        <w:r>
          <w:instrText xml:space="preserve"> PAGEREF _Toc28313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6" w:history="1">
        <w:r>
          <w:rPr>
            <w:rFonts w:ascii="仿宋" w:eastAsia="仿宋" w:hAnsi="仿宋" w:cs="仿宋" w:hint="eastAsia"/>
            <w:lang w:eastAsia="zh-CN"/>
          </w:rPr>
          <w:t>(二)、新型结构不锈钢丝绳项目风险对策</w:t>
        </w:r>
        <w:r>
          <w:tab/>
        </w:r>
        <w:r>
          <w:fldChar w:fldCharType="begin"/>
        </w:r>
        <w:r>
          <w:instrText xml:space="preserve"> PAGEREF _Toc24596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8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_Toc23378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2" w:history="1">
        <w:r>
          <w:rPr>
            <w:rFonts w:ascii="仿宋" w:eastAsia="仿宋" w:hAnsi="仿宋" w:cs="仿宋" w:hint="eastAsia"/>
            <w:lang w:eastAsia="zh-CN"/>
          </w:rPr>
          <w:t>(一)、社会责任新型结构不锈钢丝绳项目</w:t>
        </w:r>
        <w:r>
          <w:tab/>
        </w:r>
        <w:r>
          <w:fldChar w:fldCharType="begin"/>
        </w:r>
        <w:r>
          <w:instrText xml:space="preserve"> PAGEREF _Toc23682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_Toc29139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_Toc20963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82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_Toc16982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_Toc11525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_Toc12049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05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_Toc16405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6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_Toc28486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_Toc1002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_Toc17543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_Toc6019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09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74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47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733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https://d.book118.com/825011302331011043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新型结构不锈钢丝绳相关行业公司成立报告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新型结构不锈钢丝绳相关行业公司成立报告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新型结构不锈钢丝绳相关行业公司成立报告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新型结构不锈钢丝绳相关行业公司成立报告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新型结构不锈钢丝绳相关行业公司成立报告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25011302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2024-01-04T06:01:00Z</dcterms:created>
  <dcterms:modified xsi:type="dcterms:W3CDTF">2024-01-04T06:01:14Z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1BBCA56E9AA54B14BAF1F2E71B4F61F0_11</vt:lpwstr>
  </property>
  <property fmtid="{D5CDD505-2E9C-101B-9397-08002B2CF9AE}" pid="3" name="KSOProductBuildVer">
    <vt:lpwstr>2052-12.1.0.16120</vt:lpwstr>
  </property>
</Properties>
</file>