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降酶退黄类药物项目规划设计蓝图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8" w:history="1">
        <w:r>
          <w:rPr>
            <w:rFonts w:ascii="仿宋" w:eastAsia="仿宋" w:hAnsi="仿宋" w:cs="仿宋" w:hint="eastAsia"/>
            <w:lang w:eastAsia="zh-CN"/>
          </w:rPr>
          <w:t>前言</w:t>
        </w:r>
        <w:r>
          <w:tab/>
        </w:r>
        <w:r>
          <w:fldChar w:fldCharType="begin"/>
        </w:r>
        <w:r>
          <w:instrText xml:space="preserve"> PAGEREF _Toc16648 \h </w:instrText>
        </w:r>
        <w:r>
          <w:fldChar w:fldCharType="separate"/>
        </w:r>
        <w:r>
          <w:t>3</w:t>
        </w:r>
        <w:r>
          <w:fldChar w:fldCharType="end"/>
        </w:r>
      </w:hyperlink>
    </w:p>
    <w:p>
      <w:pPr>
        <w:pStyle w:val="TOC1"/>
        <w:tabs>
          <w:tab w:val="right" w:leader="dot" w:pos="8306"/>
        </w:tabs>
      </w:pPr>
      <w:hyperlink w:anchor="_Toc21048" w:history="1">
        <w:r>
          <w:rPr>
            <w:rFonts w:ascii="仿宋" w:eastAsia="仿宋" w:hAnsi="仿宋" w:cs="仿宋" w:hint="eastAsia"/>
            <w:lang w:eastAsia="zh-CN"/>
          </w:rPr>
          <w:t>一、降酶退黄类药物项目土建工程</w:t>
        </w:r>
        <w:r>
          <w:tab/>
        </w:r>
        <w:r>
          <w:fldChar w:fldCharType="begin"/>
        </w:r>
        <w:r>
          <w:instrText xml:space="preserve"> PAGEREF _Toc21048 \h </w:instrText>
        </w:r>
        <w:r>
          <w:fldChar w:fldCharType="separate"/>
        </w:r>
        <w:r>
          <w:t>3</w:t>
        </w:r>
        <w:r>
          <w:fldChar w:fldCharType="end"/>
        </w:r>
      </w:hyperlink>
    </w:p>
    <w:p>
      <w:pPr>
        <w:pStyle w:val="TOC2"/>
        <w:tabs>
          <w:tab w:val="right" w:leader="dot" w:pos="8306"/>
        </w:tabs>
      </w:pPr>
      <w:hyperlink w:anchor="_Toc12269" w:history="1">
        <w:r>
          <w:rPr>
            <w:rFonts w:ascii="仿宋" w:eastAsia="仿宋" w:hAnsi="仿宋" w:cs="仿宋" w:hint="eastAsia"/>
            <w:lang w:eastAsia="zh-CN"/>
          </w:rPr>
          <w:t>(一)、建筑工程设计原则</w:t>
        </w:r>
        <w:r>
          <w:tab/>
        </w:r>
        <w:r>
          <w:fldChar w:fldCharType="begin"/>
        </w:r>
        <w:r>
          <w:instrText xml:space="preserve"> PAGEREF _Toc12269 \h </w:instrText>
        </w:r>
        <w:r>
          <w:fldChar w:fldCharType="separate"/>
        </w:r>
        <w:r>
          <w:t>3</w:t>
        </w:r>
        <w:r>
          <w:fldChar w:fldCharType="end"/>
        </w:r>
      </w:hyperlink>
    </w:p>
    <w:p>
      <w:pPr>
        <w:pStyle w:val="TOC2"/>
        <w:tabs>
          <w:tab w:val="right" w:leader="dot" w:pos="8306"/>
        </w:tabs>
      </w:pPr>
      <w:hyperlink w:anchor="_Toc12078" w:history="1">
        <w:r>
          <w:rPr>
            <w:rFonts w:ascii="仿宋" w:eastAsia="仿宋" w:hAnsi="仿宋" w:cs="仿宋" w:hint="eastAsia"/>
            <w:lang w:eastAsia="zh-CN"/>
          </w:rPr>
          <w:t>(二)、土建工程设计年限及安全等级</w:t>
        </w:r>
        <w:r>
          <w:tab/>
        </w:r>
        <w:r>
          <w:fldChar w:fldCharType="begin"/>
        </w:r>
        <w:r>
          <w:instrText xml:space="preserve"> PAGEREF _Toc12078 \h </w:instrText>
        </w:r>
        <w:r>
          <w:fldChar w:fldCharType="separate"/>
        </w:r>
        <w:r>
          <w:t>4</w:t>
        </w:r>
        <w:r>
          <w:fldChar w:fldCharType="end"/>
        </w:r>
      </w:hyperlink>
    </w:p>
    <w:p>
      <w:pPr>
        <w:pStyle w:val="TOC2"/>
        <w:tabs>
          <w:tab w:val="right" w:leader="dot" w:pos="8306"/>
        </w:tabs>
      </w:pPr>
      <w:hyperlink w:anchor="_Toc17339" w:history="1">
        <w:r>
          <w:rPr>
            <w:rFonts w:ascii="仿宋" w:eastAsia="仿宋" w:hAnsi="仿宋" w:cs="仿宋" w:hint="eastAsia"/>
            <w:lang w:eastAsia="zh-CN"/>
          </w:rPr>
          <w:t>(三)、建筑工程设计总体要求</w:t>
        </w:r>
        <w:r>
          <w:tab/>
        </w:r>
        <w:r>
          <w:fldChar w:fldCharType="begin"/>
        </w:r>
        <w:r>
          <w:instrText xml:space="preserve"> PAGEREF _Toc17339 \h </w:instrText>
        </w:r>
        <w:r>
          <w:fldChar w:fldCharType="separate"/>
        </w:r>
        <w:r>
          <w:t>5</w:t>
        </w:r>
        <w:r>
          <w:fldChar w:fldCharType="end"/>
        </w:r>
      </w:hyperlink>
    </w:p>
    <w:p>
      <w:pPr>
        <w:pStyle w:val="TOC2"/>
        <w:tabs>
          <w:tab w:val="right" w:leader="dot" w:pos="8306"/>
        </w:tabs>
      </w:pPr>
      <w:hyperlink w:anchor="_Toc31958" w:history="1">
        <w:r>
          <w:rPr>
            <w:rFonts w:ascii="仿宋" w:eastAsia="仿宋" w:hAnsi="仿宋" w:cs="仿宋" w:hint="eastAsia"/>
            <w:lang w:eastAsia="zh-CN"/>
          </w:rPr>
          <w:t>(四)、土建工程建设指标</w:t>
        </w:r>
        <w:r>
          <w:tab/>
        </w:r>
        <w:r>
          <w:fldChar w:fldCharType="begin"/>
        </w:r>
        <w:r>
          <w:instrText xml:space="preserve"> PAGEREF _Toc31958 \h </w:instrText>
        </w:r>
        <w:r>
          <w:fldChar w:fldCharType="separate"/>
        </w:r>
        <w:r>
          <w:t>6</w:t>
        </w:r>
        <w:r>
          <w:fldChar w:fldCharType="end"/>
        </w:r>
      </w:hyperlink>
    </w:p>
    <w:p>
      <w:pPr>
        <w:pStyle w:val="TOC1"/>
        <w:tabs>
          <w:tab w:val="right" w:leader="dot" w:pos="8306"/>
        </w:tabs>
      </w:pPr>
      <w:hyperlink w:anchor="_Toc9264" w:history="1">
        <w:r>
          <w:rPr>
            <w:rFonts w:ascii="仿宋" w:eastAsia="仿宋" w:hAnsi="仿宋" w:cs="仿宋" w:hint="eastAsia"/>
            <w:lang w:eastAsia="zh-CN"/>
          </w:rPr>
          <w:t>二、降酶退黄类药物项目危机管理</w:t>
        </w:r>
        <w:r>
          <w:tab/>
        </w:r>
        <w:r>
          <w:fldChar w:fldCharType="begin"/>
        </w:r>
        <w:r>
          <w:instrText xml:space="preserve"> PAGEREF _Toc9264 \h </w:instrText>
        </w:r>
        <w:r>
          <w:fldChar w:fldCharType="separate"/>
        </w:r>
        <w:r>
          <w:t>6</w:t>
        </w:r>
        <w:r>
          <w:fldChar w:fldCharType="end"/>
        </w:r>
      </w:hyperlink>
    </w:p>
    <w:p>
      <w:pPr>
        <w:pStyle w:val="TOC2"/>
        <w:tabs>
          <w:tab w:val="right" w:leader="dot" w:pos="8306"/>
        </w:tabs>
      </w:pPr>
      <w:hyperlink w:anchor="_Toc20812" w:history="1">
        <w:r>
          <w:rPr>
            <w:rFonts w:ascii="仿宋" w:eastAsia="仿宋" w:hAnsi="仿宋" w:cs="仿宋" w:hint="eastAsia"/>
            <w:lang w:eastAsia="zh-CN"/>
          </w:rPr>
          <w:t>(一)、危机预警与识别</w:t>
        </w:r>
        <w:r>
          <w:tab/>
        </w:r>
        <w:r>
          <w:fldChar w:fldCharType="begin"/>
        </w:r>
        <w:r>
          <w:instrText xml:space="preserve"> PAGEREF _Toc20812 \h </w:instrText>
        </w:r>
        <w:r>
          <w:fldChar w:fldCharType="separate"/>
        </w:r>
        <w:r>
          <w:t>6</w:t>
        </w:r>
        <w:r>
          <w:fldChar w:fldCharType="end"/>
        </w:r>
      </w:hyperlink>
    </w:p>
    <w:p>
      <w:pPr>
        <w:pStyle w:val="TOC2"/>
        <w:tabs>
          <w:tab w:val="right" w:leader="dot" w:pos="8306"/>
        </w:tabs>
      </w:pPr>
      <w:hyperlink w:anchor="_Toc20205" w:history="1">
        <w:r>
          <w:rPr>
            <w:rFonts w:ascii="仿宋" w:eastAsia="仿宋" w:hAnsi="仿宋" w:cs="仿宋" w:hint="eastAsia"/>
            <w:lang w:eastAsia="zh-CN"/>
          </w:rPr>
          <w:t>(二)、危机应对与恢复</w:t>
        </w:r>
        <w:r>
          <w:tab/>
        </w:r>
        <w:r>
          <w:fldChar w:fldCharType="begin"/>
        </w:r>
        <w:r>
          <w:instrText xml:space="preserve"> PAGEREF _Toc20205 \h </w:instrText>
        </w:r>
        <w:r>
          <w:fldChar w:fldCharType="separate"/>
        </w:r>
        <w:r>
          <w:t>7</w:t>
        </w:r>
        <w:r>
          <w:fldChar w:fldCharType="end"/>
        </w:r>
      </w:hyperlink>
    </w:p>
    <w:p>
      <w:pPr>
        <w:pStyle w:val="TOC1"/>
        <w:tabs>
          <w:tab w:val="right" w:leader="dot" w:pos="8306"/>
        </w:tabs>
      </w:pPr>
      <w:hyperlink w:anchor="_Toc15321" w:history="1">
        <w:r>
          <w:rPr>
            <w:rFonts w:ascii="仿宋" w:eastAsia="仿宋" w:hAnsi="仿宋" w:cs="仿宋" w:hint="eastAsia"/>
            <w:lang w:eastAsia="zh-CN"/>
          </w:rPr>
          <w:t>三、降酶退黄类药物项目概论</w:t>
        </w:r>
        <w:r>
          <w:tab/>
        </w:r>
        <w:r>
          <w:fldChar w:fldCharType="begin"/>
        </w:r>
        <w:r>
          <w:instrText xml:space="preserve"> PAGEREF _Toc15321 \h </w:instrText>
        </w:r>
        <w:r>
          <w:fldChar w:fldCharType="separate"/>
        </w:r>
        <w:r>
          <w:t>9</w:t>
        </w:r>
        <w:r>
          <w:fldChar w:fldCharType="end"/>
        </w:r>
      </w:hyperlink>
    </w:p>
    <w:p>
      <w:pPr>
        <w:pStyle w:val="TOC2"/>
        <w:tabs>
          <w:tab w:val="right" w:leader="dot" w:pos="8306"/>
        </w:tabs>
      </w:pPr>
      <w:hyperlink w:anchor="_Toc9623" w:history="1">
        <w:r>
          <w:rPr>
            <w:rFonts w:ascii="仿宋" w:eastAsia="仿宋" w:hAnsi="仿宋" w:cs="仿宋" w:hint="eastAsia"/>
            <w:lang w:eastAsia="zh-CN"/>
          </w:rPr>
          <w:t>(一)、降酶退黄类药物项目概况</w:t>
        </w:r>
        <w:r>
          <w:tab/>
        </w:r>
        <w:r>
          <w:fldChar w:fldCharType="begin"/>
        </w:r>
        <w:r>
          <w:instrText xml:space="preserve"> PAGEREF _Toc9623 \h </w:instrText>
        </w:r>
        <w:r>
          <w:fldChar w:fldCharType="separate"/>
        </w:r>
        <w:r>
          <w:t>9</w:t>
        </w:r>
        <w:r>
          <w:fldChar w:fldCharType="end"/>
        </w:r>
      </w:hyperlink>
    </w:p>
    <w:p>
      <w:pPr>
        <w:pStyle w:val="TOC2"/>
        <w:tabs>
          <w:tab w:val="right" w:leader="dot" w:pos="8306"/>
        </w:tabs>
      </w:pPr>
      <w:hyperlink w:anchor="_Toc28939" w:history="1">
        <w:r>
          <w:rPr>
            <w:rFonts w:ascii="仿宋" w:eastAsia="仿宋" w:hAnsi="仿宋" w:cs="仿宋" w:hint="eastAsia"/>
            <w:lang w:eastAsia="zh-CN"/>
          </w:rPr>
          <w:t>(二)、降酶退黄类药物项目目标</w:t>
        </w:r>
        <w:r>
          <w:tab/>
        </w:r>
        <w:r>
          <w:fldChar w:fldCharType="begin"/>
        </w:r>
        <w:r>
          <w:instrText xml:space="preserve"> PAGEREF _Toc28939 \h </w:instrText>
        </w:r>
        <w:r>
          <w:fldChar w:fldCharType="separate"/>
        </w:r>
        <w:r>
          <w:t>11</w:t>
        </w:r>
        <w:r>
          <w:fldChar w:fldCharType="end"/>
        </w:r>
      </w:hyperlink>
    </w:p>
    <w:p>
      <w:pPr>
        <w:pStyle w:val="TOC2"/>
        <w:tabs>
          <w:tab w:val="right" w:leader="dot" w:pos="8306"/>
        </w:tabs>
      </w:pPr>
      <w:hyperlink w:anchor="_Toc26133" w:history="1">
        <w:r>
          <w:rPr>
            <w:rFonts w:ascii="仿宋" w:eastAsia="仿宋" w:hAnsi="仿宋" w:cs="仿宋" w:hint="eastAsia"/>
            <w:lang w:eastAsia="zh-CN"/>
          </w:rPr>
          <w:t>(三)、降酶退黄类药物项目提出的理由</w:t>
        </w:r>
        <w:r>
          <w:tab/>
        </w:r>
        <w:r>
          <w:fldChar w:fldCharType="begin"/>
        </w:r>
        <w:r>
          <w:instrText xml:space="preserve"> PAGEREF _Toc26133 \h </w:instrText>
        </w:r>
        <w:r>
          <w:fldChar w:fldCharType="separate"/>
        </w:r>
        <w:r>
          <w:t>12</w:t>
        </w:r>
        <w:r>
          <w:fldChar w:fldCharType="end"/>
        </w:r>
      </w:hyperlink>
    </w:p>
    <w:p>
      <w:pPr>
        <w:pStyle w:val="TOC2"/>
        <w:tabs>
          <w:tab w:val="right" w:leader="dot" w:pos="8306"/>
        </w:tabs>
      </w:pPr>
      <w:hyperlink w:anchor="_Toc27762" w:history="1">
        <w:r>
          <w:rPr>
            <w:rFonts w:ascii="仿宋" w:eastAsia="仿宋" w:hAnsi="仿宋" w:cs="仿宋" w:hint="eastAsia"/>
            <w:lang w:eastAsia="zh-CN"/>
          </w:rPr>
          <w:t>(四)、降酶退黄类药物项目意义</w:t>
        </w:r>
        <w:r>
          <w:tab/>
        </w:r>
        <w:r>
          <w:fldChar w:fldCharType="begin"/>
        </w:r>
        <w:r>
          <w:instrText xml:space="preserve"> PAGEREF _Toc27762 \h </w:instrText>
        </w:r>
        <w:r>
          <w:fldChar w:fldCharType="separate"/>
        </w:r>
        <w:r>
          <w:t>14</w:t>
        </w:r>
        <w:r>
          <w:fldChar w:fldCharType="end"/>
        </w:r>
      </w:hyperlink>
    </w:p>
    <w:p>
      <w:pPr>
        <w:pStyle w:val="TOC2"/>
        <w:tabs>
          <w:tab w:val="right" w:leader="dot" w:pos="8306"/>
        </w:tabs>
      </w:pPr>
      <w:hyperlink w:anchor="_Toc9691" w:history="1">
        <w:r>
          <w:rPr>
            <w:rFonts w:ascii="仿宋" w:eastAsia="仿宋" w:hAnsi="仿宋" w:cs="仿宋" w:hint="eastAsia"/>
            <w:lang w:eastAsia="zh-CN"/>
          </w:rPr>
          <w:t>(五)、降酶退黄类药物项目背景</w:t>
        </w:r>
        <w:r>
          <w:tab/>
        </w:r>
        <w:r>
          <w:fldChar w:fldCharType="begin"/>
        </w:r>
        <w:r>
          <w:instrText xml:space="preserve"> PAGEREF _Toc9691 \h </w:instrText>
        </w:r>
        <w:r>
          <w:fldChar w:fldCharType="separate"/>
        </w:r>
        <w:r>
          <w:t>15</w:t>
        </w:r>
        <w:r>
          <w:fldChar w:fldCharType="end"/>
        </w:r>
      </w:hyperlink>
    </w:p>
    <w:p>
      <w:pPr>
        <w:pStyle w:val="TOC1"/>
        <w:tabs>
          <w:tab w:val="right" w:leader="dot" w:pos="8306"/>
        </w:tabs>
      </w:pPr>
      <w:hyperlink w:anchor="_Toc23887" w:history="1">
        <w:r>
          <w:rPr>
            <w:rFonts w:ascii="仿宋" w:eastAsia="仿宋" w:hAnsi="仿宋" w:cs="仿宋" w:hint="eastAsia"/>
            <w:lang w:eastAsia="zh-CN"/>
          </w:rPr>
          <w:t>四、降酶退黄类药物项目绩效评估</w:t>
        </w:r>
        <w:r>
          <w:tab/>
        </w:r>
        <w:r>
          <w:fldChar w:fldCharType="begin"/>
        </w:r>
        <w:r>
          <w:instrText xml:space="preserve"> PAGEREF _Toc23887 \h </w:instrText>
        </w:r>
        <w:r>
          <w:fldChar w:fldCharType="separate"/>
        </w:r>
        <w:r>
          <w:t>16</w:t>
        </w:r>
        <w:r>
          <w:fldChar w:fldCharType="end"/>
        </w:r>
      </w:hyperlink>
    </w:p>
    <w:p>
      <w:pPr>
        <w:pStyle w:val="TOC2"/>
        <w:tabs>
          <w:tab w:val="right" w:leader="dot" w:pos="8306"/>
        </w:tabs>
      </w:pPr>
      <w:hyperlink w:anchor="_Toc28762" w:history="1">
        <w:r>
          <w:rPr>
            <w:rFonts w:ascii="仿宋" w:eastAsia="仿宋" w:hAnsi="仿宋" w:cs="仿宋" w:hint="eastAsia"/>
            <w:lang w:eastAsia="zh-CN"/>
          </w:rPr>
          <w:t>(一)、绩效评估指标</w:t>
        </w:r>
        <w:r>
          <w:tab/>
        </w:r>
        <w:r>
          <w:fldChar w:fldCharType="begin"/>
        </w:r>
        <w:r>
          <w:instrText xml:space="preserve"> PAGEREF _Toc28762 \h </w:instrText>
        </w:r>
        <w:r>
          <w:fldChar w:fldCharType="separate"/>
        </w:r>
        <w:r>
          <w:t>16</w:t>
        </w:r>
        <w:r>
          <w:fldChar w:fldCharType="end"/>
        </w:r>
      </w:hyperlink>
    </w:p>
    <w:p>
      <w:pPr>
        <w:pStyle w:val="TOC2"/>
        <w:tabs>
          <w:tab w:val="right" w:leader="dot" w:pos="8306"/>
        </w:tabs>
      </w:pPr>
      <w:hyperlink w:anchor="_Toc7610" w:history="1">
        <w:r>
          <w:rPr>
            <w:rFonts w:ascii="仿宋" w:eastAsia="仿宋" w:hAnsi="仿宋" w:cs="仿宋" w:hint="eastAsia"/>
            <w:lang w:eastAsia="zh-CN"/>
          </w:rPr>
          <w:t>(二)、绩效评估方法</w:t>
        </w:r>
        <w:r>
          <w:tab/>
        </w:r>
        <w:r>
          <w:fldChar w:fldCharType="begin"/>
        </w:r>
        <w:r>
          <w:instrText xml:space="preserve"> PAGEREF _Toc7610 \h </w:instrText>
        </w:r>
        <w:r>
          <w:fldChar w:fldCharType="separate"/>
        </w:r>
        <w:r>
          <w:t>17</w:t>
        </w:r>
        <w:r>
          <w:fldChar w:fldCharType="end"/>
        </w:r>
      </w:hyperlink>
    </w:p>
    <w:p>
      <w:pPr>
        <w:pStyle w:val="TOC2"/>
        <w:tabs>
          <w:tab w:val="right" w:leader="dot" w:pos="8306"/>
        </w:tabs>
      </w:pPr>
      <w:hyperlink w:anchor="_Toc27140" w:history="1">
        <w:r>
          <w:rPr>
            <w:rFonts w:ascii="仿宋" w:eastAsia="仿宋" w:hAnsi="仿宋" w:cs="仿宋" w:hint="eastAsia"/>
            <w:lang w:eastAsia="zh-CN"/>
          </w:rPr>
          <w:t>(三)、绩效评估周期</w:t>
        </w:r>
        <w:r>
          <w:tab/>
        </w:r>
        <w:r>
          <w:fldChar w:fldCharType="begin"/>
        </w:r>
        <w:r>
          <w:instrText xml:space="preserve"> PAGEREF _Toc27140 \h </w:instrText>
        </w:r>
        <w:r>
          <w:fldChar w:fldCharType="separate"/>
        </w:r>
        <w:r>
          <w:t>18</w:t>
        </w:r>
        <w:r>
          <w:fldChar w:fldCharType="end"/>
        </w:r>
      </w:hyperlink>
    </w:p>
    <w:p>
      <w:pPr>
        <w:pStyle w:val="TOC1"/>
        <w:tabs>
          <w:tab w:val="right" w:leader="dot" w:pos="8306"/>
        </w:tabs>
      </w:pPr>
      <w:hyperlink w:anchor="_Toc12305" w:history="1">
        <w:r>
          <w:rPr>
            <w:rFonts w:ascii="仿宋" w:eastAsia="仿宋" w:hAnsi="仿宋" w:cs="仿宋" w:hint="eastAsia"/>
            <w:lang w:eastAsia="zh-CN"/>
          </w:rPr>
          <w:t>五、降酶退黄类药物项目选址可行性分析</w:t>
        </w:r>
        <w:r>
          <w:tab/>
        </w:r>
        <w:r>
          <w:fldChar w:fldCharType="begin"/>
        </w:r>
        <w:r>
          <w:instrText xml:space="preserve"> PAGEREF _Toc12305 \h </w:instrText>
        </w:r>
        <w:r>
          <w:fldChar w:fldCharType="separate"/>
        </w:r>
        <w:r>
          <w:t>19</w:t>
        </w:r>
        <w:r>
          <w:fldChar w:fldCharType="end"/>
        </w:r>
      </w:hyperlink>
    </w:p>
    <w:p>
      <w:pPr>
        <w:pStyle w:val="TOC2"/>
        <w:tabs>
          <w:tab w:val="right" w:leader="dot" w:pos="8306"/>
        </w:tabs>
      </w:pPr>
      <w:hyperlink w:anchor="_Toc9370" w:history="1">
        <w:r>
          <w:rPr>
            <w:rFonts w:ascii="仿宋" w:eastAsia="仿宋" w:hAnsi="仿宋" w:cs="仿宋" w:hint="eastAsia"/>
            <w:lang w:eastAsia="zh-CN"/>
          </w:rPr>
          <w:t>(一)、降酶退黄类药物项目选址</w:t>
        </w:r>
        <w:r>
          <w:tab/>
        </w:r>
        <w:r>
          <w:fldChar w:fldCharType="begin"/>
        </w:r>
        <w:r>
          <w:instrText xml:space="preserve"> PAGEREF _Toc9370 \h </w:instrText>
        </w:r>
        <w:r>
          <w:fldChar w:fldCharType="separate"/>
        </w:r>
        <w:r>
          <w:t>19</w:t>
        </w:r>
        <w:r>
          <w:fldChar w:fldCharType="end"/>
        </w:r>
      </w:hyperlink>
    </w:p>
    <w:p>
      <w:pPr>
        <w:pStyle w:val="TOC2"/>
        <w:tabs>
          <w:tab w:val="right" w:leader="dot" w:pos="8306"/>
        </w:tabs>
      </w:pPr>
      <w:hyperlink w:anchor="_Toc23715" w:history="1">
        <w:r>
          <w:rPr>
            <w:rFonts w:ascii="仿宋" w:eastAsia="仿宋" w:hAnsi="仿宋" w:cs="仿宋" w:hint="eastAsia"/>
            <w:lang w:eastAsia="zh-CN"/>
          </w:rPr>
          <w:t>(二)、用地控制指标</w:t>
        </w:r>
        <w:r>
          <w:tab/>
        </w:r>
        <w:r>
          <w:fldChar w:fldCharType="begin"/>
        </w:r>
        <w:r>
          <w:instrText xml:space="preserve"> PAGEREF _Toc23715 \h </w:instrText>
        </w:r>
        <w:r>
          <w:fldChar w:fldCharType="separate"/>
        </w:r>
        <w:r>
          <w:t>19</w:t>
        </w:r>
        <w:r>
          <w:fldChar w:fldCharType="end"/>
        </w:r>
      </w:hyperlink>
    </w:p>
    <w:p>
      <w:pPr>
        <w:pStyle w:val="TOC2"/>
        <w:tabs>
          <w:tab w:val="right" w:leader="dot" w:pos="8306"/>
        </w:tabs>
      </w:pPr>
      <w:hyperlink w:anchor="_Toc30346" w:history="1">
        <w:r>
          <w:rPr>
            <w:rFonts w:ascii="仿宋" w:eastAsia="仿宋" w:hAnsi="仿宋" w:cs="仿宋" w:hint="eastAsia"/>
            <w:lang w:eastAsia="zh-CN"/>
          </w:rPr>
          <w:t>(三)、节约用地措施</w:t>
        </w:r>
        <w:r>
          <w:tab/>
        </w:r>
        <w:r>
          <w:fldChar w:fldCharType="begin"/>
        </w:r>
        <w:r>
          <w:instrText xml:space="preserve"> PAGEREF _Toc30346 \h </w:instrText>
        </w:r>
        <w:r>
          <w:fldChar w:fldCharType="separate"/>
        </w:r>
        <w:r>
          <w:t>21</w:t>
        </w:r>
        <w:r>
          <w:fldChar w:fldCharType="end"/>
        </w:r>
      </w:hyperlink>
    </w:p>
    <w:p>
      <w:pPr>
        <w:pStyle w:val="TOC2"/>
        <w:tabs>
          <w:tab w:val="right" w:leader="dot" w:pos="8306"/>
        </w:tabs>
      </w:pPr>
      <w:hyperlink w:anchor="_Toc6650" w:history="1">
        <w:r>
          <w:rPr>
            <w:rFonts w:ascii="仿宋" w:eastAsia="仿宋" w:hAnsi="仿宋" w:cs="仿宋" w:hint="eastAsia"/>
            <w:lang w:eastAsia="zh-CN"/>
          </w:rPr>
          <w:t>(四)、总图布置方案</w:t>
        </w:r>
        <w:r>
          <w:tab/>
        </w:r>
        <w:r>
          <w:fldChar w:fldCharType="begin"/>
        </w:r>
        <w:r>
          <w:instrText xml:space="preserve"> PAGEREF _Toc6650 \h </w:instrText>
        </w:r>
        <w:r>
          <w:fldChar w:fldCharType="separate"/>
        </w:r>
        <w:r>
          <w:t>22</w:t>
        </w:r>
        <w:r>
          <w:fldChar w:fldCharType="end"/>
        </w:r>
      </w:hyperlink>
    </w:p>
    <w:p>
      <w:pPr>
        <w:pStyle w:val="TOC2"/>
        <w:tabs>
          <w:tab w:val="right" w:leader="dot" w:pos="8306"/>
        </w:tabs>
      </w:pPr>
      <w:hyperlink w:anchor="_Toc30384" w:history="1">
        <w:r>
          <w:rPr>
            <w:rFonts w:ascii="仿宋" w:eastAsia="仿宋" w:hAnsi="仿宋" w:cs="仿宋" w:hint="eastAsia"/>
            <w:lang w:eastAsia="zh-CN"/>
          </w:rPr>
          <w:t>(五)、选址综合评价</w:t>
        </w:r>
        <w:r>
          <w:tab/>
        </w:r>
        <w:r>
          <w:fldChar w:fldCharType="begin"/>
        </w:r>
        <w:r>
          <w:instrText xml:space="preserve"> PAGEREF _Toc30384 \h </w:instrText>
        </w:r>
        <w:r>
          <w:fldChar w:fldCharType="separate"/>
        </w:r>
        <w:r>
          <w:t>23</w:t>
        </w:r>
        <w:r>
          <w:fldChar w:fldCharType="end"/>
        </w:r>
      </w:hyperlink>
    </w:p>
    <w:p>
      <w:pPr>
        <w:pStyle w:val="TOC1"/>
        <w:tabs>
          <w:tab w:val="right" w:leader="dot" w:pos="8306"/>
        </w:tabs>
      </w:pPr>
      <w:hyperlink w:anchor="_Toc31791" w:history="1">
        <w:r>
          <w:rPr>
            <w:rFonts w:ascii="仿宋" w:eastAsia="仿宋" w:hAnsi="仿宋" w:cs="仿宋" w:hint="eastAsia"/>
            <w:lang w:eastAsia="zh-CN"/>
          </w:rPr>
          <w:t>六、降酶退黄类药物项目建设单位说明</w:t>
        </w:r>
        <w:r>
          <w:tab/>
        </w:r>
        <w:r>
          <w:fldChar w:fldCharType="begin"/>
        </w:r>
        <w:r>
          <w:instrText xml:space="preserve"> PAGEREF _Toc31791 \h </w:instrText>
        </w:r>
        <w:r>
          <w:fldChar w:fldCharType="separate"/>
        </w:r>
        <w:r>
          <w:t>24</w:t>
        </w:r>
        <w:r>
          <w:fldChar w:fldCharType="end"/>
        </w:r>
      </w:hyperlink>
    </w:p>
    <w:p>
      <w:pPr>
        <w:pStyle w:val="TOC2"/>
        <w:tabs>
          <w:tab w:val="right" w:leader="dot" w:pos="8306"/>
        </w:tabs>
      </w:pPr>
      <w:hyperlink w:anchor="_Toc1723" w:history="1">
        <w:r>
          <w:rPr>
            <w:rFonts w:ascii="仿宋" w:eastAsia="仿宋" w:hAnsi="仿宋" w:cs="仿宋" w:hint="eastAsia"/>
            <w:lang w:eastAsia="zh-CN"/>
          </w:rPr>
          <w:t>(一)、降酶退黄类药物项目承办单位基本情况</w:t>
        </w:r>
        <w:r>
          <w:tab/>
        </w:r>
        <w:r>
          <w:fldChar w:fldCharType="begin"/>
        </w:r>
        <w:r>
          <w:instrText xml:space="preserve"> PAGEREF _Toc1723 \h </w:instrText>
        </w:r>
        <w:r>
          <w:fldChar w:fldCharType="separate"/>
        </w:r>
        <w:r>
          <w:t>24</w:t>
        </w:r>
        <w:r>
          <w:fldChar w:fldCharType="end"/>
        </w:r>
      </w:hyperlink>
    </w:p>
    <w:p>
      <w:pPr>
        <w:pStyle w:val="TOC2"/>
        <w:tabs>
          <w:tab w:val="right" w:leader="dot" w:pos="8306"/>
        </w:tabs>
      </w:pPr>
      <w:hyperlink w:anchor="_Toc3120" w:history="1">
        <w:r>
          <w:rPr>
            <w:rFonts w:ascii="仿宋" w:eastAsia="仿宋" w:hAnsi="仿宋" w:cs="仿宋" w:hint="eastAsia"/>
            <w:lang w:eastAsia="zh-CN"/>
          </w:rPr>
          <w:t>(二)、公司经济效益分析</w:t>
        </w:r>
        <w:r>
          <w:tab/>
        </w:r>
        <w:r>
          <w:fldChar w:fldCharType="begin"/>
        </w:r>
        <w:r>
          <w:instrText xml:space="preserve"> PAGEREF _Toc3120 \h </w:instrText>
        </w:r>
        <w:r>
          <w:fldChar w:fldCharType="separate"/>
        </w:r>
        <w:r>
          <w:t>25</w:t>
        </w:r>
        <w:r>
          <w:fldChar w:fldCharType="end"/>
        </w:r>
      </w:hyperlink>
    </w:p>
    <w:p>
      <w:pPr>
        <w:pStyle w:val="TOC1"/>
        <w:tabs>
          <w:tab w:val="right" w:leader="dot" w:pos="8306"/>
        </w:tabs>
      </w:pPr>
      <w:hyperlink w:anchor="_Toc27127" w:history="1">
        <w:r>
          <w:rPr>
            <w:rFonts w:ascii="仿宋" w:eastAsia="仿宋" w:hAnsi="仿宋" w:cs="仿宋" w:hint="eastAsia"/>
            <w:lang w:eastAsia="zh-CN"/>
          </w:rPr>
          <w:t>七、降酶退黄类药物项目财务管理</w:t>
        </w:r>
        <w:r>
          <w:tab/>
        </w:r>
        <w:r>
          <w:fldChar w:fldCharType="begin"/>
        </w:r>
        <w:r>
          <w:instrText xml:space="preserve"> PAGEREF _Toc27127 \h </w:instrText>
        </w:r>
        <w:r>
          <w:fldChar w:fldCharType="separate"/>
        </w:r>
        <w:r>
          <w:t>26</w:t>
        </w:r>
        <w:r>
          <w:fldChar w:fldCharType="end"/>
        </w:r>
      </w:hyperlink>
    </w:p>
    <w:p>
      <w:pPr>
        <w:pStyle w:val="TOC2"/>
        <w:tabs>
          <w:tab w:val="right" w:leader="dot" w:pos="8306"/>
        </w:tabs>
      </w:pPr>
      <w:hyperlink w:anchor="_Toc11744" w:history="1">
        <w:r>
          <w:rPr>
            <w:rFonts w:ascii="仿宋" w:eastAsia="仿宋" w:hAnsi="仿宋" w:cs="仿宋" w:hint="eastAsia"/>
            <w:lang w:eastAsia="zh-CN"/>
          </w:rPr>
          <w:t>(一)、资金需求大</w:t>
        </w:r>
        <w:r>
          <w:tab/>
        </w:r>
        <w:r>
          <w:fldChar w:fldCharType="begin"/>
        </w:r>
        <w:r>
          <w:instrText xml:space="preserve"> PAGEREF _Toc11744 \h </w:instrText>
        </w:r>
        <w:r>
          <w:fldChar w:fldCharType="separate"/>
        </w:r>
        <w:r>
          <w:t>26</w:t>
        </w:r>
        <w:r>
          <w:fldChar w:fldCharType="end"/>
        </w:r>
      </w:hyperlink>
    </w:p>
    <w:p>
      <w:pPr>
        <w:pStyle w:val="TOC2"/>
        <w:tabs>
          <w:tab w:val="right" w:leader="dot" w:pos="8306"/>
        </w:tabs>
      </w:pPr>
      <w:hyperlink w:anchor="_Toc4956" w:history="1">
        <w:r>
          <w:rPr>
            <w:rFonts w:ascii="仿宋" w:eastAsia="仿宋" w:hAnsi="仿宋" w:cs="仿宋" w:hint="eastAsia"/>
            <w:lang w:eastAsia="zh-CN"/>
          </w:rPr>
          <w:t>(二)、研发周期长</w:t>
        </w:r>
        <w:r>
          <w:tab/>
        </w:r>
        <w:r>
          <w:fldChar w:fldCharType="begin"/>
        </w:r>
        <w:r>
          <w:instrText xml:space="preserve"> PAGEREF _Toc4956 \h </w:instrText>
        </w:r>
        <w:r>
          <w:fldChar w:fldCharType="separate"/>
        </w:r>
        <w:r>
          <w:t>27</w:t>
        </w:r>
        <w:r>
          <w:fldChar w:fldCharType="end"/>
        </w:r>
      </w:hyperlink>
    </w:p>
    <w:p>
      <w:pPr>
        <w:pStyle w:val="TOC2"/>
        <w:tabs>
          <w:tab w:val="right" w:leader="dot" w:pos="8306"/>
        </w:tabs>
      </w:pPr>
      <w:hyperlink w:anchor="_Toc13424" w:history="1">
        <w:r>
          <w:rPr>
            <w:rFonts w:ascii="仿宋" w:eastAsia="仿宋" w:hAnsi="仿宋" w:cs="仿宋" w:hint="eastAsia"/>
            <w:lang w:eastAsia="zh-CN"/>
          </w:rPr>
          <w:t>(三)、市场风险大</w:t>
        </w:r>
        <w:r>
          <w:tab/>
        </w:r>
        <w:r>
          <w:fldChar w:fldCharType="begin"/>
        </w:r>
        <w:r>
          <w:instrText xml:space="preserve"> PAGEREF _Toc13424 \h </w:instrText>
        </w:r>
        <w:r>
          <w:fldChar w:fldCharType="separate"/>
        </w:r>
        <w:r>
          <w:t>28</w:t>
        </w:r>
        <w:r>
          <w:fldChar w:fldCharType="end"/>
        </w:r>
      </w:hyperlink>
    </w:p>
    <w:p>
      <w:pPr>
        <w:pStyle w:val="TOC2"/>
        <w:tabs>
          <w:tab w:val="right" w:leader="dot" w:pos="8306"/>
        </w:tabs>
      </w:pPr>
      <w:hyperlink w:anchor="_Toc27914" w:history="1">
        <w:r>
          <w:rPr>
            <w:rFonts w:ascii="仿宋" w:eastAsia="仿宋" w:hAnsi="仿宋" w:cs="仿宋" w:hint="eastAsia"/>
            <w:lang w:eastAsia="zh-CN"/>
          </w:rPr>
          <w:t>(四)、利润率高</w:t>
        </w:r>
        <w:r>
          <w:tab/>
        </w:r>
        <w:r>
          <w:fldChar w:fldCharType="begin"/>
        </w:r>
        <w:r>
          <w:instrText xml:space="preserve"> PAGEREF _Toc27914 \h </w:instrText>
        </w:r>
        <w:r>
          <w:fldChar w:fldCharType="separate"/>
        </w:r>
        <w:r>
          <w:t>31</w:t>
        </w:r>
        <w:r>
          <w:fldChar w:fldCharType="end"/>
        </w:r>
      </w:hyperlink>
    </w:p>
    <w:p>
      <w:pPr>
        <w:pStyle w:val="TOC1"/>
        <w:tabs>
          <w:tab w:val="right" w:leader="dot" w:pos="8306"/>
        </w:tabs>
      </w:pPr>
      <w:hyperlink w:anchor="_Toc32367" w:history="1">
        <w:r>
          <w:rPr>
            <w:rFonts w:ascii="仿宋" w:eastAsia="仿宋" w:hAnsi="仿宋" w:cs="仿宋" w:hint="eastAsia"/>
            <w:lang w:eastAsia="zh-CN"/>
          </w:rPr>
          <w:t>八、降酶退黄类药物项目人力资源管理</w:t>
        </w:r>
        <w:r>
          <w:tab/>
        </w:r>
        <w:r>
          <w:fldChar w:fldCharType="begin"/>
        </w:r>
        <w:r>
          <w:instrText xml:space="preserve"> PAGEREF _Toc32367 \h </w:instrText>
        </w:r>
        <w:r>
          <w:fldChar w:fldCharType="separate"/>
        </w:r>
        <w:r>
          <w:t>33</w:t>
        </w:r>
        <w:r>
          <w:fldChar w:fldCharType="end"/>
        </w:r>
      </w:hyperlink>
    </w:p>
    <w:p>
      <w:pPr>
        <w:pStyle w:val="TOC2"/>
        <w:tabs>
          <w:tab w:val="right" w:leader="dot" w:pos="8306"/>
        </w:tabs>
      </w:pPr>
      <w:hyperlink w:anchor="_Toc11411" w:history="1">
        <w:r>
          <w:rPr>
            <w:rFonts w:ascii="仿宋" w:eastAsia="仿宋" w:hAnsi="仿宋" w:cs="仿宋" w:hint="eastAsia"/>
            <w:lang w:eastAsia="zh-CN"/>
          </w:rPr>
          <w:t>(一)、建立健全的预算管理制度</w:t>
        </w:r>
        <w:r>
          <w:tab/>
        </w:r>
        <w:r>
          <w:fldChar w:fldCharType="begin"/>
        </w:r>
        <w:r>
          <w:instrText xml:space="preserve"> PAGEREF _Toc11411 \h </w:instrText>
        </w:r>
        <w:r>
          <w:fldChar w:fldCharType="separate"/>
        </w:r>
        <w:r>
          <w:t>33</w:t>
        </w:r>
        <w:r>
          <w:fldChar w:fldCharType="end"/>
        </w:r>
      </w:hyperlink>
    </w:p>
    <w:p>
      <w:pPr>
        <w:pStyle w:val="TOC2"/>
        <w:tabs>
          <w:tab w:val="right" w:leader="dot" w:pos="8306"/>
        </w:tabs>
      </w:pPr>
      <w:hyperlink w:anchor="_Toc32605" w:history="1">
        <w:r>
          <w:rPr>
            <w:rFonts w:ascii="仿宋" w:eastAsia="仿宋" w:hAnsi="仿宋" w:cs="仿宋" w:hint="eastAsia"/>
            <w:lang w:eastAsia="zh-CN"/>
          </w:rPr>
          <w:t>(二)、加强资金流动监控</w:t>
        </w:r>
        <w:r>
          <w:tab/>
        </w:r>
        <w:r>
          <w:fldChar w:fldCharType="begin"/>
        </w:r>
        <w:r>
          <w:instrText xml:space="preserve"> PAGEREF _Toc32605 \h </w:instrText>
        </w:r>
        <w:r>
          <w:fldChar w:fldCharType="separate"/>
        </w:r>
        <w:r>
          <w:t>35</w:t>
        </w:r>
        <w:r>
          <w:fldChar w:fldCharType="end"/>
        </w:r>
      </w:hyperlink>
    </w:p>
    <w:p>
      <w:pPr>
        <w:pStyle w:val="TOC2"/>
        <w:tabs>
          <w:tab w:val="right" w:leader="dot" w:pos="8306"/>
        </w:tabs>
      </w:pPr>
      <w:hyperlink w:anchor="_Toc8910" w:history="1">
        <w:r>
          <w:rPr>
            <w:rFonts w:ascii="仿宋" w:eastAsia="仿宋" w:hAnsi="仿宋" w:cs="仿宋" w:hint="eastAsia"/>
            <w:lang w:eastAsia="zh-CN"/>
          </w:rPr>
          <w:t>(三)、制定完善的风险控制机制</w:t>
        </w:r>
        <w:r>
          <w:tab/>
        </w:r>
        <w:r>
          <w:fldChar w:fldCharType="begin"/>
        </w:r>
        <w:r>
          <w:instrText xml:space="preserve"> PAGEREF _Toc8910 \h </w:instrText>
        </w:r>
        <w:r>
          <w:fldChar w:fldCharType="separate"/>
        </w:r>
        <w:r>
          <w:t>36</w:t>
        </w:r>
        <w:r>
          <w:fldChar w:fldCharType="end"/>
        </w:r>
      </w:hyperlink>
    </w:p>
    <w:p>
      <w:pPr>
        <w:pStyle w:val="TOC2"/>
        <w:tabs>
          <w:tab w:val="right" w:leader="dot" w:pos="8306"/>
        </w:tabs>
      </w:pPr>
      <w:hyperlink w:anchor="_Toc2753" w:history="1">
        <w:r>
          <w:rPr>
            <w:rFonts w:ascii="仿宋" w:eastAsia="仿宋" w:hAnsi="仿宋" w:cs="仿宋" w:hint="eastAsia"/>
            <w:lang w:eastAsia="zh-CN"/>
          </w:rPr>
          <w:t>(四)、优化成本管理</w:t>
        </w:r>
        <w:r>
          <w:tab/>
        </w:r>
        <w:r>
          <w:fldChar w:fldCharType="begin"/>
        </w:r>
        <w:r>
          <w:instrText xml:space="preserve"> PAGEREF _Toc2753 \h </w:instrText>
        </w:r>
        <w:r>
          <w:fldChar w:fldCharType="separate"/>
        </w:r>
        <w:r>
          <w:t>38</w:t>
        </w:r>
        <w:r>
          <w:fldChar w:fldCharType="end"/>
        </w:r>
      </w:hyperlink>
    </w:p>
    <w:p>
      <w:pPr>
        <w:pStyle w:val="TOC1"/>
        <w:tabs>
          <w:tab w:val="right" w:leader="dot" w:pos="8306"/>
        </w:tabs>
      </w:pPr>
      <w:hyperlink w:anchor="_Toc11013" w:history="1">
        <w:r>
          <w:rPr>
            <w:rFonts w:ascii="仿宋" w:eastAsia="仿宋" w:hAnsi="仿宋" w:cs="仿宋" w:hint="eastAsia"/>
            <w:lang w:eastAsia="zh-CN"/>
          </w:rPr>
          <w:t>九、生产安全保护</w:t>
        </w:r>
        <w:r>
          <w:tab/>
        </w:r>
        <w:r>
          <w:fldChar w:fldCharType="begin"/>
        </w:r>
        <w:r>
          <w:instrText xml:space="preserve"> PAGEREF _Toc11013 \h </w:instrText>
        </w:r>
        <w:r>
          <w:fldChar w:fldCharType="separate"/>
        </w:r>
        <w:r>
          <w:t>39</w:t>
        </w:r>
        <w:r>
          <w:fldChar w:fldCharType="end"/>
        </w:r>
      </w:hyperlink>
    </w:p>
    <w:p>
      <w:pPr>
        <w:pStyle w:val="TOC2"/>
        <w:tabs>
          <w:tab w:val="right" w:leader="dot" w:pos="8306"/>
        </w:tabs>
      </w:pPr>
      <w:hyperlink w:anchor="_Toc5399" w:history="1">
        <w:r>
          <w:rPr>
            <w:rFonts w:ascii="仿宋" w:eastAsia="仿宋" w:hAnsi="仿宋" w:cs="仿宋" w:hint="eastAsia"/>
            <w:lang w:eastAsia="zh-CN"/>
          </w:rPr>
          <w:t>(一)、消防安全</w:t>
        </w:r>
        <w:r>
          <w:tab/>
        </w:r>
        <w:r>
          <w:fldChar w:fldCharType="begin"/>
        </w:r>
        <w:r>
          <w:instrText xml:space="preserve"> PAGEREF _Toc5399 \h </w:instrText>
        </w:r>
        <w:r>
          <w:fldChar w:fldCharType="separate"/>
        </w:r>
        <w:r>
          <w:t>39</w:t>
        </w:r>
        <w:r>
          <w:fldChar w:fldCharType="end"/>
        </w:r>
      </w:hyperlink>
    </w:p>
    <w:p>
      <w:pPr>
        <w:pStyle w:val="TOC2"/>
        <w:tabs>
          <w:tab w:val="right" w:leader="dot" w:pos="8306"/>
        </w:tabs>
      </w:pPr>
      <w:hyperlink w:anchor="_Toc15539" w:history="1">
        <w:r>
          <w:rPr>
            <w:rFonts w:ascii="仿宋" w:eastAsia="仿宋" w:hAnsi="仿宋" w:cs="仿宋" w:hint="eastAsia"/>
            <w:lang w:eastAsia="zh-CN"/>
          </w:rPr>
          <w:t>(二)、防火防爆总图布置措施</w:t>
        </w:r>
        <w:r>
          <w:tab/>
        </w:r>
        <w:r>
          <w:fldChar w:fldCharType="begin"/>
        </w:r>
        <w:r>
          <w:instrText xml:space="preserve"> PAGEREF _Toc15539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 w:history="1">
        <w:r>
          <w:rPr>
            <w:rFonts w:ascii="仿宋" w:eastAsia="仿宋" w:hAnsi="仿宋" w:cs="仿宋" w:hint="eastAsia"/>
            <w:lang w:eastAsia="zh-CN"/>
          </w:rPr>
          <w:t>(三)、自然灾害防范措施</w:t>
        </w:r>
        <w:r>
          <w:tab/>
        </w:r>
        <w:r>
          <w:fldChar w:fldCharType="begin"/>
        </w:r>
        <w:r>
          <w:instrText xml:space="preserve"> PAGEREF _Toc278 \h </w:instrText>
        </w:r>
        <w:r>
          <w:fldChar w:fldCharType="separate"/>
        </w:r>
        <w:r>
          <w:t>41</w:t>
        </w:r>
        <w:r>
          <w:fldChar w:fldCharType="end"/>
        </w:r>
      </w:hyperlink>
    </w:p>
    <w:p>
      <w:pPr>
        <w:pStyle w:val="TOC2"/>
        <w:tabs>
          <w:tab w:val="right" w:leader="dot" w:pos="8306"/>
        </w:tabs>
      </w:pPr>
      <w:hyperlink w:anchor="_Toc31803" w:history="1">
        <w:r>
          <w:rPr>
            <w:rFonts w:ascii="仿宋" w:eastAsia="仿宋" w:hAnsi="仿宋" w:cs="仿宋" w:hint="eastAsia"/>
            <w:lang w:eastAsia="zh-CN"/>
          </w:rPr>
          <w:t>(四)、安全色及安全标志使用要求</w:t>
        </w:r>
        <w:r>
          <w:tab/>
        </w:r>
        <w:r>
          <w:fldChar w:fldCharType="begin"/>
        </w:r>
        <w:r>
          <w:instrText xml:space="preserve"> PAGEREF _Toc31803 \h </w:instrText>
        </w:r>
        <w:r>
          <w:fldChar w:fldCharType="separate"/>
        </w:r>
        <w:r>
          <w:t>42</w:t>
        </w:r>
        <w:r>
          <w:fldChar w:fldCharType="end"/>
        </w:r>
      </w:hyperlink>
    </w:p>
    <w:p>
      <w:pPr>
        <w:pStyle w:val="TOC2"/>
        <w:tabs>
          <w:tab w:val="right" w:leader="dot" w:pos="8306"/>
        </w:tabs>
      </w:pPr>
      <w:hyperlink w:anchor="_Toc1040" w:history="1">
        <w:r>
          <w:rPr>
            <w:rFonts w:ascii="仿宋" w:eastAsia="仿宋" w:hAnsi="仿宋" w:cs="仿宋" w:hint="eastAsia"/>
            <w:lang w:eastAsia="zh-CN"/>
          </w:rPr>
          <w:t>(五)、防尘防毒措施</w:t>
        </w:r>
        <w:r>
          <w:tab/>
        </w:r>
        <w:r>
          <w:fldChar w:fldCharType="begin"/>
        </w:r>
        <w:r>
          <w:instrText xml:space="preserve"> PAGEREF _Toc1040 \h </w:instrText>
        </w:r>
        <w:r>
          <w:fldChar w:fldCharType="separate"/>
        </w:r>
        <w:r>
          <w:t>43</w:t>
        </w:r>
        <w:r>
          <w:fldChar w:fldCharType="end"/>
        </w:r>
      </w:hyperlink>
    </w:p>
    <w:p>
      <w:pPr>
        <w:pStyle w:val="TOC2"/>
        <w:tabs>
          <w:tab w:val="right" w:leader="dot" w:pos="8306"/>
        </w:tabs>
      </w:pPr>
      <w:hyperlink w:anchor="_Toc18998" w:history="1">
        <w:r>
          <w:rPr>
            <w:rFonts w:ascii="仿宋" w:eastAsia="仿宋" w:hAnsi="仿宋" w:cs="仿宋" w:hint="eastAsia"/>
            <w:lang w:eastAsia="zh-CN"/>
          </w:rPr>
          <w:t>(六)、防静电、触电防护及防雷措施</w:t>
        </w:r>
        <w:r>
          <w:tab/>
        </w:r>
        <w:r>
          <w:fldChar w:fldCharType="begin"/>
        </w:r>
        <w:r>
          <w:instrText xml:space="preserve"> PAGEREF _Toc18998 \h </w:instrText>
        </w:r>
        <w:r>
          <w:fldChar w:fldCharType="separate"/>
        </w:r>
        <w:r>
          <w:t>44</w:t>
        </w:r>
        <w:r>
          <w:fldChar w:fldCharType="end"/>
        </w:r>
      </w:hyperlink>
    </w:p>
    <w:p>
      <w:pPr>
        <w:pStyle w:val="TOC2"/>
        <w:tabs>
          <w:tab w:val="right" w:leader="dot" w:pos="8306"/>
        </w:tabs>
      </w:pPr>
      <w:hyperlink w:anchor="_Toc17028" w:history="1">
        <w:r>
          <w:rPr>
            <w:rFonts w:ascii="仿宋" w:eastAsia="仿宋" w:hAnsi="仿宋" w:cs="仿宋" w:hint="eastAsia"/>
            <w:lang w:eastAsia="zh-CN"/>
          </w:rPr>
          <w:t>(七)、机械设备安全保障措施</w:t>
        </w:r>
        <w:r>
          <w:tab/>
        </w:r>
        <w:r>
          <w:fldChar w:fldCharType="begin"/>
        </w:r>
        <w:r>
          <w:instrText xml:space="preserve"> PAGEREF _Toc17028 \h </w:instrText>
        </w:r>
        <w:r>
          <w:fldChar w:fldCharType="separate"/>
        </w:r>
        <w:r>
          <w:t>46</w:t>
        </w:r>
        <w:r>
          <w:fldChar w:fldCharType="end"/>
        </w:r>
      </w:hyperlink>
    </w:p>
    <w:p>
      <w:pPr>
        <w:pStyle w:val="TOC1"/>
        <w:tabs>
          <w:tab w:val="right" w:leader="dot" w:pos="8306"/>
        </w:tabs>
      </w:pPr>
      <w:hyperlink w:anchor="_Toc3658" w:history="1">
        <w:r>
          <w:rPr>
            <w:rFonts w:ascii="仿宋" w:eastAsia="仿宋" w:hAnsi="仿宋" w:cs="仿宋" w:hint="eastAsia"/>
            <w:lang w:eastAsia="zh-CN"/>
          </w:rPr>
          <w:t>十、降酶退黄类药物项目人力资源培养与发展</w:t>
        </w:r>
        <w:r>
          <w:tab/>
        </w:r>
        <w:r>
          <w:fldChar w:fldCharType="begin"/>
        </w:r>
        <w:r>
          <w:instrText xml:space="preserve"> PAGEREF _Toc3658 \h </w:instrText>
        </w:r>
        <w:r>
          <w:fldChar w:fldCharType="separate"/>
        </w:r>
        <w:r>
          <w:t>47</w:t>
        </w:r>
        <w:r>
          <w:fldChar w:fldCharType="end"/>
        </w:r>
      </w:hyperlink>
    </w:p>
    <w:p>
      <w:pPr>
        <w:pStyle w:val="TOC2"/>
        <w:tabs>
          <w:tab w:val="right" w:leader="dot" w:pos="8306"/>
        </w:tabs>
      </w:pPr>
      <w:hyperlink w:anchor="_Toc3611" w:history="1">
        <w:r>
          <w:rPr>
            <w:rFonts w:ascii="仿宋" w:eastAsia="仿宋" w:hAnsi="仿宋" w:cs="仿宋" w:hint="eastAsia"/>
            <w:lang w:eastAsia="zh-CN"/>
          </w:rPr>
          <w:t>(一)、人才需求与规划</w:t>
        </w:r>
        <w:r>
          <w:tab/>
        </w:r>
        <w:r>
          <w:fldChar w:fldCharType="begin"/>
        </w:r>
        <w:r>
          <w:instrText xml:space="preserve"> PAGEREF _Toc3611 \h </w:instrText>
        </w:r>
        <w:r>
          <w:fldChar w:fldCharType="separate"/>
        </w:r>
        <w:r>
          <w:t>47</w:t>
        </w:r>
        <w:r>
          <w:fldChar w:fldCharType="end"/>
        </w:r>
      </w:hyperlink>
    </w:p>
    <w:p>
      <w:pPr>
        <w:pStyle w:val="TOC2"/>
        <w:tabs>
          <w:tab w:val="right" w:leader="dot" w:pos="8306"/>
        </w:tabs>
      </w:pPr>
      <w:hyperlink w:anchor="_Toc8619" w:history="1">
        <w:r>
          <w:rPr>
            <w:rFonts w:ascii="仿宋" w:eastAsia="仿宋" w:hAnsi="仿宋" w:cs="仿宋" w:hint="eastAsia"/>
            <w:lang w:eastAsia="zh-CN"/>
          </w:rPr>
          <w:t>(二)、培训与发展计划</w:t>
        </w:r>
        <w:r>
          <w:tab/>
        </w:r>
        <w:r>
          <w:fldChar w:fldCharType="begin"/>
        </w:r>
        <w:r>
          <w:instrText xml:space="preserve"> PAGEREF _Toc8619 \h </w:instrText>
        </w:r>
        <w:r>
          <w:fldChar w:fldCharType="separate"/>
        </w:r>
        <w:r>
          <w:t>48</w:t>
        </w:r>
        <w:r>
          <w:fldChar w:fldCharType="end"/>
        </w:r>
      </w:hyperlink>
    </w:p>
    <w:p>
      <w:pPr>
        <w:pStyle w:val="TOC1"/>
        <w:tabs>
          <w:tab w:val="right" w:leader="dot" w:pos="8306"/>
        </w:tabs>
      </w:pPr>
      <w:hyperlink w:anchor="_Toc14500" w:history="1">
        <w:r>
          <w:rPr>
            <w:rFonts w:ascii="仿宋" w:eastAsia="仿宋" w:hAnsi="仿宋" w:cs="仿宋" w:hint="eastAsia"/>
            <w:lang w:eastAsia="zh-CN"/>
          </w:rPr>
          <w:t>十一、降酶退黄类药物项目社会影响</w:t>
        </w:r>
        <w:r>
          <w:tab/>
        </w:r>
        <w:r>
          <w:fldChar w:fldCharType="begin"/>
        </w:r>
        <w:r>
          <w:instrText xml:space="preserve"> PAGEREF _Toc14500 \h </w:instrText>
        </w:r>
        <w:r>
          <w:fldChar w:fldCharType="separate"/>
        </w:r>
        <w:r>
          <w:t>48</w:t>
        </w:r>
        <w:r>
          <w:fldChar w:fldCharType="end"/>
        </w:r>
      </w:hyperlink>
    </w:p>
    <w:p>
      <w:pPr>
        <w:pStyle w:val="TOC2"/>
        <w:tabs>
          <w:tab w:val="right" w:leader="dot" w:pos="8306"/>
        </w:tabs>
      </w:pPr>
      <w:hyperlink w:anchor="_Toc7859" w:history="1">
        <w:r>
          <w:rPr>
            <w:rFonts w:ascii="仿宋" w:eastAsia="仿宋" w:hAnsi="仿宋" w:cs="仿宋" w:hint="eastAsia"/>
            <w:lang w:eastAsia="zh-CN"/>
          </w:rPr>
          <w:t>(一)、社会责任与义务</w:t>
        </w:r>
        <w:r>
          <w:tab/>
        </w:r>
        <w:r>
          <w:fldChar w:fldCharType="begin"/>
        </w:r>
        <w:r>
          <w:instrText xml:space="preserve"> PAGEREF _Toc7859 \h </w:instrText>
        </w:r>
        <w:r>
          <w:fldChar w:fldCharType="separate"/>
        </w:r>
        <w:r>
          <w:t>48</w:t>
        </w:r>
        <w:r>
          <w:fldChar w:fldCharType="end"/>
        </w:r>
      </w:hyperlink>
    </w:p>
    <w:p>
      <w:pPr>
        <w:pStyle w:val="TOC2"/>
        <w:tabs>
          <w:tab w:val="right" w:leader="dot" w:pos="8306"/>
        </w:tabs>
      </w:pPr>
      <w:hyperlink w:anchor="_Toc19398" w:history="1">
        <w:r>
          <w:rPr>
            <w:rFonts w:ascii="仿宋" w:eastAsia="仿宋" w:hAnsi="仿宋" w:cs="仿宋" w:hint="eastAsia"/>
            <w:lang w:eastAsia="zh-CN"/>
          </w:rPr>
          <w:t>(二)、社会参与与沟通</w:t>
        </w:r>
        <w:r>
          <w:tab/>
        </w:r>
        <w:r>
          <w:fldChar w:fldCharType="begin"/>
        </w:r>
        <w:r>
          <w:instrText xml:space="preserve"> PAGEREF _Toc19398 \h </w:instrText>
        </w:r>
        <w:r>
          <w:fldChar w:fldCharType="separate"/>
        </w:r>
        <w:r>
          <w:t>49</w:t>
        </w:r>
        <w:r>
          <w:fldChar w:fldCharType="end"/>
        </w:r>
      </w:hyperlink>
    </w:p>
    <w:p>
      <w:pPr>
        <w:pStyle w:val="TOC1"/>
        <w:tabs>
          <w:tab w:val="right" w:leader="dot" w:pos="8306"/>
        </w:tabs>
      </w:pPr>
      <w:hyperlink w:anchor="_Toc17977" w:history="1">
        <w:r>
          <w:rPr>
            <w:rFonts w:ascii="仿宋" w:eastAsia="仿宋" w:hAnsi="仿宋" w:cs="仿宋" w:hint="eastAsia"/>
            <w:lang w:eastAsia="zh-CN"/>
          </w:rPr>
          <w:t>十二、降酶退黄类药物项目环境影响分析</w:t>
        </w:r>
        <w:r>
          <w:tab/>
        </w:r>
        <w:r>
          <w:fldChar w:fldCharType="begin"/>
        </w:r>
        <w:r>
          <w:instrText xml:space="preserve"> PAGEREF _Toc17977 \h </w:instrText>
        </w:r>
        <w:r>
          <w:fldChar w:fldCharType="separate"/>
        </w:r>
        <w:r>
          <w:t>50</w:t>
        </w:r>
        <w:r>
          <w:fldChar w:fldCharType="end"/>
        </w:r>
      </w:hyperlink>
    </w:p>
    <w:p>
      <w:pPr>
        <w:pStyle w:val="TOC2"/>
        <w:tabs>
          <w:tab w:val="right" w:leader="dot" w:pos="8306"/>
        </w:tabs>
      </w:pPr>
      <w:hyperlink w:anchor="_Toc13195" w:history="1">
        <w:r>
          <w:rPr>
            <w:rFonts w:ascii="仿宋" w:eastAsia="仿宋" w:hAnsi="仿宋" w:cs="仿宋" w:hint="eastAsia"/>
            <w:lang w:eastAsia="zh-CN"/>
          </w:rPr>
          <w:t>(一)、建设区域环境质量现状</w:t>
        </w:r>
        <w:r>
          <w:tab/>
        </w:r>
        <w:r>
          <w:fldChar w:fldCharType="begin"/>
        </w:r>
        <w:r>
          <w:instrText xml:space="preserve"> PAGEREF _Toc13195 \h </w:instrText>
        </w:r>
        <w:r>
          <w:fldChar w:fldCharType="separate"/>
        </w:r>
        <w:r>
          <w:t>50</w:t>
        </w:r>
        <w:r>
          <w:fldChar w:fldCharType="end"/>
        </w:r>
      </w:hyperlink>
    </w:p>
    <w:p>
      <w:pPr>
        <w:pStyle w:val="TOC2"/>
        <w:tabs>
          <w:tab w:val="right" w:leader="dot" w:pos="8306"/>
        </w:tabs>
      </w:pPr>
      <w:hyperlink w:anchor="_Toc28808" w:history="1">
        <w:r>
          <w:rPr>
            <w:rFonts w:ascii="仿宋" w:eastAsia="仿宋" w:hAnsi="仿宋" w:cs="仿宋" w:hint="eastAsia"/>
            <w:lang w:eastAsia="zh-CN"/>
          </w:rPr>
          <w:t>(二)、建设期环境保护</w:t>
        </w:r>
        <w:r>
          <w:tab/>
        </w:r>
        <w:r>
          <w:fldChar w:fldCharType="begin"/>
        </w:r>
        <w:r>
          <w:instrText xml:space="preserve"> PAGEREF _Toc28808 \h </w:instrText>
        </w:r>
        <w:r>
          <w:fldChar w:fldCharType="separate"/>
        </w:r>
        <w:r>
          <w:t>51</w:t>
        </w:r>
        <w:r>
          <w:fldChar w:fldCharType="end"/>
        </w:r>
      </w:hyperlink>
    </w:p>
    <w:p>
      <w:pPr>
        <w:pStyle w:val="TOC2"/>
        <w:tabs>
          <w:tab w:val="right" w:leader="dot" w:pos="8306"/>
        </w:tabs>
      </w:pPr>
      <w:hyperlink w:anchor="_Toc6634" w:history="1">
        <w:r>
          <w:rPr>
            <w:rFonts w:ascii="仿宋" w:eastAsia="仿宋" w:hAnsi="仿宋" w:cs="仿宋" w:hint="eastAsia"/>
            <w:lang w:eastAsia="zh-CN"/>
          </w:rPr>
          <w:t>(三)、运营期环境保护</w:t>
        </w:r>
        <w:r>
          <w:tab/>
        </w:r>
        <w:r>
          <w:fldChar w:fldCharType="begin"/>
        </w:r>
        <w:r>
          <w:instrText xml:space="preserve"> PAGEREF _Toc6634 \h </w:instrText>
        </w:r>
        <w:r>
          <w:fldChar w:fldCharType="separate"/>
        </w:r>
        <w:r>
          <w:t>53</w:t>
        </w:r>
        <w:r>
          <w:fldChar w:fldCharType="end"/>
        </w:r>
      </w:hyperlink>
    </w:p>
    <w:p>
      <w:pPr>
        <w:pStyle w:val="TOC2"/>
        <w:tabs>
          <w:tab w:val="right" w:leader="dot" w:pos="8306"/>
        </w:tabs>
      </w:pPr>
      <w:hyperlink w:anchor="_Toc28454" w:history="1">
        <w:r>
          <w:rPr>
            <w:rFonts w:ascii="仿宋" w:eastAsia="仿宋" w:hAnsi="仿宋" w:cs="仿宋" w:hint="eastAsia"/>
            <w:lang w:eastAsia="zh-CN"/>
          </w:rPr>
          <w:t>(四)、降酶退黄类药物项目建设对区域经济的影响</w:t>
        </w:r>
        <w:r>
          <w:tab/>
        </w:r>
        <w:r>
          <w:fldChar w:fldCharType="begin"/>
        </w:r>
        <w:r>
          <w:instrText xml:space="preserve"> PAGEREF _Toc28454 \h </w:instrText>
        </w:r>
        <w:r>
          <w:fldChar w:fldCharType="separate"/>
        </w:r>
        <w:r>
          <w:t>54</w:t>
        </w:r>
        <w:r>
          <w:fldChar w:fldCharType="end"/>
        </w:r>
      </w:hyperlink>
    </w:p>
    <w:p>
      <w:pPr>
        <w:pStyle w:val="TOC2"/>
        <w:tabs>
          <w:tab w:val="right" w:leader="dot" w:pos="8306"/>
        </w:tabs>
      </w:pPr>
      <w:hyperlink w:anchor="_Toc25595" w:history="1">
        <w:r>
          <w:rPr>
            <w:rFonts w:ascii="仿宋" w:eastAsia="仿宋" w:hAnsi="仿宋" w:cs="仿宋" w:hint="eastAsia"/>
            <w:lang w:eastAsia="zh-CN"/>
          </w:rPr>
          <w:t>(五)、废弃物处理</w:t>
        </w:r>
        <w:r>
          <w:tab/>
        </w:r>
        <w:r>
          <w:fldChar w:fldCharType="begin"/>
        </w:r>
        <w:r>
          <w:instrText xml:space="preserve"> PAGEREF _Toc25595 \h </w:instrText>
        </w:r>
        <w:r>
          <w:fldChar w:fldCharType="separate"/>
        </w:r>
        <w:r>
          <w:t>56</w:t>
        </w:r>
        <w:r>
          <w:fldChar w:fldCharType="end"/>
        </w:r>
      </w:hyperlink>
    </w:p>
    <w:p>
      <w:pPr>
        <w:pStyle w:val="TOC2"/>
        <w:tabs>
          <w:tab w:val="right" w:leader="dot" w:pos="8306"/>
        </w:tabs>
      </w:pPr>
      <w:hyperlink w:anchor="_Toc11728" w:history="1">
        <w:r>
          <w:rPr>
            <w:rFonts w:ascii="仿宋" w:eastAsia="仿宋" w:hAnsi="仿宋" w:cs="仿宋" w:hint="eastAsia"/>
            <w:lang w:eastAsia="zh-CN"/>
          </w:rPr>
          <w:t>(六)、特殊环境影响分析</w:t>
        </w:r>
        <w:r>
          <w:tab/>
        </w:r>
        <w:r>
          <w:fldChar w:fldCharType="begin"/>
        </w:r>
        <w:r>
          <w:instrText xml:space="preserve"> PAGEREF _Toc11728 \h </w:instrText>
        </w:r>
        <w:r>
          <w:fldChar w:fldCharType="separate"/>
        </w:r>
        <w:r>
          <w:t>57</w:t>
        </w:r>
        <w:r>
          <w:fldChar w:fldCharType="end"/>
        </w:r>
      </w:hyperlink>
    </w:p>
    <w:p>
      <w:pPr>
        <w:pStyle w:val="TOC2"/>
        <w:tabs>
          <w:tab w:val="right" w:leader="dot" w:pos="8306"/>
        </w:tabs>
      </w:pPr>
      <w:hyperlink w:anchor="_Toc1408" w:history="1">
        <w:r>
          <w:rPr>
            <w:rFonts w:ascii="仿宋" w:eastAsia="仿宋" w:hAnsi="仿宋" w:cs="仿宋" w:hint="eastAsia"/>
            <w:lang w:eastAsia="zh-CN"/>
          </w:rPr>
          <w:t>(七)、清洁生产</w:t>
        </w:r>
        <w:r>
          <w:tab/>
        </w:r>
        <w:r>
          <w:fldChar w:fldCharType="begin"/>
        </w:r>
        <w:r>
          <w:instrText xml:space="preserve"> PAGEREF _Toc1408 \h </w:instrText>
        </w:r>
        <w:r>
          <w:fldChar w:fldCharType="separate"/>
        </w:r>
        <w:r>
          <w:t>59</w:t>
        </w:r>
        <w:r>
          <w:fldChar w:fldCharType="end"/>
        </w:r>
      </w:hyperlink>
    </w:p>
    <w:p>
      <w:pPr>
        <w:pStyle w:val="TOC2"/>
        <w:tabs>
          <w:tab w:val="right" w:leader="dot" w:pos="8306"/>
        </w:tabs>
      </w:pPr>
      <w:hyperlink w:anchor="_Toc5204" w:history="1">
        <w:r>
          <w:rPr>
            <w:rFonts w:ascii="仿宋" w:eastAsia="仿宋" w:hAnsi="仿宋" w:cs="仿宋" w:hint="eastAsia"/>
            <w:lang w:eastAsia="zh-CN"/>
          </w:rPr>
          <w:t>(八)、环境保护综合评价</w:t>
        </w:r>
        <w:r>
          <w:tab/>
        </w:r>
        <w:r>
          <w:fldChar w:fldCharType="begin"/>
        </w:r>
        <w:r>
          <w:instrText xml:space="preserve"> PAGEREF _Toc5204 \h </w:instrText>
        </w:r>
        <w:r>
          <w:fldChar w:fldCharType="separate"/>
        </w:r>
        <w:r>
          <w:t>60</w:t>
        </w:r>
        <w:r>
          <w:fldChar w:fldCharType="end"/>
        </w:r>
      </w:hyperlink>
    </w:p>
    <w:p>
      <w:pPr>
        <w:pStyle w:val="TOC1"/>
        <w:tabs>
          <w:tab w:val="right" w:leader="dot" w:pos="8306"/>
        </w:tabs>
      </w:pPr>
      <w:hyperlink w:anchor="_Toc17883" w:history="1">
        <w:r>
          <w:rPr>
            <w:rFonts w:ascii="仿宋" w:eastAsia="仿宋" w:hAnsi="仿宋" w:cs="仿宋" w:hint="eastAsia"/>
            <w:lang w:eastAsia="zh-CN"/>
          </w:rPr>
          <w:t>十三、营销与推广策略</w:t>
        </w:r>
        <w:r>
          <w:tab/>
        </w:r>
        <w:r>
          <w:fldChar w:fldCharType="begin"/>
        </w:r>
        <w:r>
          <w:instrText xml:space="preserve"> PAGEREF _Toc17883 \h </w:instrText>
        </w:r>
        <w:r>
          <w:fldChar w:fldCharType="separate"/>
        </w:r>
        <w:r>
          <w:t>61</w:t>
        </w:r>
        <w:r>
          <w:fldChar w:fldCharType="end"/>
        </w:r>
      </w:hyperlink>
    </w:p>
    <w:p>
      <w:pPr>
        <w:pStyle w:val="TOC2"/>
        <w:tabs>
          <w:tab w:val="right" w:leader="dot" w:pos="8306"/>
        </w:tabs>
      </w:pPr>
      <w:hyperlink w:anchor="_Toc30765" w:history="1">
        <w:r>
          <w:rPr>
            <w:rFonts w:ascii="仿宋" w:eastAsia="仿宋" w:hAnsi="仿宋" w:cs="仿宋" w:hint="eastAsia"/>
            <w:lang w:eastAsia="zh-CN"/>
          </w:rPr>
          <w:t>(一)、产品/服务定位与特点</w:t>
        </w:r>
        <w:r>
          <w:tab/>
        </w:r>
        <w:r>
          <w:fldChar w:fldCharType="begin"/>
        </w:r>
        <w:r>
          <w:instrText xml:space="preserve"> PAGEREF _Toc30765 \h </w:instrText>
        </w:r>
        <w:r>
          <w:fldChar w:fldCharType="separate"/>
        </w:r>
        <w:r>
          <w:t>61</w:t>
        </w:r>
        <w:r>
          <w:fldChar w:fldCharType="end"/>
        </w:r>
      </w:hyperlink>
    </w:p>
    <w:p>
      <w:pPr>
        <w:pStyle w:val="TOC2"/>
        <w:tabs>
          <w:tab w:val="right" w:leader="dot" w:pos="8306"/>
        </w:tabs>
      </w:pPr>
      <w:hyperlink w:anchor="_Toc10678" w:history="1">
        <w:r>
          <w:rPr>
            <w:rFonts w:ascii="仿宋" w:eastAsia="仿宋" w:hAnsi="仿宋" w:cs="仿宋" w:hint="eastAsia"/>
            <w:lang w:eastAsia="zh-CN"/>
          </w:rPr>
          <w:t>(二)、市场定位与竞争分析</w:t>
        </w:r>
        <w:r>
          <w:tab/>
        </w:r>
        <w:r>
          <w:fldChar w:fldCharType="begin"/>
        </w:r>
        <w:r>
          <w:instrText xml:space="preserve"> PAGEREF _Toc10678 \h </w:instrText>
        </w:r>
        <w:r>
          <w:fldChar w:fldCharType="separate"/>
        </w:r>
        <w:r>
          <w:t>62</w:t>
        </w:r>
        <w:r>
          <w:fldChar w:fldCharType="end"/>
        </w:r>
      </w:hyperlink>
    </w:p>
    <w:p>
      <w:pPr>
        <w:pStyle w:val="TOC2"/>
        <w:tabs>
          <w:tab w:val="right" w:leader="dot" w:pos="8306"/>
        </w:tabs>
      </w:pPr>
      <w:hyperlink w:anchor="_Toc9228" w:history="1">
        <w:r>
          <w:rPr>
            <w:rFonts w:ascii="仿宋" w:eastAsia="仿宋" w:hAnsi="仿宋" w:cs="仿宋" w:hint="eastAsia"/>
            <w:lang w:eastAsia="zh-CN"/>
          </w:rPr>
          <w:t>(三)、营销渠道与策略</w:t>
        </w:r>
        <w:r>
          <w:tab/>
        </w:r>
        <w:r>
          <w:fldChar w:fldCharType="begin"/>
        </w:r>
        <w:r>
          <w:instrText xml:space="preserve"> PAGEREF _Toc9228 \h </w:instrText>
        </w:r>
        <w:r>
          <w:fldChar w:fldCharType="separate"/>
        </w:r>
        <w:r>
          <w:t>64</w:t>
        </w:r>
        <w:r>
          <w:fldChar w:fldCharType="end"/>
        </w:r>
      </w:hyperlink>
    </w:p>
    <w:p>
      <w:pPr>
        <w:pStyle w:val="TOC2"/>
        <w:tabs>
          <w:tab w:val="right" w:leader="dot" w:pos="8306"/>
        </w:tabs>
      </w:pPr>
      <w:hyperlink w:anchor="_Toc3813" w:history="1">
        <w:r>
          <w:rPr>
            <w:rFonts w:ascii="仿宋" w:eastAsia="仿宋" w:hAnsi="仿宋" w:cs="仿宋" w:hint="eastAsia"/>
            <w:lang w:eastAsia="zh-CN"/>
          </w:rPr>
          <w:t>(四)、推广与宣传活动</w:t>
        </w:r>
        <w:r>
          <w:tab/>
        </w:r>
        <w:r>
          <w:fldChar w:fldCharType="begin"/>
        </w:r>
        <w:r>
          <w:instrText xml:space="preserve"> PAGEREF _Toc3813 \h </w:instrText>
        </w:r>
        <w:r>
          <w:fldChar w:fldCharType="separate"/>
        </w:r>
        <w:r>
          <w:t>65</w:t>
        </w:r>
        <w:r>
          <w:fldChar w:fldCharType="end"/>
        </w:r>
      </w:hyperlink>
    </w:p>
    <w:p>
      <w:pPr>
        <w:pStyle w:val="TOC1"/>
        <w:tabs>
          <w:tab w:val="right" w:leader="dot" w:pos="8306"/>
        </w:tabs>
      </w:pPr>
      <w:hyperlink w:anchor="_Toc27836" w:history="1">
        <w:r>
          <w:rPr>
            <w:rFonts w:ascii="仿宋" w:eastAsia="仿宋" w:hAnsi="仿宋" w:cs="仿宋" w:hint="eastAsia"/>
            <w:lang w:eastAsia="zh-CN"/>
          </w:rPr>
          <w:t>十四、风险识别与分类</w:t>
        </w:r>
        <w:r>
          <w:tab/>
        </w:r>
        <w:r>
          <w:fldChar w:fldCharType="begin"/>
        </w:r>
        <w:r>
          <w:instrText xml:space="preserve"> PAGEREF _Toc27836 \h </w:instrText>
        </w:r>
        <w:r>
          <w:fldChar w:fldCharType="separate"/>
        </w:r>
        <w:r>
          <w:t>70</w:t>
        </w:r>
        <w:r>
          <w:fldChar w:fldCharType="end"/>
        </w:r>
      </w:hyperlink>
    </w:p>
    <w:p>
      <w:pPr>
        <w:pStyle w:val="TOC2"/>
        <w:tabs>
          <w:tab w:val="right" w:leader="dot" w:pos="8306"/>
        </w:tabs>
      </w:pPr>
      <w:hyperlink w:anchor="_Toc13379" w:history="1">
        <w:r>
          <w:rPr>
            <w:rFonts w:ascii="仿宋" w:eastAsia="仿宋" w:hAnsi="仿宋" w:cs="仿宋" w:hint="eastAsia"/>
            <w:lang w:eastAsia="zh-CN"/>
          </w:rPr>
          <w:t>(一)、风险识别</w:t>
        </w:r>
        <w:r>
          <w:tab/>
        </w:r>
        <w:r>
          <w:fldChar w:fldCharType="begin"/>
        </w:r>
        <w:r>
          <w:instrText xml:space="preserve"> PAGEREF _Toc13379 \h </w:instrText>
        </w:r>
        <w:r>
          <w:fldChar w:fldCharType="separate"/>
        </w:r>
        <w:r>
          <w:t>70</w:t>
        </w:r>
        <w:r>
          <w:fldChar w:fldCharType="end"/>
        </w:r>
      </w:hyperlink>
    </w:p>
    <w:p>
      <w:pPr>
        <w:pStyle w:val="TOC2"/>
        <w:tabs>
          <w:tab w:val="right" w:leader="dot" w:pos="8306"/>
        </w:tabs>
      </w:pPr>
      <w:hyperlink w:anchor="_Toc17915" w:history="1">
        <w:r>
          <w:rPr>
            <w:rFonts w:ascii="仿宋" w:eastAsia="仿宋" w:hAnsi="仿宋" w:cs="仿宋" w:hint="eastAsia"/>
            <w:lang w:eastAsia="zh-CN"/>
          </w:rPr>
          <w:t>(二)、风险分类</w:t>
        </w:r>
        <w:r>
          <w:tab/>
        </w:r>
        <w:r>
          <w:fldChar w:fldCharType="begin"/>
        </w:r>
        <w:r>
          <w:instrText xml:space="preserve"> PAGEREF _Toc17915 \h </w:instrText>
        </w:r>
        <w:r>
          <w:fldChar w:fldCharType="separate"/>
        </w:r>
        <w:r>
          <w:t>71</w:t>
        </w:r>
        <w:r>
          <w:fldChar w:fldCharType="end"/>
        </w:r>
      </w:hyperlink>
    </w:p>
    <w:p>
      <w:pPr>
        <w:pStyle w:val="TOC1"/>
        <w:tabs>
          <w:tab w:val="right" w:leader="dot" w:pos="8306"/>
        </w:tabs>
      </w:pPr>
      <w:hyperlink w:anchor="_Toc30111" w:history="1">
        <w:r>
          <w:rPr>
            <w:rFonts w:ascii="仿宋" w:eastAsia="仿宋" w:hAnsi="仿宋" w:cs="仿宋" w:hint="eastAsia"/>
            <w:lang w:eastAsia="zh-CN"/>
          </w:rPr>
          <w:t>十五、质量管理体系</w:t>
        </w:r>
        <w:r>
          <w:tab/>
        </w:r>
        <w:r>
          <w:fldChar w:fldCharType="begin"/>
        </w:r>
        <w:r>
          <w:instrText xml:space="preserve"> PAGEREF _Toc30111 \h </w:instrText>
        </w:r>
        <w:r>
          <w:fldChar w:fldCharType="separate"/>
        </w:r>
        <w:r>
          <w:t>73</w:t>
        </w:r>
        <w:r>
          <w:fldChar w:fldCharType="end"/>
        </w:r>
      </w:hyperlink>
    </w:p>
    <w:p>
      <w:pPr>
        <w:pStyle w:val="TOC2"/>
        <w:tabs>
          <w:tab w:val="right" w:leader="dot" w:pos="8306"/>
        </w:tabs>
      </w:pPr>
      <w:hyperlink w:anchor="_Toc7997" w:history="1">
        <w:r>
          <w:rPr>
            <w:rFonts w:ascii="仿宋" w:eastAsia="仿宋" w:hAnsi="仿宋" w:cs="仿宋" w:hint="eastAsia"/>
            <w:lang w:eastAsia="zh-CN"/>
          </w:rPr>
          <w:t>(一)、质量目标与方针</w:t>
        </w:r>
        <w:r>
          <w:tab/>
        </w:r>
        <w:r>
          <w:fldChar w:fldCharType="begin"/>
        </w:r>
        <w:r>
          <w:instrText xml:space="preserve"> PAGEREF _Toc7997 \h </w:instrText>
        </w:r>
        <w:r>
          <w:fldChar w:fldCharType="separate"/>
        </w:r>
        <w:r>
          <w:t>73</w:t>
        </w:r>
        <w:r>
          <w:fldChar w:fldCharType="end"/>
        </w:r>
      </w:hyperlink>
    </w:p>
    <w:p>
      <w:pPr>
        <w:pStyle w:val="TOC2"/>
        <w:tabs>
          <w:tab w:val="right" w:leader="dot" w:pos="8306"/>
        </w:tabs>
      </w:pPr>
      <w:hyperlink w:anchor="_Toc1015" w:history="1">
        <w:r>
          <w:rPr>
            <w:rFonts w:ascii="仿宋" w:eastAsia="仿宋" w:hAnsi="仿宋" w:cs="仿宋" w:hint="eastAsia"/>
            <w:lang w:eastAsia="zh-CN"/>
          </w:rPr>
          <w:t>(二)、质量管理责任</w:t>
        </w:r>
        <w:r>
          <w:tab/>
        </w:r>
        <w:r>
          <w:fldChar w:fldCharType="begin"/>
        </w:r>
        <w:r>
          <w:instrText xml:space="preserve"> PAGEREF _Toc1015 \h </w:instrText>
        </w:r>
        <w:r>
          <w:fldChar w:fldCharType="separate"/>
        </w:r>
        <w:r>
          <w:t>74</w:t>
        </w:r>
        <w:r>
          <w:fldChar w:fldCharType="end"/>
        </w:r>
      </w:hyperlink>
    </w:p>
    <w:p>
      <w:pPr>
        <w:pStyle w:val="TOC2"/>
        <w:tabs>
          <w:tab w:val="right" w:leader="dot" w:pos="8306"/>
        </w:tabs>
      </w:pPr>
      <w:hyperlink w:anchor="_Toc20346" w:history="1">
        <w:r>
          <w:rPr>
            <w:rFonts w:ascii="仿宋" w:eastAsia="仿宋" w:hAnsi="仿宋" w:cs="仿宋" w:hint="eastAsia"/>
            <w:lang w:eastAsia="zh-CN"/>
          </w:rPr>
          <w:t>(三)、质量管理体系文件</w:t>
        </w:r>
        <w:r>
          <w:tab/>
        </w:r>
        <w:r>
          <w:fldChar w:fldCharType="begin"/>
        </w:r>
        <w:r>
          <w:instrText xml:space="preserve"> PAGEREF _Toc20346 \h </w:instrText>
        </w:r>
        <w:r>
          <w:fldChar w:fldCharType="separate"/>
        </w:r>
        <w:r>
          <w:t>76</w:t>
        </w:r>
        <w:r>
          <w:fldChar w:fldCharType="end"/>
        </w:r>
      </w:hyperlink>
    </w:p>
    <w:p>
      <w:pPr>
        <w:pStyle w:val="TOC2"/>
        <w:tabs>
          <w:tab w:val="right" w:leader="dot" w:pos="8306"/>
        </w:tabs>
      </w:pPr>
      <w:hyperlink w:anchor="_Toc25740" w:history="1">
        <w:r>
          <w:rPr>
            <w:rFonts w:ascii="仿宋" w:eastAsia="仿宋" w:hAnsi="仿宋" w:cs="仿宋" w:hint="eastAsia"/>
            <w:lang w:eastAsia="zh-CN"/>
          </w:rPr>
          <w:t>(四)、质量培训与教育</w:t>
        </w:r>
        <w:r>
          <w:tab/>
        </w:r>
        <w:r>
          <w:fldChar w:fldCharType="begin"/>
        </w:r>
        <w:r>
          <w:instrText xml:space="preserve"> PAGEREF _Toc25740 \h </w:instrText>
        </w:r>
        <w:r>
          <w:fldChar w:fldCharType="separate"/>
        </w:r>
        <w:r>
          <w:t>78</w:t>
        </w:r>
        <w:r>
          <w:fldChar w:fldCharType="end"/>
        </w:r>
      </w:hyperlink>
    </w:p>
    <w:p>
      <w:pPr>
        <w:pStyle w:val="TOC2"/>
        <w:tabs>
          <w:tab w:val="right" w:leader="dot" w:pos="8306"/>
        </w:tabs>
      </w:pPr>
      <w:hyperlink w:anchor="_Toc20596" w:history="1">
        <w:r>
          <w:rPr>
            <w:rFonts w:ascii="仿宋" w:eastAsia="仿宋" w:hAnsi="仿宋" w:cs="仿宋" w:hint="eastAsia"/>
            <w:lang w:eastAsia="zh-CN"/>
          </w:rPr>
          <w:t>(五)、质量审核与评价</w:t>
        </w:r>
        <w:r>
          <w:tab/>
        </w:r>
        <w:r>
          <w:fldChar w:fldCharType="begin"/>
        </w:r>
        <w:r>
          <w:instrText xml:space="preserve"> PAGEREF _Toc20596 \h </w:instrText>
        </w:r>
        <w:r>
          <w:fldChar w:fldCharType="separate"/>
        </w:r>
        <w:r>
          <w:t>79</w:t>
        </w:r>
        <w:r>
          <w:fldChar w:fldCharType="end"/>
        </w:r>
      </w:hyperlink>
    </w:p>
    <w:p>
      <w:pPr>
        <w:pStyle w:val="TOC2"/>
        <w:tabs>
          <w:tab w:val="right" w:leader="dot" w:pos="8306"/>
        </w:tabs>
      </w:pPr>
      <w:hyperlink w:anchor="_Toc5526" w:history="1">
        <w:r>
          <w:rPr>
            <w:rFonts w:ascii="仿宋" w:eastAsia="仿宋" w:hAnsi="仿宋" w:cs="仿宋" w:hint="eastAsia"/>
            <w:lang w:eastAsia="zh-CN"/>
          </w:rPr>
          <w:t>(六)、不符合与纠正措施</w:t>
        </w:r>
        <w:r>
          <w:tab/>
        </w:r>
        <w:r>
          <w:fldChar w:fldCharType="begin"/>
        </w:r>
        <w:r>
          <w:instrText xml:space="preserve"> PAGEREF _Toc5526 \h </w:instrText>
        </w:r>
        <w:r>
          <w:fldChar w:fldCharType="separate"/>
        </w:r>
        <w:r>
          <w:t>80</w:t>
        </w:r>
        <w:r>
          <w:fldChar w:fldCharType="end"/>
        </w:r>
      </w:hyperlink>
    </w:p>
    <w:p>
      <w:pPr>
        <w:pStyle w:val="TOC1"/>
        <w:tabs>
          <w:tab w:val="right" w:leader="dot" w:pos="8306"/>
        </w:tabs>
      </w:pPr>
      <w:hyperlink w:anchor="_Toc19731" w:history="1">
        <w:r>
          <w:rPr>
            <w:rFonts w:ascii="仿宋" w:eastAsia="仿宋" w:hAnsi="仿宋" w:cs="仿宋" w:hint="eastAsia"/>
            <w:lang w:eastAsia="zh-CN"/>
          </w:rPr>
          <w:t>十六、降酶退黄类药物项目变更管理</w:t>
        </w:r>
        <w:r>
          <w:tab/>
        </w:r>
        <w:r>
          <w:fldChar w:fldCharType="begin"/>
        </w:r>
        <w:r>
          <w:instrText xml:space="preserve"> PAGEREF _Toc19731 \h </w:instrText>
        </w:r>
        <w:r>
          <w:fldChar w:fldCharType="separate"/>
        </w:r>
        <w:r>
          <w:t>81</w:t>
        </w:r>
        <w:r>
          <w:fldChar w:fldCharType="end"/>
        </w:r>
      </w:hyperlink>
    </w:p>
    <w:p>
      <w:pPr>
        <w:pStyle w:val="TOC2"/>
        <w:tabs>
          <w:tab w:val="right" w:leader="dot" w:pos="8306"/>
        </w:tabs>
      </w:pPr>
      <w:hyperlink w:anchor="_Toc28067" w:history="1">
        <w:r>
          <w:rPr>
            <w:rFonts w:ascii="仿宋" w:eastAsia="仿宋" w:hAnsi="仿宋" w:cs="仿宋" w:hint="eastAsia"/>
            <w:lang w:eastAsia="zh-CN"/>
          </w:rPr>
          <w:t>(一)、变更申请与评估</w:t>
        </w:r>
        <w:r>
          <w:tab/>
        </w:r>
        <w:r>
          <w:fldChar w:fldCharType="begin"/>
        </w:r>
        <w:r>
          <w:instrText xml:space="preserve"> PAGEREF _Toc28067 \h </w:instrText>
        </w:r>
        <w:r>
          <w:fldChar w:fldCharType="separate"/>
        </w:r>
        <w:r>
          <w:t>81</w:t>
        </w:r>
        <w:r>
          <w:fldChar w:fldCharType="end"/>
        </w:r>
      </w:hyperlink>
    </w:p>
    <w:p>
      <w:pPr>
        <w:pStyle w:val="TOC2"/>
        <w:tabs>
          <w:tab w:val="right" w:leader="dot" w:pos="8306"/>
        </w:tabs>
      </w:pPr>
      <w:hyperlink w:anchor="_Toc25550" w:history="1">
        <w:r>
          <w:rPr>
            <w:rFonts w:ascii="仿宋" w:eastAsia="仿宋" w:hAnsi="仿宋" w:cs="仿宋" w:hint="eastAsia"/>
            <w:lang w:eastAsia="zh-CN"/>
          </w:rPr>
          <w:t>(二)、变更实施与控制</w:t>
        </w:r>
        <w:r>
          <w:tab/>
        </w:r>
        <w:r>
          <w:fldChar w:fldCharType="begin"/>
        </w:r>
        <w:r>
          <w:instrText xml:space="preserve"> PAGEREF _Toc25550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48"/>
      <w:r>
        <w:rPr>
          <w:rFonts w:ascii="仿宋" w:eastAsia="仿宋" w:hAnsi="仿宋" w:cs="仿宋" w:hint="eastAsia"/>
          <w:sz w:val="28"/>
          <w:lang w:eastAsia="zh-CN"/>
        </w:rPr>
        <w:t>一、降酶退黄类药物项目土建工程</w:t>
      </w:r>
      <w:bookmarkEnd w:id="2"/>
    </w:p>
    <w:p>
      <w:pPr>
        <w:pStyle w:val="Heading2"/>
        <w:rPr>
          <w:rFonts w:ascii="仿宋" w:eastAsia="仿宋" w:hAnsi="仿宋" w:cs="仿宋" w:hint="eastAsia"/>
          <w:lang w:eastAsia="zh-CN"/>
        </w:rPr>
      </w:pPr>
      <w:bookmarkStart w:id="3" w:name="_Toc122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在降酶退黄类药物项目的建筑工程设计中，我们将秉承一系列重要的设计原则，以确保降酶退黄类药物项目建筑在功能、美观、可持续性等方面达到最佳效果。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首要原则是确保建筑的功能性得到最大化的发挥。我们将充分理解降酶退黄类药物项目的实际需求，合理布局各个功能区域，保证建筑在满足业务需求的同时，提供高效的工作环境。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在建筑设计中，我们将综合考虑建设和运营成本。通过精细的经济效益分析，确保设计方案在高效利用资源的同时，对降酶退黄类药物项目的长期盈利能力有积极的贡献。</w:t>
      </w:r>
    </w:p>
    <w:p>
      <w:pPr>
        <w:pStyle w:val="Heading2"/>
        <w:ind w:firstLine="560" w:firstLineChars="200"/>
        <w:rPr>
          <w:rFonts w:ascii="仿宋" w:eastAsia="仿宋" w:hAnsi="仿宋" w:cs="仿宋" w:hint="eastAsia"/>
          <w:sz w:val="28"/>
          <w:lang w:eastAsia="zh-CN"/>
        </w:rPr>
      </w:pPr>
      <w:bookmarkStart w:id="4" w:name="_Toc120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的土建工程设计中，我们将精准设定设计年限，结合降酶退黄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降酶退黄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3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降酶退黄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降酶退黄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降酶退黄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5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本期工程降酶退黄类药物项目预计总建筑面积XXX平方米，其中：计容建筑面积XXX平方米，计划建筑工程投资XX万元，占降酶退黄类药物项目总投资的XX%。</w:t>
      </w:r>
    </w:p>
    <w:p>
      <w:pPr>
        <w:pStyle w:val="Heading1"/>
        <w:ind w:firstLine="560" w:firstLineChars="200"/>
        <w:rPr>
          <w:rFonts w:ascii="仿宋" w:eastAsia="仿宋" w:hAnsi="仿宋" w:cs="仿宋" w:hint="eastAsia"/>
          <w:sz w:val="28"/>
          <w:lang w:eastAsia="zh-CN"/>
        </w:rPr>
      </w:pPr>
      <w:bookmarkStart w:id="7" w:name="_Toc9264"/>
      <w:r>
        <w:rPr>
          <w:rFonts w:ascii="仿宋" w:eastAsia="仿宋" w:hAnsi="仿宋" w:cs="仿宋" w:hint="eastAsia"/>
          <w:sz w:val="28"/>
          <w:lang w:eastAsia="zh-CN"/>
        </w:rPr>
        <w:t>二、降酶退黄类药物项目危机管理</w:t>
      </w:r>
      <w:bookmarkEnd w:id="7"/>
    </w:p>
    <w:p>
      <w:pPr>
        <w:pStyle w:val="Heading2"/>
        <w:rPr>
          <w:rFonts w:ascii="仿宋" w:eastAsia="仿宋" w:hAnsi="仿宋" w:cs="仿宋" w:hint="eastAsia"/>
          <w:lang w:eastAsia="zh-CN"/>
        </w:rPr>
      </w:pPr>
      <w:bookmarkStart w:id="8" w:name="_Toc2081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危机管理中，危机预警与识别是确保降酶退黄类药物项目稳健运行的核心步骤。通过建立全面的监测机制，降酶退黄类药物项目团队旨在及时发现和理解潜在的风险和危机因素，以便采取及时的预防和应对措施，确保降酶退黄类药物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降酶退黄类药物项目团队全面分析了整个降酶退黄类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降酶退黄类药物项目团队着重于明确定义降酶退黄类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降酶退黄类药物项目进展的持续监控，团队能够及时发现潜在问题并作出迅速反应。降酶退黄类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在这一阶段，团队的专业素养和反应速度将发挥至关重要的作用，以确保潜在危机能够在初期得到有效的处理，最大程度地减轻负面影响。通过危机预警与识别，降酶退黄类药物项目得以更有序、可控地推进。</w:t>
      </w:r>
    </w:p>
    <w:p>
      <w:pPr>
        <w:pStyle w:val="Heading2"/>
        <w:ind w:firstLine="560" w:firstLineChars="200"/>
        <w:rPr>
          <w:rFonts w:ascii="仿宋" w:eastAsia="仿宋" w:hAnsi="仿宋" w:cs="仿宋" w:hint="eastAsia"/>
          <w:sz w:val="28"/>
          <w:lang w:eastAsia="zh-CN"/>
        </w:rPr>
      </w:pPr>
      <w:bookmarkStart w:id="9" w:name="_Toc20205"/>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在危机发生时，降酶退黄类药物项目团队立即行动，成立了应急小组。该小组的任务是迅速制定并实施紧急应对措施，以最小化潜在损失。以下是采取的主要措施：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暂停降酶退黄类药物项目进度：为遏制危机蔓延，降酶退黄类药物项目暂时停止进行，以便全面评估当前状况。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资源重新分配：重新评估降酶退黄类药物项目资源的分配，确保最大限度地减小损失。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实时沟通：与关键利益相关者建立实时沟通机制，向他们传递降酶退黄类药物项目危机的实际状况，保障降酶退黄类药物项目核心利益。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在紧急应对的同时，降酶退黄类药物项目团队强调了团队协作和有效沟通的重要性。以下是团队协作的关键举措：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信息共享机制：建立了信息共享平台，确保团队成员能够及时获取降酶退黄类药物项目危机的实时信息。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领导者沟通：降酶退黄类药物项目领导者通过定期会议和即时沟通工具，指导团队应对危机，保持团队稳定运行。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随着危机得到初步控制，降酶退黄类药物项目团队转向制定恢复计划，以确保降酶退黄类药物项目能够从中迅速恢复。主要恢复计划包括：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修复受损的进度计划：重新评估降酶退黄类药物项目进度，制定修复计划，确保降酶退黄类药物项目尽快回归正常进程。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重新调整资源分配：优化资源分配，确保降酶退黄类药物项目在有限资源下高效运转。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风险管理机制加强：对降酶退黄类药物项目风险进行全面评估，制定更强化的风险管理策略，以预防未来可能的危机。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321"/>
      <w:r>
        <w:rPr>
          <w:rFonts w:ascii="仿宋" w:eastAsia="仿宋" w:hAnsi="仿宋" w:cs="仿宋" w:hint="eastAsia"/>
          <w:sz w:val="28"/>
          <w:lang w:eastAsia="zh-CN"/>
        </w:rPr>
        <w:t>三、降酶退黄类药物项目概论</w:t>
      </w:r>
      <w:bookmarkEnd w:id="10"/>
    </w:p>
    <w:p>
      <w:pPr>
        <w:pStyle w:val="Heading2"/>
        <w:rPr>
          <w:rFonts w:ascii="仿宋" w:eastAsia="仿宋" w:hAnsi="仿宋" w:cs="仿宋" w:hint="eastAsia"/>
          <w:lang w:eastAsia="zh-CN"/>
        </w:rPr>
      </w:pPr>
      <w:bookmarkStart w:id="11" w:name="_Toc9623"/>
      <w:r>
        <w:rPr>
          <w:rFonts w:ascii="仿宋" w:eastAsia="仿宋" w:hAnsi="仿宋" w:cs="仿宋" w:hint="eastAsia"/>
          <w:lang w:eastAsia="zh-CN"/>
        </w:rPr>
        <w:t>(一)、降酶退黄类药物项目概况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起源追溯至对市场的深入洞察。市场的不断演变与变革为降酶退黄类药物项目提供了难得的机遇。当前市场存在的需求缺口和变革的大环境共同构成了降酶退黄类药物项目的背景。这个降酶退黄类药物项目旨在充分利用市场机遇，填补行业中尚未满足的需求，为客户提供全新的解决方案。市场的变革和需求的增长使得这个降酶退黄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降酶退黄类药物项目名称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正式命名为降酶退黄类药物。这个名称不仅仅是一个标识，更代表了降酶退黄类药物项目的核心理念和愿景。它蕴含着降酶退黄类药物项目所要解决问题的关键字，具有强烈的表达和辨识度，为降酶退黄类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降酶退黄类药物项目目标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核心目标是提供一种全新、高效的解决方案，满足客户日益增长的需求。降酶退黄类药物项目追求的不仅仅是满足市场需求，更是在市场中获得卓越的竞争优势。通过不断提升产品或服务的质量和创新水平，降酶退黄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降酶退黄类药物项目范围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全面涵盖了产品研发、制造、市场推广和售后服务，确保从产品设计到最终用户体验的全方位关注。这一全面的降酶退黄类药物项目范围是为了确保降酶退黄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降酶退黄类药物项目时间表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降酶退黄类药物项目计划在未来18个月内完成，包括研发、测试、市场试点和正式推出等不同阶段。这个时间表的合理设计是为了确保降酶退黄类药物项目各个阶段的顺利推进，以便按时交付高质量的成果。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降酶退黄类药物项目预算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总预算估算为XX百万美元，主要分配在研发、市场推广、人员培训和运营等方面。这一充足的预算为降酶退黄类药物项目提供了充足的资源，确保降酶退黄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降酶退黄类药物项目风险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可能面临的风险包括市场接受度低、技术难题、竞争激烈等。降酶退黄类药物项目团队已经制定了相应的风险应对计划，通过前瞻性的风险管理，确保降酶退黄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降酶退黄类药物项目团队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降酶退黄类药物项目汇聚了一支经验丰富、多领域专业素养的核心团队，确保降酶退黄类药物项目在各个方面都能拥有高水平的执行力。团队的协同作战是降酶退黄类药物项目成功的关键因素之一。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降酶退黄类药物项目背景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降酶退黄类药物项目的背景根植于市场对更高效、创新产品的渴望，同时也受到科技发展对行业格局的深刻改变的影响。这为降酶退黄类药物项目提供了广阔的发展空间和市场需求。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降酶退黄类药物项目现状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截至目前，降酶退黄类药物项目已完成市场调研和技术验证，取得了初步的成功。这为降酶退黄类药物项目在未来的发展奠定了坚实的基础，为更远大的目标打下了坚实的基石。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8939"/>
      <w:r>
        <w:rPr>
          <w:rFonts w:ascii="仿宋" w:eastAsia="仿宋" w:hAnsi="仿宋" w:cs="仿宋" w:hint="eastAsia"/>
          <w:sz w:val="28"/>
          <w:lang w:eastAsia="zh-CN"/>
        </w:rPr>
        <w:t>(二)、降酶退黄类药物项目目标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keyword》降酶退黄类药物项目首要业务目标是在市场中占据有利地位，实现产品/服务的成功推广和销售。通过不断提升产品质量、创新性，降酶退黄类药物项目追求成为行业中的领导者，赢得更多客户的青睐。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在科技迅速发展的时代，降酶退黄类药物项目着眼于技术创新。通过持续的研发和技术升级，降酶退黄类药物项目旨在推出更具创新性的产品或服务，以满足市场对新鲜、先进解决方案的需求。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为了建立可持续的客户关系，降酶退黄类药物项目设定了客户满意度目标。通过提供卓越的产品质量和优质的客户服务，降酶退黄类药物项目追求赢得客户的信任和忠诚度，确保他们的满意度达到行业领先水平。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降酶退黄类药物项目注重社会责任和可持续发展。通过实施环保、社会责任降酶退黄类药物项目，降酶退黄类药物项目致力于在经济发展的同时保护环境，促进社会公平，实现可持续经营。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降酶退黄类药物项目的团队是实现目标的核心驱动力。因此，降酶退黄类药物项目设定了团队发展目标，包括提升团队成员的专业技能、培养领导力，以及搭建协同高效的团队工作氛围。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6133"/>
      <w:r>
        <w:rPr>
          <w:rFonts w:ascii="仿宋" w:eastAsia="仿宋" w:hAnsi="仿宋" w:cs="仿宋" w:hint="eastAsia"/>
          <w:sz w:val="28"/>
          <w:lang w:eastAsia="zh-CN"/>
        </w:rPr>
        <w:t>(三)、降酶退黄类药物项目提出的理由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降酶退黄类药物项目提出的理由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源于对市场机遇的深刻洞察。当前市场中存在的需求缺口和行业发展趋势表明，有巨大的商业机会等待被开发。通过准确捕捉市场机遇，降酶退黄类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理念基于对技术创新的信仰。通过持续的研发和技术投入，降酶退黄类药物项目有望推出更具创新性的产品或服务。在科技飞速发展的当下，降酶退黄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是为了增强企业的行业竞争力。通过提升产品或服务的质量和独特性，降酶退黄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响应了消费者需求的变化。随着社会和科技的不断发展，消费者对产品和服务的需求也在发生变化。通过深入了解并及时回应消费者的新需求，降酶退黄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是企业战略发展规划的一部分。在面对日益激烈的市场竞争和不断变化的商业环境中，降酶退黄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不仅仅是基于商业考量，还注重社会责任。通过推出环保、社会责任等方面的降酶退黄类药物项目，降酶退黄类药物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降酶退黄类药物项目的提出反映了对利益相关者期望的关注。包括客户、员工、投资者等利益相关者在企业发展中都有着各自的期望，降酶退黄类药物项目力求在满足这些期望的同时，取得更大的共赢。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762"/>
      <w:r>
        <w:rPr>
          <w:rFonts w:ascii="仿宋" w:eastAsia="仿宋" w:hAnsi="仿宋" w:cs="仿宋" w:hint="eastAsia"/>
          <w:sz w:val="28"/>
          <w:lang w:eastAsia="zh-CN"/>
        </w:rPr>
        <w:t>(四)、降酶退黄类药物项目意义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在实施降酶退黄类药物项目的过程中，我们不仅仅是在追逐商业成功，更是为企业和社会的多个层面创造了深远的意义。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首要意义在于提升企业的市场竞争力。通过持续的创新和对产品质量的高标准要求，降酶退黄类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降酶退黄类药物项目的推进将促使行业技术水平的提升。通过引入先进技术和创新性解决方案，降酶退黄类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降酶退黄类药物项目不仅创造了大量就业机会，提高了就业水平，还注重社会责任和环保。通过参与社会公益事业和推动环保降酶退黄类药物项目，降酶退黄类药物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综合而言，降酶退黄类药物项目意义重大，不仅推动了企业的发展，也为行业和社会的进步贡献了积极力量。这是一个全面而深刻的影响，将在未来产生可持续的正面效应。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9691"/>
      <w:r>
        <w:rPr>
          <w:rFonts w:ascii="仿宋" w:eastAsia="仿宋" w:hAnsi="仿宋" w:cs="仿宋" w:hint="eastAsia"/>
          <w:sz w:val="28"/>
          <w:lang w:eastAsia="zh-CN"/>
        </w:rPr>
        <w:t>(五)、降酶退黄类药物项目背景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在当今迅猛发展的商业环境中，降酶退黄类药物项目的动因根植于对多方面因素的审慎考量。这个降酶退黄类药物项目的提出并非孤立的决策，而是对企业所处背景深入思考的产物。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降酶退黄类药物项目背后的首要原因。科技的迅速发展和全球市场的快速变化使得企业必须灵活应对。降酶退黄类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竞争的激烈程度也是降酶退黄类药物项目背景中不可忽视的一环。企业需要在激烈竞争中脱颖而出，为此，降酶退黄类药物项目致力于打破常规，提供独特的价值主张，以吸引客户并确保市场份额的增长。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技术的迅速发展为企业带来了机遇与挑战。作为降酶退黄类药物项目启动的背景之一，对新兴技术的应用将有助于提升企业的技术水平，使其在不断演进的商业环境中保持竞争优势。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此外，社会对企业责任的期望也在逐渐升高。降酶退黄类药物项目充分融入了社会责任的理念，通过可持续经营和社会公益降酶退黄类药物项目，企图为社会贡献一份力量，在商业成功的同时关注社会价值。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887"/>
      <w:r>
        <w:rPr>
          <w:rFonts w:ascii="仿宋" w:eastAsia="仿宋" w:hAnsi="仿宋" w:cs="仿宋" w:hint="eastAsia"/>
          <w:sz w:val="28"/>
          <w:lang w:eastAsia="zh-CN"/>
        </w:rPr>
        <w:t>四、降酶退黄类药物项目绩效评估</w:t>
      </w:r>
      <w:bookmarkEnd w:id="16"/>
    </w:p>
    <w:p>
      <w:pPr>
        <w:pStyle w:val="Heading2"/>
        <w:rPr>
          <w:rFonts w:ascii="仿宋" w:eastAsia="仿宋" w:hAnsi="仿宋" w:cs="仿宋" w:hint="eastAsia"/>
          <w:lang w:eastAsia="zh-CN"/>
        </w:rPr>
      </w:pPr>
      <w:bookmarkStart w:id="17" w:name="_Toc2876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中，我们设计了一套全面的绩效评估指标，以确保降酶退黄类药物项目的可控和成功交付。这些指标跨足降酶退黄类药物项目目标、成本、进度和质量等多个维度，为我们提供了全面洞察降酶退黄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目标达成率是我们关注的首要指标。我们设定了明确的目标，并通过定期监测和评估，迅速发现并应对潜在的目标偏差。这为降酶退黄类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成本绩效是另一个核心关注点。通过实际成本与预算成本的对比分析，我们深入了解成本差异的原因，及时调整资源分配，保持降酶退黄类药物项目在经济效益方面的合理水平。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进度作为关键的绩效指标之一，得到了精心的关注。我们制定了详细的降酶退黄类药物项目进度计划，并设立了进度符合度指标，确保实际进度与计划进度保持一致。这使我们能够快速发现和解决潜在的进度问题，保持降酶退黄类药物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https://d.book118.com/825013303104011034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B4AD1"/>
    <w:rsid w:val="0FBB4A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0133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2024-01-02T10:19:00Z</dcterms:created>
  <dcterms:modified xsi:type="dcterms:W3CDTF">2024-01-02T10:19:21Z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A907403F4BEA4A049507AB75DA7E8FAE_11</vt:lpwstr>
  </property>
  <property fmtid="{D5CDD505-2E9C-101B-9397-08002B2CF9AE}" pid="3" name="KSOProductBuildVer">
    <vt:lpwstr>2052-12.1.0.16120</vt:lpwstr>
  </property>
</Properties>
</file>