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9" w:history="1">
        <w:r>
          <w:rPr>
            <w:rFonts w:ascii="仿宋" w:eastAsia="仿宋" w:hAnsi="仿宋" w:cs="仿宋" w:hint="eastAsia"/>
            <w:lang w:eastAsia="zh-CN"/>
          </w:rPr>
          <w:t>概论</w:t>
        </w:r>
        <w:r>
          <w:tab/>
        </w:r>
        <w:r>
          <w:fldChar w:fldCharType="begin"/>
        </w:r>
        <w:r>
          <w:instrText xml:space="preserve"> PAGEREF _Toc17079 \h </w:instrText>
        </w:r>
        <w:r>
          <w:fldChar w:fldCharType="separate"/>
        </w:r>
        <w:r>
          <w:t>3</w:t>
        </w:r>
        <w:r>
          <w:fldChar w:fldCharType="end"/>
        </w:r>
      </w:hyperlink>
    </w:p>
    <w:p>
      <w:pPr>
        <w:pStyle w:val="TOC1"/>
        <w:tabs>
          <w:tab w:val="right" w:leader="dot" w:pos="8306"/>
        </w:tabs>
      </w:pPr>
      <w:hyperlink w:anchor="_Toc11848" w:history="1">
        <w:r>
          <w:rPr>
            <w:rFonts w:ascii="仿宋" w:eastAsia="仿宋" w:hAnsi="仿宋" w:cs="仿宋" w:hint="eastAsia"/>
            <w:lang w:eastAsia="zh-CN"/>
          </w:rPr>
          <w:t>一、杀虫剂项目绩效评估</w:t>
        </w:r>
        <w:r>
          <w:tab/>
        </w:r>
        <w:r>
          <w:fldChar w:fldCharType="begin"/>
        </w:r>
        <w:r>
          <w:instrText xml:space="preserve"> PAGEREF _Toc11848 \h </w:instrText>
        </w:r>
        <w:r>
          <w:fldChar w:fldCharType="separate"/>
        </w:r>
        <w:r>
          <w:t>3</w:t>
        </w:r>
        <w:r>
          <w:fldChar w:fldCharType="end"/>
        </w:r>
      </w:hyperlink>
    </w:p>
    <w:p>
      <w:pPr>
        <w:pStyle w:val="TOC2"/>
        <w:tabs>
          <w:tab w:val="right" w:leader="dot" w:pos="8306"/>
        </w:tabs>
      </w:pPr>
      <w:hyperlink w:anchor="_Toc32062" w:history="1">
        <w:r>
          <w:rPr>
            <w:rFonts w:ascii="仿宋" w:eastAsia="仿宋" w:hAnsi="仿宋" w:cs="仿宋" w:hint="eastAsia"/>
            <w:lang w:eastAsia="zh-CN"/>
          </w:rPr>
          <w:t>(一)、绩效评估指标</w:t>
        </w:r>
        <w:r>
          <w:tab/>
        </w:r>
        <w:r>
          <w:fldChar w:fldCharType="begin"/>
        </w:r>
        <w:r>
          <w:instrText xml:space="preserve"> PAGEREF _Toc32062 \h </w:instrText>
        </w:r>
        <w:r>
          <w:fldChar w:fldCharType="separate"/>
        </w:r>
        <w:r>
          <w:t>3</w:t>
        </w:r>
        <w:r>
          <w:fldChar w:fldCharType="end"/>
        </w:r>
      </w:hyperlink>
    </w:p>
    <w:p>
      <w:pPr>
        <w:pStyle w:val="TOC2"/>
        <w:tabs>
          <w:tab w:val="right" w:leader="dot" w:pos="8306"/>
        </w:tabs>
      </w:pPr>
      <w:hyperlink w:anchor="_Toc21582" w:history="1">
        <w:r>
          <w:rPr>
            <w:rFonts w:ascii="仿宋" w:eastAsia="仿宋" w:hAnsi="仿宋" w:cs="仿宋" w:hint="eastAsia"/>
            <w:lang w:eastAsia="zh-CN"/>
          </w:rPr>
          <w:t>(二)、绩效评估方法</w:t>
        </w:r>
        <w:r>
          <w:tab/>
        </w:r>
        <w:r>
          <w:fldChar w:fldCharType="begin"/>
        </w:r>
        <w:r>
          <w:instrText xml:space="preserve"> PAGEREF _Toc21582 \h </w:instrText>
        </w:r>
        <w:r>
          <w:fldChar w:fldCharType="separate"/>
        </w:r>
        <w:r>
          <w:t>4</w:t>
        </w:r>
        <w:r>
          <w:fldChar w:fldCharType="end"/>
        </w:r>
      </w:hyperlink>
    </w:p>
    <w:p>
      <w:pPr>
        <w:pStyle w:val="TOC2"/>
        <w:tabs>
          <w:tab w:val="right" w:leader="dot" w:pos="8306"/>
        </w:tabs>
      </w:pPr>
      <w:hyperlink w:anchor="_Toc22643" w:history="1">
        <w:r>
          <w:rPr>
            <w:rFonts w:ascii="仿宋" w:eastAsia="仿宋" w:hAnsi="仿宋" w:cs="仿宋" w:hint="eastAsia"/>
            <w:lang w:eastAsia="zh-CN"/>
          </w:rPr>
          <w:t>(三)、绩效评估周期</w:t>
        </w:r>
        <w:r>
          <w:tab/>
        </w:r>
        <w:r>
          <w:fldChar w:fldCharType="begin"/>
        </w:r>
        <w:r>
          <w:instrText xml:space="preserve"> PAGEREF _Toc22643 \h </w:instrText>
        </w:r>
        <w:r>
          <w:fldChar w:fldCharType="separate"/>
        </w:r>
        <w:r>
          <w:t>5</w:t>
        </w:r>
        <w:r>
          <w:fldChar w:fldCharType="end"/>
        </w:r>
      </w:hyperlink>
    </w:p>
    <w:p>
      <w:pPr>
        <w:pStyle w:val="TOC1"/>
        <w:tabs>
          <w:tab w:val="right" w:leader="dot" w:pos="8306"/>
        </w:tabs>
      </w:pPr>
      <w:hyperlink w:anchor="_Toc28789" w:history="1">
        <w:r>
          <w:rPr>
            <w:rFonts w:ascii="仿宋" w:eastAsia="仿宋" w:hAnsi="仿宋" w:cs="仿宋" w:hint="eastAsia"/>
            <w:lang w:eastAsia="zh-CN"/>
          </w:rPr>
          <w:t>二、杀虫剂项目文档管理</w:t>
        </w:r>
        <w:r>
          <w:tab/>
        </w:r>
        <w:r>
          <w:fldChar w:fldCharType="begin"/>
        </w:r>
        <w:r>
          <w:instrText xml:space="preserve"> PAGEREF _Toc28789 \h </w:instrText>
        </w:r>
        <w:r>
          <w:fldChar w:fldCharType="separate"/>
        </w:r>
        <w:r>
          <w:t>6</w:t>
        </w:r>
        <w:r>
          <w:fldChar w:fldCharType="end"/>
        </w:r>
      </w:hyperlink>
    </w:p>
    <w:p>
      <w:pPr>
        <w:pStyle w:val="TOC2"/>
        <w:tabs>
          <w:tab w:val="right" w:leader="dot" w:pos="8306"/>
        </w:tabs>
      </w:pPr>
      <w:hyperlink w:anchor="_Toc14799" w:history="1">
        <w:r>
          <w:rPr>
            <w:rFonts w:ascii="仿宋" w:eastAsia="仿宋" w:hAnsi="仿宋" w:cs="仿宋" w:hint="eastAsia"/>
            <w:lang w:eastAsia="zh-CN"/>
          </w:rPr>
          <w:t>(一)、文档编制与审查</w:t>
        </w:r>
        <w:r>
          <w:tab/>
        </w:r>
        <w:r>
          <w:fldChar w:fldCharType="begin"/>
        </w:r>
        <w:r>
          <w:instrText xml:space="preserve"> PAGEREF _Toc14799 \h </w:instrText>
        </w:r>
        <w:r>
          <w:fldChar w:fldCharType="separate"/>
        </w:r>
        <w:r>
          <w:t>6</w:t>
        </w:r>
        <w:r>
          <w:fldChar w:fldCharType="end"/>
        </w:r>
      </w:hyperlink>
    </w:p>
    <w:p>
      <w:pPr>
        <w:pStyle w:val="TOC2"/>
        <w:tabs>
          <w:tab w:val="right" w:leader="dot" w:pos="8306"/>
        </w:tabs>
      </w:pPr>
      <w:hyperlink w:anchor="_Toc28048" w:history="1">
        <w:r>
          <w:rPr>
            <w:rFonts w:ascii="仿宋" w:eastAsia="仿宋" w:hAnsi="仿宋" w:cs="仿宋" w:hint="eastAsia"/>
            <w:lang w:eastAsia="zh-CN"/>
          </w:rPr>
          <w:t>(二)、文档发布与分发</w:t>
        </w:r>
        <w:r>
          <w:tab/>
        </w:r>
        <w:r>
          <w:fldChar w:fldCharType="begin"/>
        </w:r>
        <w:r>
          <w:instrText xml:space="preserve"> PAGEREF _Toc28048 \h </w:instrText>
        </w:r>
        <w:r>
          <w:fldChar w:fldCharType="separate"/>
        </w:r>
        <w:r>
          <w:t>7</w:t>
        </w:r>
        <w:r>
          <w:fldChar w:fldCharType="end"/>
        </w:r>
      </w:hyperlink>
    </w:p>
    <w:p>
      <w:pPr>
        <w:pStyle w:val="TOC2"/>
        <w:tabs>
          <w:tab w:val="right" w:leader="dot" w:pos="8306"/>
        </w:tabs>
      </w:pPr>
      <w:hyperlink w:anchor="_Toc5904" w:history="1">
        <w:r>
          <w:rPr>
            <w:rFonts w:ascii="仿宋" w:eastAsia="仿宋" w:hAnsi="仿宋" w:cs="仿宋" w:hint="eastAsia"/>
            <w:lang w:eastAsia="zh-CN"/>
          </w:rPr>
          <w:t>(三)、文档存档与归档</w:t>
        </w:r>
        <w:r>
          <w:tab/>
        </w:r>
        <w:r>
          <w:fldChar w:fldCharType="begin"/>
        </w:r>
        <w:r>
          <w:instrText xml:space="preserve"> PAGEREF _Toc5904 \h </w:instrText>
        </w:r>
        <w:r>
          <w:fldChar w:fldCharType="separate"/>
        </w:r>
        <w:r>
          <w:t>8</w:t>
        </w:r>
        <w:r>
          <w:fldChar w:fldCharType="end"/>
        </w:r>
      </w:hyperlink>
    </w:p>
    <w:p>
      <w:pPr>
        <w:pStyle w:val="TOC1"/>
        <w:tabs>
          <w:tab w:val="right" w:leader="dot" w:pos="8306"/>
        </w:tabs>
      </w:pPr>
      <w:hyperlink w:anchor="_Toc12217" w:history="1">
        <w:r>
          <w:rPr>
            <w:rFonts w:ascii="仿宋" w:eastAsia="仿宋" w:hAnsi="仿宋" w:cs="仿宋" w:hint="eastAsia"/>
            <w:lang w:eastAsia="zh-CN"/>
          </w:rPr>
          <w:t>三、杀虫剂项目危机管理</w:t>
        </w:r>
        <w:r>
          <w:tab/>
        </w:r>
        <w:r>
          <w:fldChar w:fldCharType="begin"/>
        </w:r>
        <w:r>
          <w:instrText xml:space="preserve"> PAGEREF _Toc12217 \h </w:instrText>
        </w:r>
        <w:r>
          <w:fldChar w:fldCharType="separate"/>
        </w:r>
        <w:r>
          <w:t>9</w:t>
        </w:r>
        <w:r>
          <w:fldChar w:fldCharType="end"/>
        </w:r>
      </w:hyperlink>
    </w:p>
    <w:p>
      <w:pPr>
        <w:pStyle w:val="TOC2"/>
        <w:tabs>
          <w:tab w:val="right" w:leader="dot" w:pos="8306"/>
        </w:tabs>
      </w:pPr>
      <w:hyperlink w:anchor="_Toc15344" w:history="1">
        <w:r>
          <w:rPr>
            <w:rFonts w:ascii="仿宋" w:eastAsia="仿宋" w:hAnsi="仿宋" w:cs="仿宋" w:hint="eastAsia"/>
            <w:lang w:eastAsia="zh-CN"/>
          </w:rPr>
          <w:t>(一)、危机预警与识别</w:t>
        </w:r>
        <w:r>
          <w:tab/>
        </w:r>
        <w:r>
          <w:fldChar w:fldCharType="begin"/>
        </w:r>
        <w:r>
          <w:instrText xml:space="preserve"> PAGEREF _Toc15344 \h </w:instrText>
        </w:r>
        <w:r>
          <w:fldChar w:fldCharType="separate"/>
        </w:r>
        <w:r>
          <w:t>9</w:t>
        </w:r>
        <w:r>
          <w:fldChar w:fldCharType="end"/>
        </w:r>
      </w:hyperlink>
    </w:p>
    <w:p>
      <w:pPr>
        <w:pStyle w:val="TOC2"/>
        <w:tabs>
          <w:tab w:val="right" w:leader="dot" w:pos="8306"/>
        </w:tabs>
      </w:pPr>
      <w:hyperlink w:anchor="_Toc5028" w:history="1">
        <w:r>
          <w:rPr>
            <w:rFonts w:ascii="仿宋" w:eastAsia="仿宋" w:hAnsi="仿宋" w:cs="仿宋" w:hint="eastAsia"/>
            <w:lang w:eastAsia="zh-CN"/>
          </w:rPr>
          <w:t>(二)、危机应对与恢复</w:t>
        </w:r>
        <w:r>
          <w:tab/>
        </w:r>
        <w:r>
          <w:fldChar w:fldCharType="begin"/>
        </w:r>
        <w:r>
          <w:instrText xml:space="preserve"> PAGEREF _Toc5028 \h </w:instrText>
        </w:r>
        <w:r>
          <w:fldChar w:fldCharType="separate"/>
        </w:r>
        <w:r>
          <w:t>10</w:t>
        </w:r>
        <w:r>
          <w:fldChar w:fldCharType="end"/>
        </w:r>
      </w:hyperlink>
    </w:p>
    <w:p>
      <w:pPr>
        <w:pStyle w:val="TOC1"/>
        <w:tabs>
          <w:tab w:val="right" w:leader="dot" w:pos="8306"/>
        </w:tabs>
      </w:pPr>
      <w:hyperlink w:anchor="_Toc23218" w:history="1">
        <w:r>
          <w:rPr>
            <w:rFonts w:ascii="仿宋" w:eastAsia="仿宋" w:hAnsi="仿宋" w:cs="仿宋" w:hint="eastAsia"/>
            <w:lang w:eastAsia="zh-CN"/>
          </w:rPr>
          <w:t>四、杀虫剂项目建设背景及必要性分析</w:t>
        </w:r>
        <w:r>
          <w:tab/>
        </w:r>
        <w:r>
          <w:fldChar w:fldCharType="begin"/>
        </w:r>
        <w:r>
          <w:instrText xml:space="preserve"> PAGEREF _Toc23218 \h </w:instrText>
        </w:r>
        <w:r>
          <w:fldChar w:fldCharType="separate"/>
        </w:r>
        <w:r>
          <w:t>12</w:t>
        </w:r>
        <w:r>
          <w:fldChar w:fldCharType="end"/>
        </w:r>
      </w:hyperlink>
    </w:p>
    <w:p>
      <w:pPr>
        <w:pStyle w:val="TOC2"/>
        <w:tabs>
          <w:tab w:val="right" w:leader="dot" w:pos="8306"/>
        </w:tabs>
      </w:pPr>
      <w:hyperlink w:anchor="_Toc4473" w:history="1">
        <w:r>
          <w:rPr>
            <w:rFonts w:ascii="仿宋" w:eastAsia="仿宋" w:hAnsi="仿宋" w:cs="仿宋" w:hint="eastAsia"/>
            <w:lang w:eastAsia="zh-CN"/>
          </w:rPr>
          <w:t>(一)、杀虫剂项目背景分析</w:t>
        </w:r>
        <w:r>
          <w:tab/>
        </w:r>
        <w:r>
          <w:fldChar w:fldCharType="begin"/>
        </w:r>
        <w:r>
          <w:instrText xml:space="preserve"> PAGEREF _Toc4473 \h </w:instrText>
        </w:r>
        <w:r>
          <w:fldChar w:fldCharType="separate"/>
        </w:r>
        <w:r>
          <w:t>12</w:t>
        </w:r>
        <w:r>
          <w:fldChar w:fldCharType="end"/>
        </w:r>
      </w:hyperlink>
    </w:p>
    <w:p>
      <w:pPr>
        <w:pStyle w:val="TOC2"/>
        <w:tabs>
          <w:tab w:val="right" w:leader="dot" w:pos="8306"/>
        </w:tabs>
      </w:pPr>
      <w:hyperlink w:anchor="_Toc9733" w:history="1">
        <w:r>
          <w:rPr>
            <w:rFonts w:ascii="仿宋" w:eastAsia="仿宋" w:hAnsi="仿宋" w:cs="仿宋" w:hint="eastAsia"/>
            <w:lang w:eastAsia="zh-CN"/>
          </w:rPr>
          <w:t>(二)、杀虫剂项目建设必要性分析</w:t>
        </w:r>
        <w:r>
          <w:tab/>
        </w:r>
        <w:r>
          <w:fldChar w:fldCharType="begin"/>
        </w:r>
        <w:r>
          <w:instrText xml:space="preserve"> PAGEREF _Toc9733 \h </w:instrText>
        </w:r>
        <w:r>
          <w:fldChar w:fldCharType="separate"/>
        </w:r>
        <w:r>
          <w:t>13</w:t>
        </w:r>
        <w:r>
          <w:fldChar w:fldCharType="end"/>
        </w:r>
      </w:hyperlink>
    </w:p>
    <w:p>
      <w:pPr>
        <w:pStyle w:val="TOC1"/>
        <w:tabs>
          <w:tab w:val="right" w:leader="dot" w:pos="8306"/>
        </w:tabs>
      </w:pPr>
      <w:hyperlink w:anchor="_Toc26538" w:history="1">
        <w:r>
          <w:rPr>
            <w:rFonts w:ascii="仿宋" w:eastAsia="仿宋" w:hAnsi="仿宋" w:cs="仿宋" w:hint="eastAsia"/>
            <w:lang w:eastAsia="zh-CN"/>
          </w:rPr>
          <w:t>五、杀虫剂项目建设单位说明</w:t>
        </w:r>
        <w:r>
          <w:tab/>
        </w:r>
        <w:r>
          <w:fldChar w:fldCharType="begin"/>
        </w:r>
        <w:r>
          <w:instrText xml:space="preserve"> PAGEREF _Toc26538 \h </w:instrText>
        </w:r>
        <w:r>
          <w:fldChar w:fldCharType="separate"/>
        </w:r>
        <w:r>
          <w:t>15</w:t>
        </w:r>
        <w:r>
          <w:fldChar w:fldCharType="end"/>
        </w:r>
      </w:hyperlink>
    </w:p>
    <w:p>
      <w:pPr>
        <w:pStyle w:val="TOC2"/>
        <w:tabs>
          <w:tab w:val="right" w:leader="dot" w:pos="8306"/>
        </w:tabs>
      </w:pPr>
      <w:hyperlink w:anchor="_Toc26381" w:history="1">
        <w:r>
          <w:rPr>
            <w:rFonts w:ascii="仿宋" w:eastAsia="仿宋" w:hAnsi="仿宋" w:cs="仿宋" w:hint="eastAsia"/>
            <w:lang w:eastAsia="zh-CN"/>
          </w:rPr>
          <w:t>(一)、杀虫剂项目承办单位基本情况</w:t>
        </w:r>
        <w:r>
          <w:tab/>
        </w:r>
        <w:r>
          <w:fldChar w:fldCharType="begin"/>
        </w:r>
        <w:r>
          <w:instrText xml:space="preserve"> PAGEREF _Toc26381 \h </w:instrText>
        </w:r>
        <w:r>
          <w:fldChar w:fldCharType="separate"/>
        </w:r>
        <w:r>
          <w:t>15</w:t>
        </w:r>
        <w:r>
          <w:fldChar w:fldCharType="end"/>
        </w:r>
      </w:hyperlink>
    </w:p>
    <w:p>
      <w:pPr>
        <w:pStyle w:val="TOC2"/>
        <w:tabs>
          <w:tab w:val="right" w:leader="dot" w:pos="8306"/>
        </w:tabs>
      </w:pPr>
      <w:hyperlink w:anchor="_Toc5477" w:history="1">
        <w:r>
          <w:rPr>
            <w:rFonts w:ascii="仿宋" w:eastAsia="仿宋" w:hAnsi="仿宋" w:cs="仿宋" w:hint="eastAsia"/>
            <w:lang w:eastAsia="zh-CN"/>
          </w:rPr>
          <w:t>(二)、公司经济效益分析</w:t>
        </w:r>
        <w:r>
          <w:tab/>
        </w:r>
        <w:r>
          <w:fldChar w:fldCharType="begin"/>
        </w:r>
        <w:r>
          <w:instrText xml:space="preserve"> PAGEREF _Toc5477 \h </w:instrText>
        </w:r>
        <w:r>
          <w:fldChar w:fldCharType="separate"/>
        </w:r>
        <w:r>
          <w:t>15</w:t>
        </w:r>
        <w:r>
          <w:fldChar w:fldCharType="end"/>
        </w:r>
      </w:hyperlink>
    </w:p>
    <w:p>
      <w:pPr>
        <w:pStyle w:val="TOC1"/>
        <w:tabs>
          <w:tab w:val="right" w:leader="dot" w:pos="8306"/>
        </w:tabs>
      </w:pPr>
      <w:hyperlink w:anchor="_Toc22665" w:history="1">
        <w:r>
          <w:rPr>
            <w:rFonts w:ascii="仿宋" w:eastAsia="仿宋" w:hAnsi="仿宋" w:cs="仿宋" w:hint="eastAsia"/>
            <w:lang w:eastAsia="zh-CN"/>
          </w:rPr>
          <w:t>六、杀虫剂项目概论</w:t>
        </w:r>
        <w:r>
          <w:tab/>
        </w:r>
        <w:r>
          <w:fldChar w:fldCharType="begin"/>
        </w:r>
        <w:r>
          <w:instrText xml:space="preserve"> PAGEREF _Toc22665 \h </w:instrText>
        </w:r>
        <w:r>
          <w:fldChar w:fldCharType="separate"/>
        </w:r>
        <w:r>
          <w:t>16</w:t>
        </w:r>
        <w:r>
          <w:fldChar w:fldCharType="end"/>
        </w:r>
      </w:hyperlink>
    </w:p>
    <w:p>
      <w:pPr>
        <w:pStyle w:val="TOC2"/>
        <w:tabs>
          <w:tab w:val="right" w:leader="dot" w:pos="8306"/>
        </w:tabs>
      </w:pPr>
      <w:hyperlink w:anchor="_Toc27016" w:history="1">
        <w:r>
          <w:rPr>
            <w:rFonts w:ascii="仿宋" w:eastAsia="仿宋" w:hAnsi="仿宋" w:cs="仿宋" w:hint="eastAsia"/>
            <w:lang w:eastAsia="zh-CN"/>
          </w:rPr>
          <w:t>(一)、杀虫剂项目概况</w:t>
        </w:r>
        <w:r>
          <w:tab/>
        </w:r>
        <w:r>
          <w:fldChar w:fldCharType="begin"/>
        </w:r>
        <w:r>
          <w:instrText xml:space="preserve"> PAGEREF _Toc27016 \h </w:instrText>
        </w:r>
        <w:r>
          <w:fldChar w:fldCharType="separate"/>
        </w:r>
        <w:r>
          <w:t>16</w:t>
        </w:r>
        <w:r>
          <w:fldChar w:fldCharType="end"/>
        </w:r>
      </w:hyperlink>
    </w:p>
    <w:p>
      <w:pPr>
        <w:pStyle w:val="TOC2"/>
        <w:tabs>
          <w:tab w:val="right" w:leader="dot" w:pos="8306"/>
        </w:tabs>
      </w:pPr>
      <w:hyperlink w:anchor="_Toc6266" w:history="1">
        <w:r>
          <w:rPr>
            <w:rFonts w:ascii="仿宋" w:eastAsia="仿宋" w:hAnsi="仿宋" w:cs="仿宋" w:hint="eastAsia"/>
            <w:lang w:eastAsia="zh-CN"/>
          </w:rPr>
          <w:t>(二)、杀虫剂项目目标</w:t>
        </w:r>
        <w:r>
          <w:tab/>
        </w:r>
        <w:r>
          <w:fldChar w:fldCharType="begin"/>
        </w:r>
        <w:r>
          <w:instrText xml:space="preserve"> PAGEREF _Toc6266 \h </w:instrText>
        </w:r>
        <w:r>
          <w:fldChar w:fldCharType="separate"/>
        </w:r>
        <w:r>
          <w:t>18</w:t>
        </w:r>
        <w:r>
          <w:fldChar w:fldCharType="end"/>
        </w:r>
      </w:hyperlink>
    </w:p>
    <w:p>
      <w:pPr>
        <w:pStyle w:val="TOC2"/>
        <w:tabs>
          <w:tab w:val="right" w:leader="dot" w:pos="8306"/>
        </w:tabs>
      </w:pPr>
      <w:hyperlink w:anchor="_Toc21060" w:history="1">
        <w:r>
          <w:rPr>
            <w:rFonts w:ascii="仿宋" w:eastAsia="仿宋" w:hAnsi="仿宋" w:cs="仿宋" w:hint="eastAsia"/>
            <w:lang w:eastAsia="zh-CN"/>
          </w:rPr>
          <w:t>(三)、杀虫剂项目提出的理由</w:t>
        </w:r>
        <w:r>
          <w:tab/>
        </w:r>
        <w:r>
          <w:fldChar w:fldCharType="begin"/>
        </w:r>
        <w:r>
          <w:instrText xml:space="preserve"> PAGEREF _Toc21060 \h </w:instrText>
        </w:r>
        <w:r>
          <w:fldChar w:fldCharType="separate"/>
        </w:r>
        <w:r>
          <w:t>19</w:t>
        </w:r>
        <w:r>
          <w:fldChar w:fldCharType="end"/>
        </w:r>
      </w:hyperlink>
    </w:p>
    <w:p>
      <w:pPr>
        <w:pStyle w:val="TOC2"/>
        <w:tabs>
          <w:tab w:val="right" w:leader="dot" w:pos="8306"/>
        </w:tabs>
      </w:pPr>
      <w:hyperlink w:anchor="_Toc19383" w:history="1">
        <w:r>
          <w:rPr>
            <w:rFonts w:ascii="仿宋" w:eastAsia="仿宋" w:hAnsi="仿宋" w:cs="仿宋" w:hint="eastAsia"/>
            <w:lang w:eastAsia="zh-CN"/>
          </w:rPr>
          <w:t>(四)、杀虫剂项目意义</w:t>
        </w:r>
        <w:r>
          <w:tab/>
        </w:r>
        <w:r>
          <w:fldChar w:fldCharType="begin"/>
        </w:r>
        <w:r>
          <w:instrText xml:space="preserve"> PAGEREF _Toc19383 \h </w:instrText>
        </w:r>
        <w:r>
          <w:fldChar w:fldCharType="separate"/>
        </w:r>
        <w:r>
          <w:t>21</w:t>
        </w:r>
        <w:r>
          <w:fldChar w:fldCharType="end"/>
        </w:r>
      </w:hyperlink>
    </w:p>
    <w:p>
      <w:pPr>
        <w:pStyle w:val="TOC2"/>
        <w:tabs>
          <w:tab w:val="right" w:leader="dot" w:pos="8306"/>
        </w:tabs>
      </w:pPr>
      <w:hyperlink w:anchor="_Toc15061" w:history="1">
        <w:r>
          <w:rPr>
            <w:rFonts w:ascii="仿宋" w:eastAsia="仿宋" w:hAnsi="仿宋" w:cs="仿宋" w:hint="eastAsia"/>
            <w:lang w:eastAsia="zh-CN"/>
          </w:rPr>
          <w:t>(五)、杀虫剂项目背景</w:t>
        </w:r>
        <w:r>
          <w:tab/>
        </w:r>
        <w:r>
          <w:fldChar w:fldCharType="begin"/>
        </w:r>
        <w:r>
          <w:instrText xml:space="preserve"> PAGEREF _Toc15061 \h </w:instrText>
        </w:r>
        <w:r>
          <w:fldChar w:fldCharType="separate"/>
        </w:r>
        <w:r>
          <w:t>22</w:t>
        </w:r>
        <w:r>
          <w:fldChar w:fldCharType="end"/>
        </w:r>
      </w:hyperlink>
    </w:p>
    <w:p>
      <w:pPr>
        <w:pStyle w:val="TOC1"/>
        <w:tabs>
          <w:tab w:val="right" w:leader="dot" w:pos="8306"/>
        </w:tabs>
      </w:pPr>
      <w:hyperlink w:anchor="_Toc11081" w:history="1">
        <w:r>
          <w:rPr>
            <w:rFonts w:ascii="仿宋" w:eastAsia="仿宋" w:hAnsi="仿宋" w:cs="仿宋" w:hint="eastAsia"/>
            <w:lang w:eastAsia="zh-CN"/>
          </w:rPr>
          <w:t>七、杀虫剂项目经营效益</w:t>
        </w:r>
        <w:r>
          <w:tab/>
        </w:r>
        <w:r>
          <w:fldChar w:fldCharType="begin"/>
        </w:r>
        <w:r>
          <w:instrText xml:space="preserve"> PAGEREF _Toc11081 \h </w:instrText>
        </w:r>
        <w:r>
          <w:fldChar w:fldCharType="separate"/>
        </w:r>
        <w:r>
          <w:t>23</w:t>
        </w:r>
        <w:r>
          <w:fldChar w:fldCharType="end"/>
        </w:r>
      </w:hyperlink>
    </w:p>
    <w:p>
      <w:pPr>
        <w:pStyle w:val="TOC2"/>
        <w:tabs>
          <w:tab w:val="right" w:leader="dot" w:pos="8306"/>
        </w:tabs>
      </w:pPr>
      <w:hyperlink w:anchor="_Toc28660" w:history="1">
        <w:r>
          <w:rPr>
            <w:rFonts w:ascii="仿宋" w:eastAsia="仿宋" w:hAnsi="仿宋" w:cs="仿宋" w:hint="eastAsia"/>
            <w:lang w:eastAsia="zh-CN"/>
          </w:rPr>
          <w:t>(一)、经济评价财务测算</w:t>
        </w:r>
        <w:r>
          <w:tab/>
        </w:r>
        <w:r>
          <w:fldChar w:fldCharType="begin"/>
        </w:r>
        <w:r>
          <w:instrText xml:space="preserve"> PAGEREF _Toc28660 \h </w:instrText>
        </w:r>
        <w:r>
          <w:fldChar w:fldCharType="separate"/>
        </w:r>
        <w:r>
          <w:t>23</w:t>
        </w:r>
        <w:r>
          <w:fldChar w:fldCharType="end"/>
        </w:r>
      </w:hyperlink>
    </w:p>
    <w:p>
      <w:pPr>
        <w:pStyle w:val="TOC2"/>
        <w:tabs>
          <w:tab w:val="right" w:leader="dot" w:pos="8306"/>
        </w:tabs>
      </w:pPr>
      <w:hyperlink w:anchor="_Toc12682" w:history="1">
        <w:r>
          <w:rPr>
            <w:rFonts w:ascii="仿宋" w:eastAsia="仿宋" w:hAnsi="仿宋" w:cs="仿宋" w:hint="eastAsia"/>
            <w:lang w:eastAsia="zh-CN"/>
          </w:rPr>
          <w:t>(二)、杀虫剂项目盈利能力分析</w:t>
        </w:r>
        <w:r>
          <w:tab/>
        </w:r>
        <w:r>
          <w:fldChar w:fldCharType="begin"/>
        </w:r>
        <w:r>
          <w:instrText xml:space="preserve"> PAGEREF _Toc12682 \h </w:instrText>
        </w:r>
        <w:r>
          <w:fldChar w:fldCharType="separate"/>
        </w:r>
        <w:r>
          <w:t>24</w:t>
        </w:r>
        <w:r>
          <w:fldChar w:fldCharType="end"/>
        </w:r>
      </w:hyperlink>
    </w:p>
    <w:p>
      <w:pPr>
        <w:pStyle w:val="TOC1"/>
        <w:tabs>
          <w:tab w:val="right" w:leader="dot" w:pos="8306"/>
        </w:tabs>
      </w:pPr>
      <w:hyperlink w:anchor="_Toc2294" w:history="1">
        <w:r>
          <w:rPr>
            <w:rFonts w:ascii="仿宋" w:eastAsia="仿宋" w:hAnsi="仿宋" w:cs="仿宋" w:hint="eastAsia"/>
            <w:lang w:eastAsia="zh-CN"/>
          </w:rPr>
          <w:t>八、生产安全保护</w:t>
        </w:r>
        <w:r>
          <w:tab/>
        </w:r>
        <w:r>
          <w:fldChar w:fldCharType="begin"/>
        </w:r>
        <w:r>
          <w:instrText xml:space="preserve"> PAGEREF _Toc2294 \h </w:instrText>
        </w:r>
        <w:r>
          <w:fldChar w:fldCharType="separate"/>
        </w:r>
        <w:r>
          <w:t>25</w:t>
        </w:r>
        <w:r>
          <w:fldChar w:fldCharType="end"/>
        </w:r>
      </w:hyperlink>
    </w:p>
    <w:p>
      <w:pPr>
        <w:pStyle w:val="TOC2"/>
        <w:tabs>
          <w:tab w:val="right" w:leader="dot" w:pos="8306"/>
        </w:tabs>
      </w:pPr>
      <w:hyperlink w:anchor="_Toc3417" w:history="1">
        <w:r>
          <w:rPr>
            <w:rFonts w:ascii="仿宋" w:eastAsia="仿宋" w:hAnsi="仿宋" w:cs="仿宋" w:hint="eastAsia"/>
            <w:lang w:eastAsia="zh-CN"/>
          </w:rPr>
          <w:t>(一)、消防安全</w:t>
        </w:r>
        <w:r>
          <w:tab/>
        </w:r>
        <w:r>
          <w:fldChar w:fldCharType="begin"/>
        </w:r>
        <w:r>
          <w:instrText xml:space="preserve"> PAGEREF _Toc3417 \h </w:instrText>
        </w:r>
        <w:r>
          <w:fldChar w:fldCharType="separate"/>
        </w:r>
        <w:r>
          <w:t>25</w:t>
        </w:r>
        <w:r>
          <w:fldChar w:fldCharType="end"/>
        </w:r>
      </w:hyperlink>
    </w:p>
    <w:p>
      <w:pPr>
        <w:pStyle w:val="TOC2"/>
        <w:tabs>
          <w:tab w:val="right" w:leader="dot" w:pos="8306"/>
        </w:tabs>
      </w:pPr>
      <w:hyperlink w:anchor="_Toc684" w:history="1">
        <w:r>
          <w:rPr>
            <w:rFonts w:ascii="仿宋" w:eastAsia="仿宋" w:hAnsi="仿宋" w:cs="仿宋" w:hint="eastAsia"/>
            <w:lang w:eastAsia="zh-CN"/>
          </w:rPr>
          <w:t>(二)、防火防爆总图布置措施</w:t>
        </w:r>
        <w:r>
          <w:tab/>
        </w:r>
        <w:r>
          <w:fldChar w:fldCharType="begin"/>
        </w:r>
        <w:r>
          <w:instrText xml:space="preserve"> PAGEREF _Toc684 \h </w:instrText>
        </w:r>
        <w:r>
          <w:fldChar w:fldCharType="separate"/>
        </w:r>
        <w:r>
          <w:t>26</w:t>
        </w:r>
        <w:r>
          <w:fldChar w:fldCharType="end"/>
        </w:r>
      </w:hyperlink>
    </w:p>
    <w:p>
      <w:pPr>
        <w:pStyle w:val="TOC2"/>
        <w:tabs>
          <w:tab w:val="right" w:leader="dot" w:pos="8306"/>
        </w:tabs>
      </w:pPr>
      <w:hyperlink w:anchor="_Toc29672" w:history="1">
        <w:r>
          <w:rPr>
            <w:rFonts w:ascii="仿宋" w:eastAsia="仿宋" w:hAnsi="仿宋" w:cs="仿宋" w:hint="eastAsia"/>
            <w:lang w:eastAsia="zh-CN"/>
          </w:rPr>
          <w:t>(三)、自然灾害防范措施</w:t>
        </w:r>
        <w:r>
          <w:tab/>
        </w:r>
        <w:r>
          <w:fldChar w:fldCharType="begin"/>
        </w:r>
        <w:r>
          <w:instrText xml:space="preserve"> PAGEREF _Toc29672 \h </w:instrText>
        </w:r>
        <w:r>
          <w:fldChar w:fldCharType="separate"/>
        </w:r>
        <w:r>
          <w:t>27</w:t>
        </w:r>
        <w:r>
          <w:fldChar w:fldCharType="end"/>
        </w:r>
      </w:hyperlink>
    </w:p>
    <w:p>
      <w:pPr>
        <w:pStyle w:val="TOC2"/>
        <w:tabs>
          <w:tab w:val="right" w:leader="dot" w:pos="8306"/>
        </w:tabs>
      </w:pPr>
      <w:hyperlink w:anchor="_Toc25222" w:history="1">
        <w:r>
          <w:rPr>
            <w:rFonts w:ascii="仿宋" w:eastAsia="仿宋" w:hAnsi="仿宋" w:cs="仿宋" w:hint="eastAsia"/>
            <w:lang w:eastAsia="zh-CN"/>
          </w:rPr>
          <w:t>(四)、安全色及安全标志使用要求</w:t>
        </w:r>
        <w:r>
          <w:tab/>
        </w:r>
        <w:r>
          <w:fldChar w:fldCharType="begin"/>
        </w:r>
        <w:r>
          <w:instrText xml:space="preserve"> PAGEREF _Toc25222 \h </w:instrText>
        </w:r>
        <w:r>
          <w:fldChar w:fldCharType="separate"/>
        </w:r>
        <w:r>
          <w:t>28</w:t>
        </w:r>
        <w:r>
          <w:fldChar w:fldCharType="end"/>
        </w:r>
      </w:hyperlink>
    </w:p>
    <w:p>
      <w:pPr>
        <w:pStyle w:val="TOC2"/>
        <w:tabs>
          <w:tab w:val="right" w:leader="dot" w:pos="8306"/>
        </w:tabs>
      </w:pPr>
      <w:hyperlink w:anchor="_Toc28135" w:history="1">
        <w:r>
          <w:rPr>
            <w:rFonts w:ascii="仿宋" w:eastAsia="仿宋" w:hAnsi="仿宋" w:cs="仿宋" w:hint="eastAsia"/>
            <w:lang w:eastAsia="zh-CN"/>
          </w:rPr>
          <w:t>(五)、防尘防毒措施</w:t>
        </w:r>
        <w:r>
          <w:tab/>
        </w:r>
        <w:r>
          <w:fldChar w:fldCharType="begin"/>
        </w:r>
        <w:r>
          <w:instrText xml:space="preserve"> PAGEREF _Toc28135 \h </w:instrText>
        </w:r>
        <w:r>
          <w:fldChar w:fldCharType="separate"/>
        </w:r>
        <w:r>
          <w:t>29</w:t>
        </w:r>
        <w:r>
          <w:fldChar w:fldCharType="end"/>
        </w:r>
      </w:hyperlink>
    </w:p>
    <w:p>
      <w:pPr>
        <w:pStyle w:val="TOC2"/>
        <w:tabs>
          <w:tab w:val="right" w:leader="dot" w:pos="8306"/>
        </w:tabs>
      </w:pPr>
      <w:hyperlink w:anchor="_Toc11141" w:history="1">
        <w:r>
          <w:rPr>
            <w:rFonts w:ascii="仿宋" w:eastAsia="仿宋" w:hAnsi="仿宋" w:cs="仿宋" w:hint="eastAsia"/>
            <w:lang w:eastAsia="zh-CN"/>
          </w:rPr>
          <w:t>(六)、防静电、触电防护及防雷措施</w:t>
        </w:r>
        <w:r>
          <w:tab/>
        </w:r>
        <w:r>
          <w:fldChar w:fldCharType="begin"/>
        </w:r>
        <w:r>
          <w:instrText xml:space="preserve"> PAGEREF _Toc11141 \h </w:instrText>
        </w:r>
        <w:r>
          <w:fldChar w:fldCharType="separate"/>
        </w:r>
        <w:r>
          <w:t>30</w:t>
        </w:r>
        <w:r>
          <w:fldChar w:fldCharType="end"/>
        </w:r>
      </w:hyperlink>
    </w:p>
    <w:p>
      <w:pPr>
        <w:pStyle w:val="TOC2"/>
        <w:tabs>
          <w:tab w:val="right" w:leader="dot" w:pos="8306"/>
        </w:tabs>
      </w:pPr>
      <w:hyperlink w:anchor="_Toc25370" w:history="1">
        <w:r>
          <w:rPr>
            <w:rFonts w:ascii="仿宋" w:eastAsia="仿宋" w:hAnsi="仿宋" w:cs="仿宋" w:hint="eastAsia"/>
            <w:lang w:eastAsia="zh-CN"/>
          </w:rPr>
          <w:t>(七)、机械设备安全保障措施</w:t>
        </w:r>
        <w:r>
          <w:tab/>
        </w:r>
        <w:r>
          <w:fldChar w:fldCharType="begin"/>
        </w:r>
        <w:r>
          <w:instrText xml:space="preserve"> PAGEREF _Toc25370 \h </w:instrText>
        </w:r>
        <w:r>
          <w:fldChar w:fldCharType="separate"/>
        </w:r>
        <w:r>
          <w:t>31</w:t>
        </w:r>
        <w:r>
          <w:fldChar w:fldCharType="end"/>
        </w:r>
      </w:hyperlink>
    </w:p>
    <w:p>
      <w:pPr>
        <w:pStyle w:val="TOC1"/>
        <w:tabs>
          <w:tab w:val="right" w:leader="dot" w:pos="8306"/>
        </w:tabs>
      </w:pPr>
      <w:hyperlink w:anchor="_Toc31740" w:history="1">
        <w:r>
          <w:rPr>
            <w:rFonts w:ascii="仿宋" w:eastAsia="仿宋" w:hAnsi="仿宋" w:cs="仿宋" w:hint="eastAsia"/>
            <w:lang w:eastAsia="zh-CN"/>
          </w:rPr>
          <w:t>九、杀虫剂项目人力资源管理</w:t>
        </w:r>
        <w:r>
          <w:tab/>
        </w:r>
        <w:r>
          <w:fldChar w:fldCharType="begin"/>
        </w:r>
        <w:r>
          <w:instrText xml:space="preserve"> PAGEREF _Toc31740 \h </w:instrText>
        </w:r>
        <w:r>
          <w:fldChar w:fldCharType="separate"/>
        </w:r>
        <w:r>
          <w:t>32</w:t>
        </w:r>
        <w:r>
          <w:fldChar w:fldCharType="end"/>
        </w:r>
      </w:hyperlink>
    </w:p>
    <w:p>
      <w:pPr>
        <w:pStyle w:val="TOC2"/>
        <w:tabs>
          <w:tab w:val="right" w:leader="dot" w:pos="8306"/>
        </w:tabs>
      </w:pPr>
      <w:hyperlink w:anchor="_Toc32676" w:history="1">
        <w:r>
          <w:rPr>
            <w:rFonts w:ascii="仿宋" w:eastAsia="仿宋" w:hAnsi="仿宋" w:cs="仿宋" w:hint="eastAsia"/>
            <w:lang w:eastAsia="zh-CN"/>
          </w:rPr>
          <w:t>(一)、建立健全的预算管理制度</w:t>
        </w:r>
        <w:r>
          <w:tab/>
        </w:r>
        <w:r>
          <w:fldChar w:fldCharType="begin"/>
        </w:r>
        <w:r>
          <w:instrText xml:space="preserve"> PAGEREF _Toc32676 \h </w:instrText>
        </w:r>
        <w:r>
          <w:fldChar w:fldCharType="separate"/>
        </w:r>
        <w:r>
          <w:t>32</w:t>
        </w:r>
        <w:r>
          <w:fldChar w:fldCharType="end"/>
        </w:r>
      </w:hyperlink>
    </w:p>
    <w:p>
      <w:pPr>
        <w:pStyle w:val="TOC2"/>
        <w:tabs>
          <w:tab w:val="right" w:leader="dot" w:pos="8306"/>
        </w:tabs>
      </w:pPr>
      <w:hyperlink w:anchor="_Toc8761" w:history="1">
        <w:r>
          <w:rPr>
            <w:rFonts w:ascii="仿宋" w:eastAsia="仿宋" w:hAnsi="仿宋" w:cs="仿宋" w:hint="eastAsia"/>
            <w:lang w:eastAsia="zh-CN"/>
          </w:rPr>
          <w:t>(二)、加强资金流动监控</w:t>
        </w:r>
        <w:r>
          <w:tab/>
        </w:r>
        <w:r>
          <w:fldChar w:fldCharType="begin"/>
        </w:r>
        <w:r>
          <w:instrText xml:space="preserve"> PAGEREF _Toc8761 \h </w:instrText>
        </w:r>
        <w:r>
          <w:fldChar w:fldCharType="separate"/>
        </w:r>
        <w:r>
          <w:t>34</w:t>
        </w:r>
        <w:r>
          <w:fldChar w:fldCharType="end"/>
        </w:r>
      </w:hyperlink>
    </w:p>
    <w:p>
      <w:pPr>
        <w:pStyle w:val="TOC2"/>
        <w:tabs>
          <w:tab w:val="right" w:leader="dot" w:pos="8306"/>
        </w:tabs>
      </w:pPr>
      <w:hyperlink w:anchor="_Toc10368" w:history="1">
        <w:r>
          <w:rPr>
            <w:rFonts w:ascii="仿宋" w:eastAsia="仿宋" w:hAnsi="仿宋" w:cs="仿宋" w:hint="eastAsia"/>
            <w:lang w:eastAsia="zh-CN"/>
          </w:rPr>
          <w:t>(三)、制定完善的风险控制机制</w:t>
        </w:r>
        <w:r>
          <w:tab/>
        </w:r>
        <w:r>
          <w:fldChar w:fldCharType="begin"/>
        </w:r>
        <w:r>
          <w:instrText xml:space="preserve"> PAGEREF _Toc10368 \h </w:instrText>
        </w:r>
        <w:r>
          <w:fldChar w:fldCharType="separate"/>
        </w:r>
        <w:r>
          <w:t>35</w:t>
        </w:r>
        <w:r>
          <w:fldChar w:fldCharType="end"/>
        </w:r>
      </w:hyperlink>
    </w:p>
    <w:p>
      <w:pPr>
        <w:pStyle w:val="TOC2"/>
        <w:tabs>
          <w:tab w:val="right" w:leader="dot" w:pos="8306"/>
        </w:tabs>
      </w:pPr>
      <w:hyperlink w:anchor="_Toc10119" w:history="1">
        <w:r>
          <w:rPr>
            <w:rFonts w:ascii="仿宋" w:eastAsia="仿宋" w:hAnsi="仿宋" w:cs="仿宋" w:hint="eastAsia"/>
            <w:lang w:eastAsia="zh-CN"/>
          </w:rPr>
          <w:t>(四)、优化成本管理</w:t>
        </w:r>
        <w:r>
          <w:tab/>
        </w:r>
        <w:r>
          <w:fldChar w:fldCharType="begin"/>
        </w:r>
        <w:r>
          <w:instrText xml:space="preserve"> PAGEREF _Toc10119 \h </w:instrText>
        </w:r>
        <w:r>
          <w:fldChar w:fldCharType="separate"/>
        </w:r>
        <w:r>
          <w:t>36</w:t>
        </w:r>
        <w:r>
          <w:fldChar w:fldCharType="end"/>
        </w:r>
      </w:hyperlink>
    </w:p>
    <w:p>
      <w:pPr>
        <w:pStyle w:val="TOC1"/>
        <w:tabs>
          <w:tab w:val="right" w:leader="dot" w:pos="8306"/>
        </w:tabs>
      </w:pPr>
      <w:hyperlink w:anchor="_Toc8458" w:history="1">
        <w:r>
          <w:rPr>
            <w:rFonts w:ascii="仿宋" w:eastAsia="仿宋" w:hAnsi="仿宋" w:cs="仿宋" w:hint="eastAsia"/>
            <w:lang w:eastAsia="zh-CN"/>
          </w:rPr>
          <w:t>十、杀虫剂项目社会影响</w:t>
        </w:r>
        <w:r>
          <w:tab/>
        </w:r>
        <w:r>
          <w:fldChar w:fldCharType="begin"/>
        </w:r>
        <w:r>
          <w:instrText xml:space="preserve"> PAGEREF _Toc8458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 w:history="1">
        <w:r>
          <w:rPr>
            <w:rFonts w:ascii="仿宋" w:eastAsia="仿宋" w:hAnsi="仿宋" w:cs="仿宋" w:hint="eastAsia"/>
            <w:lang w:eastAsia="zh-CN"/>
          </w:rPr>
          <w:t>(一)、社会责任与义务</w:t>
        </w:r>
        <w:r>
          <w:tab/>
        </w:r>
        <w:r>
          <w:fldChar w:fldCharType="begin"/>
        </w:r>
        <w:r>
          <w:instrText xml:space="preserve"> PAGEREF _Toc3114 \h </w:instrText>
        </w:r>
        <w:r>
          <w:fldChar w:fldCharType="separate"/>
        </w:r>
        <w:r>
          <w:t>38</w:t>
        </w:r>
        <w:r>
          <w:fldChar w:fldCharType="end"/>
        </w:r>
      </w:hyperlink>
    </w:p>
    <w:p>
      <w:pPr>
        <w:pStyle w:val="TOC2"/>
        <w:tabs>
          <w:tab w:val="right" w:leader="dot" w:pos="8306"/>
        </w:tabs>
      </w:pPr>
      <w:hyperlink w:anchor="_Toc20867" w:history="1">
        <w:r>
          <w:rPr>
            <w:rFonts w:ascii="仿宋" w:eastAsia="仿宋" w:hAnsi="仿宋" w:cs="仿宋" w:hint="eastAsia"/>
            <w:lang w:eastAsia="zh-CN"/>
          </w:rPr>
          <w:t>(二)、社会参与与沟通</w:t>
        </w:r>
        <w:r>
          <w:tab/>
        </w:r>
        <w:r>
          <w:fldChar w:fldCharType="begin"/>
        </w:r>
        <w:r>
          <w:instrText xml:space="preserve"> PAGEREF _Toc20867 \h </w:instrText>
        </w:r>
        <w:r>
          <w:fldChar w:fldCharType="separate"/>
        </w:r>
        <w:r>
          <w:t>38</w:t>
        </w:r>
        <w:r>
          <w:fldChar w:fldCharType="end"/>
        </w:r>
      </w:hyperlink>
    </w:p>
    <w:p>
      <w:pPr>
        <w:pStyle w:val="TOC1"/>
        <w:tabs>
          <w:tab w:val="right" w:leader="dot" w:pos="8306"/>
        </w:tabs>
      </w:pPr>
      <w:hyperlink w:anchor="_Toc1085" w:history="1">
        <w:r>
          <w:rPr>
            <w:rFonts w:ascii="仿宋" w:eastAsia="仿宋" w:hAnsi="仿宋" w:cs="仿宋" w:hint="eastAsia"/>
            <w:lang w:eastAsia="zh-CN"/>
          </w:rPr>
          <w:t>十一、杀虫剂项目风险管理</w:t>
        </w:r>
        <w:r>
          <w:tab/>
        </w:r>
        <w:r>
          <w:fldChar w:fldCharType="begin"/>
        </w:r>
        <w:r>
          <w:instrText xml:space="preserve"> PAGEREF _Toc1085 \h </w:instrText>
        </w:r>
        <w:r>
          <w:fldChar w:fldCharType="separate"/>
        </w:r>
        <w:r>
          <w:t>39</w:t>
        </w:r>
        <w:r>
          <w:fldChar w:fldCharType="end"/>
        </w:r>
      </w:hyperlink>
    </w:p>
    <w:p>
      <w:pPr>
        <w:pStyle w:val="TOC2"/>
        <w:tabs>
          <w:tab w:val="right" w:leader="dot" w:pos="8306"/>
        </w:tabs>
      </w:pPr>
      <w:hyperlink w:anchor="_Toc24303" w:history="1">
        <w:r>
          <w:rPr>
            <w:rFonts w:ascii="仿宋" w:eastAsia="仿宋" w:hAnsi="仿宋" w:cs="仿宋" w:hint="eastAsia"/>
            <w:lang w:eastAsia="zh-CN"/>
          </w:rPr>
          <w:t>(一)、风险识别与评估</w:t>
        </w:r>
        <w:r>
          <w:tab/>
        </w:r>
        <w:r>
          <w:fldChar w:fldCharType="begin"/>
        </w:r>
        <w:r>
          <w:instrText xml:space="preserve"> PAGEREF _Toc24303 \h </w:instrText>
        </w:r>
        <w:r>
          <w:fldChar w:fldCharType="separate"/>
        </w:r>
        <w:r>
          <w:t>39</w:t>
        </w:r>
        <w:r>
          <w:fldChar w:fldCharType="end"/>
        </w:r>
      </w:hyperlink>
    </w:p>
    <w:p>
      <w:pPr>
        <w:pStyle w:val="TOC2"/>
        <w:tabs>
          <w:tab w:val="right" w:leader="dot" w:pos="8306"/>
        </w:tabs>
      </w:pPr>
      <w:hyperlink w:anchor="_Toc17574" w:history="1">
        <w:r>
          <w:rPr>
            <w:rFonts w:ascii="仿宋" w:eastAsia="仿宋" w:hAnsi="仿宋" w:cs="仿宋" w:hint="eastAsia"/>
            <w:lang w:eastAsia="zh-CN"/>
          </w:rPr>
          <w:t>(二)、风险应对策略</w:t>
        </w:r>
        <w:r>
          <w:tab/>
        </w:r>
        <w:r>
          <w:fldChar w:fldCharType="begin"/>
        </w:r>
        <w:r>
          <w:instrText xml:space="preserve"> PAGEREF _Toc17574 \h </w:instrText>
        </w:r>
        <w:r>
          <w:fldChar w:fldCharType="separate"/>
        </w:r>
        <w:r>
          <w:t>41</w:t>
        </w:r>
        <w:r>
          <w:fldChar w:fldCharType="end"/>
        </w:r>
      </w:hyperlink>
    </w:p>
    <w:p>
      <w:pPr>
        <w:pStyle w:val="TOC2"/>
        <w:tabs>
          <w:tab w:val="right" w:leader="dot" w:pos="8306"/>
        </w:tabs>
      </w:pPr>
      <w:hyperlink w:anchor="_Toc1738" w:history="1">
        <w:r>
          <w:rPr>
            <w:rFonts w:ascii="仿宋" w:eastAsia="仿宋" w:hAnsi="仿宋" w:cs="仿宋" w:hint="eastAsia"/>
            <w:lang w:eastAsia="zh-CN"/>
          </w:rPr>
          <w:t>(三)、风险监控与控制</w:t>
        </w:r>
        <w:r>
          <w:tab/>
        </w:r>
        <w:r>
          <w:fldChar w:fldCharType="begin"/>
        </w:r>
        <w:r>
          <w:instrText xml:space="preserve"> PAGEREF _Toc1738 \h </w:instrText>
        </w:r>
        <w:r>
          <w:fldChar w:fldCharType="separate"/>
        </w:r>
        <w:r>
          <w:t>42</w:t>
        </w:r>
        <w:r>
          <w:fldChar w:fldCharType="end"/>
        </w:r>
      </w:hyperlink>
    </w:p>
    <w:p>
      <w:pPr>
        <w:pStyle w:val="TOC1"/>
        <w:tabs>
          <w:tab w:val="right" w:leader="dot" w:pos="8306"/>
        </w:tabs>
      </w:pPr>
      <w:hyperlink w:anchor="_Toc10357" w:history="1">
        <w:r>
          <w:rPr>
            <w:rFonts w:ascii="仿宋" w:eastAsia="仿宋" w:hAnsi="仿宋" w:cs="仿宋" w:hint="eastAsia"/>
            <w:lang w:eastAsia="zh-CN"/>
          </w:rPr>
          <w:t>十二、杀虫剂项目财务管理</w:t>
        </w:r>
        <w:r>
          <w:tab/>
        </w:r>
        <w:r>
          <w:fldChar w:fldCharType="begin"/>
        </w:r>
        <w:r>
          <w:instrText xml:space="preserve"> PAGEREF _Toc10357 \h </w:instrText>
        </w:r>
        <w:r>
          <w:fldChar w:fldCharType="separate"/>
        </w:r>
        <w:r>
          <w:t>43</w:t>
        </w:r>
        <w:r>
          <w:fldChar w:fldCharType="end"/>
        </w:r>
      </w:hyperlink>
    </w:p>
    <w:p>
      <w:pPr>
        <w:pStyle w:val="TOC2"/>
        <w:tabs>
          <w:tab w:val="right" w:leader="dot" w:pos="8306"/>
        </w:tabs>
      </w:pPr>
      <w:hyperlink w:anchor="_Toc1371" w:history="1">
        <w:r>
          <w:rPr>
            <w:rFonts w:ascii="仿宋" w:eastAsia="仿宋" w:hAnsi="仿宋" w:cs="仿宋" w:hint="eastAsia"/>
            <w:lang w:eastAsia="zh-CN"/>
          </w:rPr>
          <w:t>(一)、资金需求大</w:t>
        </w:r>
        <w:r>
          <w:tab/>
        </w:r>
        <w:r>
          <w:fldChar w:fldCharType="begin"/>
        </w:r>
        <w:r>
          <w:instrText xml:space="preserve"> PAGEREF _Toc1371 \h </w:instrText>
        </w:r>
        <w:r>
          <w:fldChar w:fldCharType="separate"/>
        </w:r>
        <w:r>
          <w:t>43</w:t>
        </w:r>
        <w:r>
          <w:fldChar w:fldCharType="end"/>
        </w:r>
      </w:hyperlink>
    </w:p>
    <w:p>
      <w:pPr>
        <w:pStyle w:val="TOC2"/>
        <w:tabs>
          <w:tab w:val="right" w:leader="dot" w:pos="8306"/>
        </w:tabs>
      </w:pPr>
      <w:hyperlink w:anchor="_Toc31337" w:history="1">
        <w:r>
          <w:rPr>
            <w:rFonts w:ascii="仿宋" w:eastAsia="仿宋" w:hAnsi="仿宋" w:cs="仿宋" w:hint="eastAsia"/>
            <w:lang w:eastAsia="zh-CN"/>
          </w:rPr>
          <w:t>(二)、研发周期长</w:t>
        </w:r>
        <w:r>
          <w:tab/>
        </w:r>
        <w:r>
          <w:fldChar w:fldCharType="begin"/>
        </w:r>
        <w:r>
          <w:instrText xml:space="preserve"> PAGEREF _Toc31337 \h </w:instrText>
        </w:r>
        <w:r>
          <w:fldChar w:fldCharType="separate"/>
        </w:r>
        <w:r>
          <w:t>44</w:t>
        </w:r>
        <w:r>
          <w:fldChar w:fldCharType="end"/>
        </w:r>
      </w:hyperlink>
    </w:p>
    <w:p>
      <w:pPr>
        <w:pStyle w:val="TOC2"/>
        <w:tabs>
          <w:tab w:val="right" w:leader="dot" w:pos="8306"/>
        </w:tabs>
      </w:pPr>
      <w:hyperlink w:anchor="_Toc17329" w:history="1">
        <w:r>
          <w:rPr>
            <w:rFonts w:ascii="仿宋" w:eastAsia="仿宋" w:hAnsi="仿宋" w:cs="仿宋" w:hint="eastAsia"/>
            <w:lang w:eastAsia="zh-CN"/>
          </w:rPr>
          <w:t>(三)、市场风险大</w:t>
        </w:r>
        <w:r>
          <w:tab/>
        </w:r>
        <w:r>
          <w:fldChar w:fldCharType="begin"/>
        </w:r>
        <w:r>
          <w:instrText xml:space="preserve"> PAGEREF _Toc17329 \h </w:instrText>
        </w:r>
        <w:r>
          <w:fldChar w:fldCharType="separate"/>
        </w:r>
        <w:r>
          <w:t>46</w:t>
        </w:r>
        <w:r>
          <w:fldChar w:fldCharType="end"/>
        </w:r>
      </w:hyperlink>
    </w:p>
    <w:p>
      <w:pPr>
        <w:pStyle w:val="TOC2"/>
        <w:tabs>
          <w:tab w:val="right" w:leader="dot" w:pos="8306"/>
        </w:tabs>
      </w:pPr>
      <w:hyperlink w:anchor="_Toc19313" w:history="1">
        <w:r>
          <w:rPr>
            <w:rFonts w:ascii="仿宋" w:eastAsia="仿宋" w:hAnsi="仿宋" w:cs="仿宋" w:hint="eastAsia"/>
            <w:lang w:eastAsia="zh-CN"/>
          </w:rPr>
          <w:t>(四)、利润率高</w:t>
        </w:r>
        <w:r>
          <w:tab/>
        </w:r>
        <w:r>
          <w:fldChar w:fldCharType="begin"/>
        </w:r>
        <w:r>
          <w:instrText xml:space="preserve"> PAGEREF _Toc19313 \h </w:instrText>
        </w:r>
        <w:r>
          <w:fldChar w:fldCharType="separate"/>
        </w:r>
        <w:r>
          <w:t>48</w:t>
        </w:r>
        <w:r>
          <w:fldChar w:fldCharType="end"/>
        </w:r>
      </w:hyperlink>
    </w:p>
    <w:p>
      <w:pPr>
        <w:pStyle w:val="TOC1"/>
        <w:tabs>
          <w:tab w:val="right" w:leader="dot" w:pos="8306"/>
        </w:tabs>
      </w:pPr>
      <w:hyperlink w:anchor="_Toc12951" w:history="1">
        <w:r>
          <w:rPr>
            <w:rFonts w:ascii="仿宋" w:eastAsia="仿宋" w:hAnsi="仿宋" w:cs="仿宋" w:hint="eastAsia"/>
            <w:lang w:eastAsia="zh-CN"/>
          </w:rPr>
          <w:t>十三、质量管理体系</w:t>
        </w:r>
        <w:r>
          <w:tab/>
        </w:r>
        <w:r>
          <w:fldChar w:fldCharType="begin"/>
        </w:r>
        <w:r>
          <w:instrText xml:space="preserve"> PAGEREF _Toc12951 \h </w:instrText>
        </w:r>
        <w:r>
          <w:fldChar w:fldCharType="separate"/>
        </w:r>
        <w:r>
          <w:t>50</w:t>
        </w:r>
        <w:r>
          <w:fldChar w:fldCharType="end"/>
        </w:r>
      </w:hyperlink>
    </w:p>
    <w:p>
      <w:pPr>
        <w:pStyle w:val="TOC2"/>
        <w:tabs>
          <w:tab w:val="right" w:leader="dot" w:pos="8306"/>
        </w:tabs>
      </w:pPr>
      <w:hyperlink w:anchor="_Toc18019" w:history="1">
        <w:r>
          <w:rPr>
            <w:rFonts w:ascii="仿宋" w:eastAsia="仿宋" w:hAnsi="仿宋" w:cs="仿宋" w:hint="eastAsia"/>
            <w:lang w:eastAsia="zh-CN"/>
          </w:rPr>
          <w:t>(一)、质量目标与方针</w:t>
        </w:r>
        <w:r>
          <w:tab/>
        </w:r>
        <w:r>
          <w:fldChar w:fldCharType="begin"/>
        </w:r>
        <w:r>
          <w:instrText xml:space="preserve"> PAGEREF _Toc18019 \h </w:instrText>
        </w:r>
        <w:r>
          <w:fldChar w:fldCharType="separate"/>
        </w:r>
        <w:r>
          <w:t>50</w:t>
        </w:r>
        <w:r>
          <w:fldChar w:fldCharType="end"/>
        </w:r>
      </w:hyperlink>
    </w:p>
    <w:p>
      <w:pPr>
        <w:pStyle w:val="TOC2"/>
        <w:tabs>
          <w:tab w:val="right" w:leader="dot" w:pos="8306"/>
        </w:tabs>
      </w:pPr>
      <w:hyperlink w:anchor="_Toc8695" w:history="1">
        <w:r>
          <w:rPr>
            <w:rFonts w:ascii="仿宋" w:eastAsia="仿宋" w:hAnsi="仿宋" w:cs="仿宋" w:hint="eastAsia"/>
            <w:lang w:eastAsia="zh-CN"/>
          </w:rPr>
          <w:t>(二)、质量管理责任</w:t>
        </w:r>
        <w:r>
          <w:tab/>
        </w:r>
        <w:r>
          <w:fldChar w:fldCharType="begin"/>
        </w:r>
        <w:r>
          <w:instrText xml:space="preserve"> PAGEREF _Toc8695 \h </w:instrText>
        </w:r>
        <w:r>
          <w:fldChar w:fldCharType="separate"/>
        </w:r>
        <w:r>
          <w:t>51</w:t>
        </w:r>
        <w:r>
          <w:fldChar w:fldCharType="end"/>
        </w:r>
      </w:hyperlink>
    </w:p>
    <w:p>
      <w:pPr>
        <w:pStyle w:val="TOC2"/>
        <w:tabs>
          <w:tab w:val="right" w:leader="dot" w:pos="8306"/>
        </w:tabs>
      </w:pPr>
      <w:hyperlink w:anchor="_Toc12865" w:history="1">
        <w:r>
          <w:rPr>
            <w:rFonts w:ascii="仿宋" w:eastAsia="仿宋" w:hAnsi="仿宋" w:cs="仿宋" w:hint="eastAsia"/>
            <w:lang w:eastAsia="zh-CN"/>
          </w:rPr>
          <w:t>(三)、质量管理体系文件</w:t>
        </w:r>
        <w:r>
          <w:tab/>
        </w:r>
        <w:r>
          <w:fldChar w:fldCharType="begin"/>
        </w:r>
        <w:r>
          <w:instrText xml:space="preserve"> PAGEREF _Toc12865 \h </w:instrText>
        </w:r>
        <w:r>
          <w:fldChar w:fldCharType="separate"/>
        </w:r>
        <w:r>
          <w:t>53</w:t>
        </w:r>
        <w:r>
          <w:fldChar w:fldCharType="end"/>
        </w:r>
      </w:hyperlink>
    </w:p>
    <w:p>
      <w:pPr>
        <w:pStyle w:val="TOC2"/>
        <w:tabs>
          <w:tab w:val="right" w:leader="dot" w:pos="8306"/>
        </w:tabs>
      </w:pPr>
      <w:hyperlink w:anchor="_Toc8326" w:history="1">
        <w:r>
          <w:rPr>
            <w:rFonts w:ascii="仿宋" w:eastAsia="仿宋" w:hAnsi="仿宋" w:cs="仿宋" w:hint="eastAsia"/>
            <w:lang w:eastAsia="zh-CN"/>
          </w:rPr>
          <w:t>(四)、质量培训与教育</w:t>
        </w:r>
        <w:r>
          <w:tab/>
        </w:r>
        <w:r>
          <w:fldChar w:fldCharType="begin"/>
        </w:r>
        <w:r>
          <w:instrText xml:space="preserve"> PAGEREF _Toc8326 \h </w:instrText>
        </w:r>
        <w:r>
          <w:fldChar w:fldCharType="separate"/>
        </w:r>
        <w:r>
          <w:t>55</w:t>
        </w:r>
        <w:r>
          <w:fldChar w:fldCharType="end"/>
        </w:r>
      </w:hyperlink>
    </w:p>
    <w:p>
      <w:pPr>
        <w:pStyle w:val="TOC2"/>
        <w:tabs>
          <w:tab w:val="right" w:leader="dot" w:pos="8306"/>
        </w:tabs>
      </w:pPr>
      <w:hyperlink w:anchor="_Toc8124" w:history="1">
        <w:r>
          <w:rPr>
            <w:rFonts w:ascii="仿宋" w:eastAsia="仿宋" w:hAnsi="仿宋" w:cs="仿宋" w:hint="eastAsia"/>
            <w:lang w:eastAsia="zh-CN"/>
          </w:rPr>
          <w:t>(五)、质量审核与评价</w:t>
        </w:r>
        <w:r>
          <w:tab/>
        </w:r>
        <w:r>
          <w:fldChar w:fldCharType="begin"/>
        </w:r>
        <w:r>
          <w:instrText xml:space="preserve"> PAGEREF _Toc8124 \h </w:instrText>
        </w:r>
        <w:r>
          <w:fldChar w:fldCharType="separate"/>
        </w:r>
        <w:r>
          <w:t>56</w:t>
        </w:r>
        <w:r>
          <w:fldChar w:fldCharType="end"/>
        </w:r>
      </w:hyperlink>
    </w:p>
    <w:p>
      <w:pPr>
        <w:pStyle w:val="TOC2"/>
        <w:tabs>
          <w:tab w:val="right" w:leader="dot" w:pos="8306"/>
        </w:tabs>
      </w:pPr>
      <w:hyperlink w:anchor="_Toc3510" w:history="1">
        <w:r>
          <w:rPr>
            <w:rFonts w:ascii="仿宋" w:eastAsia="仿宋" w:hAnsi="仿宋" w:cs="仿宋" w:hint="eastAsia"/>
            <w:lang w:eastAsia="zh-CN"/>
          </w:rPr>
          <w:t>(六)、不符合与纠正措施</w:t>
        </w:r>
        <w:r>
          <w:tab/>
        </w:r>
        <w:r>
          <w:fldChar w:fldCharType="begin"/>
        </w:r>
        <w:r>
          <w:instrText xml:space="preserve"> PAGEREF _Toc3510 \h </w:instrText>
        </w:r>
        <w:r>
          <w:fldChar w:fldCharType="separate"/>
        </w:r>
        <w:r>
          <w:t>57</w:t>
        </w:r>
        <w:r>
          <w:fldChar w:fldCharType="end"/>
        </w:r>
      </w:hyperlink>
    </w:p>
    <w:p>
      <w:pPr>
        <w:pStyle w:val="TOC1"/>
        <w:tabs>
          <w:tab w:val="right" w:leader="dot" w:pos="8306"/>
        </w:tabs>
      </w:pPr>
      <w:hyperlink w:anchor="_Toc25571" w:history="1">
        <w:r>
          <w:rPr>
            <w:rFonts w:ascii="仿宋" w:eastAsia="仿宋" w:hAnsi="仿宋" w:cs="仿宋" w:hint="eastAsia"/>
            <w:lang w:eastAsia="zh-CN"/>
          </w:rPr>
          <w:t>十四、杀虫剂项目变更管理</w:t>
        </w:r>
        <w:r>
          <w:tab/>
        </w:r>
        <w:r>
          <w:fldChar w:fldCharType="begin"/>
        </w:r>
        <w:r>
          <w:instrText xml:space="preserve"> PAGEREF _Toc25571 \h </w:instrText>
        </w:r>
        <w:r>
          <w:fldChar w:fldCharType="separate"/>
        </w:r>
        <w:r>
          <w:t>58</w:t>
        </w:r>
        <w:r>
          <w:fldChar w:fldCharType="end"/>
        </w:r>
      </w:hyperlink>
    </w:p>
    <w:p>
      <w:pPr>
        <w:pStyle w:val="TOC2"/>
        <w:tabs>
          <w:tab w:val="right" w:leader="dot" w:pos="8306"/>
        </w:tabs>
      </w:pPr>
      <w:hyperlink w:anchor="_Toc6200" w:history="1">
        <w:r>
          <w:rPr>
            <w:rFonts w:ascii="仿宋" w:eastAsia="仿宋" w:hAnsi="仿宋" w:cs="仿宋" w:hint="eastAsia"/>
            <w:lang w:eastAsia="zh-CN"/>
          </w:rPr>
          <w:t>(一)、变更申请与评估</w:t>
        </w:r>
        <w:r>
          <w:tab/>
        </w:r>
        <w:r>
          <w:fldChar w:fldCharType="begin"/>
        </w:r>
        <w:r>
          <w:instrText xml:space="preserve"> PAGEREF _Toc6200 \h </w:instrText>
        </w:r>
        <w:r>
          <w:fldChar w:fldCharType="separate"/>
        </w:r>
        <w:r>
          <w:t>58</w:t>
        </w:r>
        <w:r>
          <w:fldChar w:fldCharType="end"/>
        </w:r>
      </w:hyperlink>
    </w:p>
    <w:p>
      <w:pPr>
        <w:pStyle w:val="TOC2"/>
        <w:tabs>
          <w:tab w:val="right" w:leader="dot" w:pos="8306"/>
        </w:tabs>
      </w:pPr>
      <w:hyperlink w:anchor="_Toc20758" w:history="1">
        <w:r>
          <w:rPr>
            <w:rFonts w:ascii="仿宋" w:eastAsia="仿宋" w:hAnsi="仿宋" w:cs="仿宋" w:hint="eastAsia"/>
            <w:lang w:eastAsia="zh-CN"/>
          </w:rPr>
          <w:t>(二)、变更实施与控制</w:t>
        </w:r>
        <w:r>
          <w:tab/>
        </w:r>
        <w:r>
          <w:fldChar w:fldCharType="begin"/>
        </w:r>
        <w:r>
          <w:instrText xml:space="preserve"> PAGEREF _Toc20758 \h </w:instrText>
        </w:r>
        <w:r>
          <w:fldChar w:fldCharType="separate"/>
        </w:r>
        <w:r>
          <w:t>59</w:t>
        </w:r>
        <w:r>
          <w:fldChar w:fldCharType="end"/>
        </w:r>
      </w:hyperlink>
    </w:p>
    <w:p>
      <w:pPr>
        <w:pStyle w:val="TOC1"/>
        <w:tabs>
          <w:tab w:val="right" w:leader="dot" w:pos="8306"/>
        </w:tabs>
      </w:pPr>
      <w:hyperlink w:anchor="_Toc30105" w:history="1">
        <w:r>
          <w:rPr>
            <w:rFonts w:ascii="仿宋" w:eastAsia="仿宋" w:hAnsi="仿宋" w:cs="仿宋" w:hint="eastAsia"/>
            <w:lang w:eastAsia="zh-CN"/>
          </w:rPr>
          <w:t>十五、营销与推广策略</w:t>
        </w:r>
        <w:r>
          <w:tab/>
        </w:r>
        <w:r>
          <w:fldChar w:fldCharType="begin"/>
        </w:r>
        <w:r>
          <w:instrText xml:space="preserve"> PAGEREF _Toc30105 \h </w:instrText>
        </w:r>
        <w:r>
          <w:fldChar w:fldCharType="separate"/>
        </w:r>
        <w:r>
          <w:t>59</w:t>
        </w:r>
        <w:r>
          <w:fldChar w:fldCharType="end"/>
        </w:r>
      </w:hyperlink>
    </w:p>
    <w:p>
      <w:pPr>
        <w:pStyle w:val="TOC2"/>
        <w:tabs>
          <w:tab w:val="right" w:leader="dot" w:pos="8306"/>
        </w:tabs>
      </w:pPr>
      <w:hyperlink w:anchor="_Toc26799" w:history="1">
        <w:r>
          <w:rPr>
            <w:rFonts w:ascii="仿宋" w:eastAsia="仿宋" w:hAnsi="仿宋" w:cs="仿宋" w:hint="eastAsia"/>
            <w:lang w:eastAsia="zh-CN"/>
          </w:rPr>
          <w:t>(一)、产品/服务定位与特点</w:t>
        </w:r>
        <w:r>
          <w:tab/>
        </w:r>
        <w:r>
          <w:fldChar w:fldCharType="begin"/>
        </w:r>
        <w:r>
          <w:instrText xml:space="preserve"> PAGEREF _Toc26799 \h </w:instrText>
        </w:r>
        <w:r>
          <w:fldChar w:fldCharType="separate"/>
        </w:r>
        <w:r>
          <w:t>59</w:t>
        </w:r>
        <w:r>
          <w:fldChar w:fldCharType="end"/>
        </w:r>
      </w:hyperlink>
    </w:p>
    <w:p>
      <w:pPr>
        <w:pStyle w:val="TOC2"/>
        <w:tabs>
          <w:tab w:val="right" w:leader="dot" w:pos="8306"/>
        </w:tabs>
      </w:pPr>
      <w:hyperlink w:anchor="_Toc17341" w:history="1">
        <w:r>
          <w:rPr>
            <w:rFonts w:ascii="仿宋" w:eastAsia="仿宋" w:hAnsi="仿宋" w:cs="仿宋" w:hint="eastAsia"/>
            <w:lang w:eastAsia="zh-CN"/>
          </w:rPr>
          <w:t>(二)、市场定位与竞争分析</w:t>
        </w:r>
        <w:r>
          <w:tab/>
        </w:r>
        <w:r>
          <w:fldChar w:fldCharType="begin"/>
        </w:r>
        <w:r>
          <w:instrText xml:space="preserve"> PAGEREF _Toc17341 \h </w:instrText>
        </w:r>
        <w:r>
          <w:fldChar w:fldCharType="separate"/>
        </w:r>
        <w:r>
          <w:t>61</w:t>
        </w:r>
        <w:r>
          <w:fldChar w:fldCharType="end"/>
        </w:r>
      </w:hyperlink>
    </w:p>
    <w:p>
      <w:pPr>
        <w:pStyle w:val="TOC2"/>
        <w:tabs>
          <w:tab w:val="right" w:leader="dot" w:pos="8306"/>
        </w:tabs>
      </w:pPr>
      <w:hyperlink w:anchor="_Toc21266" w:history="1">
        <w:r>
          <w:rPr>
            <w:rFonts w:ascii="仿宋" w:eastAsia="仿宋" w:hAnsi="仿宋" w:cs="仿宋" w:hint="eastAsia"/>
            <w:lang w:eastAsia="zh-CN"/>
          </w:rPr>
          <w:t>(三)、营销渠道与策略</w:t>
        </w:r>
        <w:r>
          <w:tab/>
        </w:r>
        <w:r>
          <w:fldChar w:fldCharType="begin"/>
        </w:r>
        <w:r>
          <w:instrText xml:space="preserve"> PAGEREF _Toc21266 \h </w:instrText>
        </w:r>
        <w:r>
          <w:fldChar w:fldCharType="separate"/>
        </w:r>
        <w:r>
          <w:t>62</w:t>
        </w:r>
        <w:r>
          <w:fldChar w:fldCharType="end"/>
        </w:r>
      </w:hyperlink>
    </w:p>
    <w:p>
      <w:pPr>
        <w:pStyle w:val="TOC2"/>
        <w:tabs>
          <w:tab w:val="right" w:leader="dot" w:pos="8306"/>
        </w:tabs>
      </w:pPr>
      <w:hyperlink w:anchor="_Toc19273" w:history="1">
        <w:r>
          <w:rPr>
            <w:rFonts w:ascii="仿宋" w:eastAsia="仿宋" w:hAnsi="仿宋" w:cs="仿宋" w:hint="eastAsia"/>
            <w:lang w:eastAsia="zh-CN"/>
          </w:rPr>
          <w:t>(四)、推广与宣传活动</w:t>
        </w:r>
        <w:r>
          <w:tab/>
        </w:r>
        <w:r>
          <w:fldChar w:fldCharType="begin"/>
        </w:r>
        <w:r>
          <w:instrText xml:space="preserve"> PAGEREF _Toc19273 \h </w:instrText>
        </w:r>
        <w:r>
          <w:fldChar w:fldCharType="separate"/>
        </w:r>
        <w:r>
          <w:t>63</w:t>
        </w:r>
        <w:r>
          <w:fldChar w:fldCharType="end"/>
        </w:r>
      </w:hyperlink>
    </w:p>
    <w:p>
      <w:pPr>
        <w:pStyle w:val="TOC1"/>
        <w:tabs>
          <w:tab w:val="right" w:leader="dot" w:pos="8306"/>
        </w:tabs>
      </w:pPr>
      <w:hyperlink w:anchor="_Toc6387" w:history="1">
        <w:r>
          <w:rPr>
            <w:rFonts w:ascii="仿宋" w:eastAsia="仿宋" w:hAnsi="仿宋" w:cs="仿宋" w:hint="eastAsia"/>
            <w:lang w:eastAsia="zh-CN"/>
          </w:rPr>
          <w:t>十六、供应链管理</w:t>
        </w:r>
        <w:r>
          <w:tab/>
        </w:r>
        <w:r>
          <w:fldChar w:fldCharType="begin"/>
        </w:r>
        <w:r>
          <w:instrText xml:space="preserve"> PAGEREF _Toc6387 \h </w:instrText>
        </w:r>
        <w:r>
          <w:fldChar w:fldCharType="separate"/>
        </w:r>
        <w:r>
          <w:t>68</w:t>
        </w:r>
        <w:r>
          <w:fldChar w:fldCharType="end"/>
        </w:r>
      </w:hyperlink>
    </w:p>
    <w:p>
      <w:pPr>
        <w:pStyle w:val="TOC2"/>
        <w:tabs>
          <w:tab w:val="right" w:leader="dot" w:pos="8306"/>
        </w:tabs>
      </w:pPr>
      <w:hyperlink w:anchor="_Toc21047" w:history="1">
        <w:r>
          <w:rPr>
            <w:rFonts w:ascii="仿宋" w:eastAsia="仿宋" w:hAnsi="仿宋" w:cs="仿宋" w:hint="eastAsia"/>
            <w:lang w:eastAsia="zh-CN"/>
          </w:rPr>
          <w:t>(一)、供应链战略规划</w:t>
        </w:r>
        <w:r>
          <w:tab/>
        </w:r>
        <w:r>
          <w:fldChar w:fldCharType="begin"/>
        </w:r>
        <w:r>
          <w:instrText xml:space="preserve"> PAGEREF _Toc21047 \h </w:instrText>
        </w:r>
        <w:r>
          <w:fldChar w:fldCharType="separate"/>
        </w:r>
        <w:r>
          <w:t>68</w:t>
        </w:r>
        <w:r>
          <w:fldChar w:fldCharType="end"/>
        </w:r>
      </w:hyperlink>
    </w:p>
    <w:p>
      <w:pPr>
        <w:pStyle w:val="TOC2"/>
        <w:tabs>
          <w:tab w:val="right" w:leader="dot" w:pos="8306"/>
        </w:tabs>
      </w:pPr>
      <w:hyperlink w:anchor="_Toc12309" w:history="1">
        <w:r>
          <w:rPr>
            <w:rFonts w:ascii="仿宋" w:eastAsia="仿宋" w:hAnsi="仿宋" w:cs="仿宋" w:hint="eastAsia"/>
            <w:lang w:eastAsia="zh-CN"/>
          </w:rPr>
          <w:t>(二)、供应商选择与合作</w:t>
        </w:r>
        <w:r>
          <w:tab/>
        </w:r>
        <w:r>
          <w:fldChar w:fldCharType="begin"/>
        </w:r>
        <w:r>
          <w:instrText xml:space="preserve"> PAGEREF _Toc12309 \h </w:instrText>
        </w:r>
        <w:r>
          <w:fldChar w:fldCharType="separate"/>
        </w:r>
        <w:r>
          <w:t>70</w:t>
        </w:r>
        <w:r>
          <w:fldChar w:fldCharType="end"/>
        </w:r>
      </w:hyperlink>
    </w:p>
    <w:p>
      <w:pPr>
        <w:pStyle w:val="TOC2"/>
        <w:tabs>
          <w:tab w:val="right" w:leader="dot" w:pos="8306"/>
        </w:tabs>
      </w:pPr>
      <w:hyperlink w:anchor="_Toc26664" w:history="1">
        <w:r>
          <w:rPr>
            <w:rFonts w:ascii="仿宋" w:eastAsia="仿宋" w:hAnsi="仿宋" w:cs="仿宋" w:hint="eastAsia"/>
            <w:lang w:eastAsia="zh-CN"/>
          </w:rPr>
          <w:t>(三)、物流与库存管理</w:t>
        </w:r>
        <w:r>
          <w:tab/>
        </w:r>
        <w:r>
          <w:fldChar w:fldCharType="begin"/>
        </w:r>
        <w:r>
          <w:instrText xml:space="preserve"> PAGEREF _Toc26664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48"/>
      <w:r>
        <w:rPr>
          <w:rFonts w:ascii="仿宋" w:eastAsia="仿宋" w:hAnsi="仿宋" w:cs="仿宋" w:hint="eastAsia"/>
          <w:sz w:val="28"/>
          <w:lang w:eastAsia="zh-CN"/>
        </w:rPr>
        <w:t>一、杀虫剂项目绩效评估</w:t>
      </w:r>
      <w:bookmarkEnd w:id="2"/>
    </w:p>
    <w:p>
      <w:pPr>
        <w:pStyle w:val="Heading2"/>
        <w:rPr>
          <w:rFonts w:ascii="仿宋" w:eastAsia="仿宋" w:hAnsi="仿宋" w:cs="仿宋" w:hint="eastAsia"/>
          <w:lang w:eastAsia="zh-CN"/>
        </w:rPr>
      </w:pPr>
      <w:bookmarkStart w:id="3" w:name="_Toc320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在杀虫剂项目中，我们设计了一套全面的绩效评估指标，以确保杀虫剂项目的可控和成功交付。这些指标跨足杀虫剂项目目标、成本、进度和质量等多个维度，为我们提供了全面洞察杀虫剂项目的健康状况。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目标达成率是我们关注的首要指标。我们设定了明确的目标，并通过定期监测和评估，迅速发现并应对潜在的目标偏差。这为杀虫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成本绩效是另一个核心关注点。通过实际成本与预算成本的对比分析，我们深入了解成本差异的原因，及时调整资源分配，保持杀虫剂项目在经济效益方面的合理水平。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进度作为关键的绩效指标之一，得到了精心的关注。我们制定了详细的杀虫剂项目进度计划，并设立了进度符合度指标，确保实际进度与计划进度保持一致。这使我们能够快速发现和解决潜在的进度问题，保持杀虫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虫剂项目绩效的不可或缺的一环。我们引入了一系列的质量标准和客户满意度指标，以确保杀虫剂项目交付的成果在质量上达到或超越预期水平。通过持续监测这些指标，我们努力提升杀虫剂项目整体质量水平，为杀虫剂项目的成功交付提供有力保障。通过这些科学且全面的绩效评估，我们能够更好地引导杀虫剂项目的持续改进，确保杀虫剂项目目标的顺利达成。</w:t>
      </w:r>
    </w:p>
    <w:p>
      <w:pPr>
        <w:pStyle w:val="Heading2"/>
        <w:ind w:firstLine="560" w:firstLineChars="200"/>
        <w:rPr>
          <w:rFonts w:ascii="仿宋" w:eastAsia="仿宋" w:hAnsi="仿宋" w:cs="仿宋" w:hint="eastAsia"/>
          <w:sz w:val="28"/>
          <w:lang w:eastAsia="zh-CN"/>
        </w:rPr>
      </w:pPr>
      <w:bookmarkStart w:id="4" w:name="_Toc215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绩效评估是杀虫剂项目中的关键环节，为确保杀虫剂项目达到预期目标，我们采用了多层次、多维度的绩效评估方法。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虫剂项目的战略目标对齐，确保每个决策和行动都与杀虫剂项目整体目标保持一致。团队会定期召开战略对齐会议，审视当前工作与杀虫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杀虫剂项目进度、质量、成本和风险等方面。这些指标通过数据收集和分析，为杀虫剂项目管理团队提供了客观的评估依据。例如，我们通过杀虫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绩效评估不仅仅停留在杀虫剂项目内部，还考虑了杀虫剂项目对外部环境的影响。我们定期进行干系人满意度调查，以了解各利益相关方对杀虫剂项目的期望和满意度，并及时做出调整。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这种多层次、多角度的绩效评估方法，使得我们能够全面了解杀虫剂项目的运行状态，及时做出调整，确保杀虫剂项目在不断变化的环境中保持稳健前行。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26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为了确保杀虫剂项目的有效管理和不断优化，我们采用了精心设计的绩效评估周期。这个周期旨在实现灵活、实时和全面的评估，以适应杀虫剂项目执行中的各种挑战。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虫剂项目的不同需求，分为短期、中期和长期。短期评估关注每个迭代或工作周期，以及时发现和解决当前任务中的问题。中期评估涵盖几个迭代，深入了解整体杀虫剂项目的趋势和性能。长期评估则着眼于整个杀虫剂项目阶段，确保杀虫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虫剂项目管理工具和协作平台，团队成员能够随时更新和分享杀虫剂项目数据。这种实时性的反馈机制使我们能够及时察觉潜在问题，快速调整，保持杀虫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虫剂项目的决策制定密不可分。每个周期的杀虫剂项目回顾会议成为集体总结经验、识别问题深层次原因并找到创新解决方案的平台。这种定期的反思与调整机制使杀虫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789"/>
      <w:r>
        <w:rPr>
          <w:rFonts w:ascii="仿宋" w:eastAsia="仿宋" w:hAnsi="仿宋" w:cs="仿宋" w:hint="eastAsia"/>
          <w:sz w:val="28"/>
          <w:lang w:eastAsia="zh-CN"/>
        </w:rPr>
        <w:t>二、杀虫剂项目文档管理</w:t>
      </w:r>
      <w:bookmarkEnd w:id="6"/>
    </w:p>
    <w:p>
      <w:pPr>
        <w:pStyle w:val="Heading2"/>
        <w:rPr>
          <w:rFonts w:ascii="仿宋" w:eastAsia="仿宋" w:hAnsi="仿宋" w:cs="仿宋" w:hint="eastAsia"/>
          <w:lang w:eastAsia="zh-CN"/>
        </w:rPr>
      </w:pPr>
      <w:bookmarkStart w:id="7" w:name="_Toc147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杀虫剂项目高度重视文档的质量和准确性，以支持杀虫剂项目的各项活动和决策。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文档的编制始于杀虫剂项目计划的初期，我们制定了详细的文档编制计划，明确了每个文档的内容、格式和编写责任人。在杀虫剂项目启动阶段，我们首先编制了杀虫剂项目章程，明确定义了杀虫剂项目的目标、范围、风险等关键要素。随后，杀虫剂项目团队根据计划陆续编制了需求文档、设计文档、测试文档等各类文档，确保杀虫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虫剂项目管理中的重要环节，旨在确保杀虫剂项目文档符合质量标准和杀虫剂项目需求。在杀虫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除了内部审查，我们还进行了外部审查，邀请杀虫剂项目相关利益方和专业领域的专家对文档进行独立审查。这有助于获取更全面、客观的反馈，确保杀虫剂项目文档不仅符合内部标准，也满足外部需求。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杀虫剂项目在文档编制与审查方面建立了严格的管理机制，通过规范的流程和多维度的审查，确保杀虫剂项目文档的质量、准确性和可靠性，为杀虫剂项目的顺利推进提供了有力支持。</w:t>
      </w:r>
    </w:p>
    <w:p>
      <w:pPr>
        <w:pStyle w:val="Heading2"/>
        <w:ind w:firstLine="560" w:firstLineChars="200"/>
        <w:rPr>
          <w:rFonts w:ascii="仿宋" w:eastAsia="仿宋" w:hAnsi="仿宋" w:cs="仿宋" w:hint="eastAsia"/>
          <w:sz w:val="28"/>
          <w:lang w:eastAsia="zh-CN"/>
        </w:rPr>
      </w:pPr>
      <w:bookmarkStart w:id="8" w:name="_Toc2804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在杀虫剂项目中，我们致力于优化文档发布与分发过程，以确保信息的高效传递和团队间协作的顺畅进行。以下是我们采取的关键优化策略：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我们通过多渠道发布文档，包括电子邮件、杀虫剂项目管理平台、内部网站等，以满足不同团队成员的偏好和需求。多渠道发布确保了信息的全面覆盖。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我们采用了精细的权限控制，确保只有授权人员可以访问敏感信息。这种安全措施保护了杀虫剂项目文档的机密性，防止了未经授权的信息泄露。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9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文档存档与归档是杀虫剂项目生命周期中一个至关重要的环节，直接关系到杀虫剂项目信息的长期保存和历史记录的完整性。在杀虫剂项目中，我们实施了一系列有效的文档存档与归档管理策略：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217"/>
      <w:r>
        <w:rPr>
          <w:rFonts w:ascii="仿宋" w:eastAsia="仿宋" w:hAnsi="仿宋" w:cs="仿宋" w:hint="eastAsia"/>
          <w:sz w:val="28"/>
          <w:lang w:eastAsia="zh-CN"/>
        </w:rPr>
        <w:t>三、杀虫剂项目危机管理</w:t>
      </w:r>
      <w:bookmarkEnd w:id="10"/>
    </w:p>
    <w:p>
      <w:pPr>
        <w:pStyle w:val="Heading2"/>
        <w:rPr>
          <w:rFonts w:ascii="仿宋" w:eastAsia="仿宋" w:hAnsi="仿宋" w:cs="仿宋" w:hint="eastAsia"/>
          <w:lang w:eastAsia="zh-CN"/>
        </w:rPr>
      </w:pPr>
      <w:bookmarkStart w:id="11" w:name="_Toc1534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虫剂项目危机管理中，危机预警与识别是确保杀虫剂项目稳健运行的核心步骤。通过建立全面的监测机制，杀虫剂项目团队旨在及时发现和理解潜在的风险和危机因素，以便采取及时的预防和应对措施，确保杀虫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首先，通过深入的风险评估，杀虫剂项目团队全面分析了整个杀虫剂项目和各个阶段可能存在的威胁。这包括准确评估每个潜在风险的发生概率和可能影响的程度，为后续危机预警提供了有力支持。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虫剂项目团队着重于明确定义杀虫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虫剂项目进展的持续监控，团队能够及时发现潜在问题并作出迅速反应。杀虫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在这一阶段，团队的专业素养和反应速度将发挥至关重要的作用，以确保潜在危机能够在初期得到有效的处理，最大程度地减轻负面影响。通过危机预警与识别，杀虫剂项目得以更有序、可控地推进。</w:t>
      </w:r>
    </w:p>
    <w:p>
      <w:pPr>
        <w:pStyle w:val="Heading2"/>
        <w:ind w:firstLine="560" w:firstLineChars="200"/>
        <w:rPr>
          <w:rFonts w:ascii="仿宋" w:eastAsia="仿宋" w:hAnsi="仿宋" w:cs="仿宋" w:hint="eastAsia"/>
          <w:sz w:val="28"/>
          <w:lang w:eastAsia="zh-CN"/>
        </w:rPr>
      </w:pPr>
      <w:bookmarkStart w:id="12" w:name="_Toc502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在危机发生时，杀虫剂项目团队立即行动，成立了应急小组。该小组的任务是迅速制定并实施紧急应对措施，以最小化潜在损失。以下是采取的主要措施：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暂停杀虫剂项目进度：为遏制危机蔓延，杀虫剂项目暂时停止进行，以便全面评估当前状况。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资源重新分配：重新评估杀虫剂项目资源的分配，确保最大限度地减小损失。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实时沟通：与关键利益相关者建立实时沟通机制，向他们传递杀虫剂项目危机的实际状况，保障杀虫剂项目核心利益。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在紧急应对的同时，杀虫剂项目团队强调了团队协作和有效沟通的重要性。以下是团队协作的关键举措：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信息共享机制：建立了信息共享平台，确保团队成员能够及时获取杀虫剂项目危机的实时信息。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领导者沟通：杀虫剂项目领导者通过定期会议和即时沟通工具，指导团队应对危机，保持团队稳定运行。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随着危机得到初步控制，杀虫剂项目团队转向制定恢复计划，以确保杀虫剂项目能够从中迅速恢复。主要恢复计划包括：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修复受损的进度计划：重新评估杀虫剂项目进度，制定修复计划，确保杀虫剂项目尽快回归正常进程。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重新调整资源分配：优化资源分配，确保杀虫剂项目在有限资源下高效运转。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风险管理机制加强：对杀虫剂项目风险进行全面评估，制定更强化的风险管理策略，以预防未来可能的危机。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3218"/>
      <w:r>
        <w:rPr>
          <w:rFonts w:ascii="仿宋" w:eastAsia="仿宋" w:hAnsi="仿宋" w:cs="仿宋" w:hint="eastAsia"/>
          <w:sz w:val="28"/>
          <w:lang w:eastAsia="zh-CN"/>
        </w:rPr>
        <w:t>四、杀虫剂项目建设背景及必要性分析</w:t>
      </w:r>
      <w:bookmarkEnd w:id="13"/>
    </w:p>
    <w:p>
      <w:pPr>
        <w:pStyle w:val="Heading2"/>
        <w:rPr>
          <w:rFonts w:ascii="仿宋" w:eastAsia="仿宋" w:hAnsi="仿宋" w:cs="仿宋" w:hint="eastAsia"/>
          <w:lang w:eastAsia="zh-CN"/>
        </w:rPr>
      </w:pPr>
      <w:bookmarkStart w:id="14" w:name="_Toc4473"/>
      <w:r>
        <w:rPr>
          <w:rFonts w:ascii="仿宋" w:eastAsia="仿宋" w:hAnsi="仿宋" w:cs="仿宋" w:hint="eastAsia"/>
          <w:lang w:eastAsia="zh-CN"/>
        </w:rPr>
        <w:t>(一)、杀虫剂项目背景分析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我们的背景分析将深入挖掘当前行业的发展趋势，通过对竞争态势的全面审视，找到杀虫剂项目在这个潮流中的定位。同时，我们将关注行业内涌现的新兴机遇，以便杀虫剂项目更好地融入行业发展的潮流中。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虫剂项目提供了强大的发展动力。我们将聚焦于行业内最新的技术发展趋势，包括但不限于人工智能、大数据分析、物联网等领域。通过深度的技术研究，我们将确保杀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杀虫剂项目发展的源泉。我们将投入更多的精力对市场需求进行深入剖析，超越表面的需求，深入挖掘潜在的市场痛点和机遇。通过对市场需求的细致了解，杀虫剂项目将更有针对性地设计解决方案，满足市场的多样化需求，从而更好地促进杀虫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杀虫剂项目战略至关重要。我们将对竞争态势进行更为深入的分析，包括但不限于市场份额、产品特点、客户满意度等多个维度。通过深度的竞争分析，杀虫剂项目将能够更准确地把握市场脉搏，制定具有竞争力的杀虫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杀虫剂项目的发展具有直接的影响。我们将进行更为全面的法规和政策分析，了解行业发展中的潜在法律风险和合规挑战。通过充分了解和遵守相关法规，杀虫剂项目将确保在法律框架内合法合规运营，为杀虫剂项目的稳健发展提供有力支持。</w:t>
      </w:r>
    </w:p>
    <w:p>
      <w:pPr>
        <w:pStyle w:val="Heading2"/>
        <w:ind w:firstLine="560" w:firstLineChars="200"/>
        <w:rPr>
          <w:rFonts w:ascii="仿宋" w:eastAsia="仿宋" w:hAnsi="仿宋" w:cs="仿宋" w:hint="eastAsia"/>
          <w:sz w:val="28"/>
          <w:lang w:eastAsia="zh-CN"/>
        </w:rPr>
      </w:pPr>
      <w:bookmarkStart w:id="15" w:name="_Toc9733"/>
      <w:r>
        <w:rPr>
          <w:rFonts w:ascii="仿宋" w:eastAsia="仿宋" w:hAnsi="仿宋" w:cs="仿宋" w:hint="eastAsia"/>
          <w:sz w:val="28"/>
          <w:lang w:eastAsia="zh-CN"/>
        </w:rPr>
        <w:t>(二)、杀虫剂项目建设必要性分析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建设的迫切性源于对行业发展趋势的深刻洞察。我们正处于一个行业变革的时代，科技创新、数字化转型成为企业发展的关键动力。杀虫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剂项目建设不仅仅是为了跟上潮流，更是为了通过技术创新推动企业的持续发展。通过引入先进的技术和解决方案，杀虫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杀虫剂项目的建设成为必然选择，通过提高产品质量、拓展服务领域，从而在竞争中获得更多的机会。杀虫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杀虫剂项目建设的必要性体现在对客户需求更精准的满足。通过杀虫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杀虫剂项目建设的背后是对企业持续创新的追求。只有通过不断创新，企业才能在竞争中立于不败之地。杀虫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538"/>
      <w:r>
        <w:rPr>
          <w:rFonts w:ascii="仿宋" w:eastAsia="仿宋" w:hAnsi="仿宋" w:cs="仿宋" w:hint="eastAsia"/>
          <w:sz w:val="28"/>
          <w:lang w:eastAsia="zh-CN"/>
        </w:rPr>
        <w:t>五、杀虫剂项目建设单位说明</w:t>
      </w:r>
      <w:bookmarkEnd w:id="16"/>
    </w:p>
    <w:p>
      <w:pPr>
        <w:pStyle w:val="Heading2"/>
        <w:rPr>
          <w:rFonts w:ascii="仿宋" w:eastAsia="仿宋" w:hAnsi="仿宋" w:cs="仿宋" w:hint="eastAsia"/>
          <w:lang w:eastAsia="zh-CN"/>
        </w:rPr>
      </w:pPr>
      <w:bookmarkStart w:id="17" w:name="_Toc26381"/>
      <w:r>
        <w:rPr>
          <w:rFonts w:ascii="仿宋" w:eastAsia="仿宋" w:hAnsi="仿宋" w:cs="仿宋" w:hint="eastAsia"/>
          <w:lang w:eastAsia="zh-CN"/>
        </w:rPr>
        <w:t>(一)、杀虫剂项目承办单位基本情况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47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虫剂项目承办单位的XXXX，我们着眼于实现可持续的经济效益。通过技术创新和解决方案的提供，公司预计在杀虫剂项目执行期间将获得可观的收入增长。这一收入来源主要包括杀虫剂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同时，我们注重成本控制和效率提升，以确保杀虫剂项目的可持续盈利。透过精细的管理和资源优化，公司期望实现杀虫剂项目利润最大化。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虫剂项目实施进行全面的投资评估，包括杀虫剂项目启动阶段的资金投入和后续运营成本。通过对杀虫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虫剂项目实施过程中具备足够的资金流动性，公司将进行详尽的现金流分析。这包括资金需求的合理预测、杀虫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665"/>
      <w:r>
        <w:rPr>
          <w:rFonts w:ascii="仿宋" w:eastAsia="仿宋" w:hAnsi="仿宋" w:cs="仿宋" w:hint="eastAsia"/>
          <w:sz w:val="28"/>
          <w:lang w:eastAsia="zh-CN"/>
        </w:rPr>
        <w:t>六、杀虫剂项目概论</w:t>
      </w:r>
      <w:bookmarkEnd w:id="19"/>
    </w:p>
    <w:p>
      <w:pPr>
        <w:pStyle w:val="Heading2"/>
        <w:rPr>
          <w:rFonts w:ascii="仿宋" w:eastAsia="仿宋" w:hAnsi="仿宋" w:cs="仿宋" w:hint="eastAsia"/>
          <w:lang w:eastAsia="zh-CN"/>
        </w:rPr>
      </w:pPr>
      <w:bookmarkStart w:id="20" w:name="_Toc27016"/>
      <w:r>
        <w:rPr>
          <w:rFonts w:ascii="仿宋" w:eastAsia="仿宋" w:hAnsi="仿宋" w:cs="仿宋" w:hint="eastAsia"/>
          <w:lang w:eastAsia="zh-CN"/>
        </w:rPr>
        <w:t>(一)、杀虫剂项目概况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https://d.book118.com/825020100011011124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05CD2"/>
    <w:rsid w:val="7E105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2010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2024-03-05T06:17:00Z</dcterms:created>
  <dcterms:modified xsi:type="dcterms:W3CDTF">2024-03-05T06:18:02Z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9AFE70260B21474283A4878059C89CBD_11</vt:lpwstr>
  </property>
  <property fmtid="{D5CDD505-2E9C-101B-9397-08002B2CF9AE}" pid="3" name="KSOProductBuildVer">
    <vt:lpwstr>2052-12.1.0.16388</vt:lpwstr>
  </property>
</Properties>
</file>