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6A81" w14:paraId="288AC866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2021-2022</w:t>
      </w:r>
      <w:r>
        <w:rPr>
          <w:rFonts w:ascii="Times New Roman" w:eastAsia="新宋体" w:hAnsi="Times New Roman" w:hint="eastAsia"/>
          <w:b/>
          <w:sz w:val="30"/>
          <w:szCs w:val="30"/>
        </w:rPr>
        <w:t>学年浙江省嘉兴市八校联盟高二（下）期中数学试卷</w:t>
      </w:r>
    </w:p>
    <w:p w:rsidR="00906A81" w14:paraId="6F36B486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</w:t>
      </w:r>
      <w:r>
        <w:rPr>
          <w:rFonts w:ascii="Times New Roman" w:eastAsia="新宋体" w:hAnsi="Times New Roman" w:hint="eastAsia"/>
          <w:b/>
          <w:szCs w:val="21"/>
        </w:rPr>
        <w:t>I</w:t>
      </w:r>
      <w:r>
        <w:rPr>
          <w:rFonts w:ascii="Times New Roman" w:eastAsia="新宋体" w:hAnsi="Times New Roman" w:hint="eastAsia"/>
          <w:b/>
          <w:szCs w:val="21"/>
        </w:rPr>
        <w:t>：本大题共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40</w:t>
      </w:r>
      <w:r>
        <w:rPr>
          <w:rFonts w:ascii="Times New Roman" w:eastAsia="新宋体" w:hAnsi="Times New Roman" w:hint="eastAsia"/>
          <w:b/>
          <w:szCs w:val="21"/>
        </w:rPr>
        <w:t>分．在每小题给出的四个选项中，只有一项是符合题目要求的．</w:t>
      </w:r>
    </w:p>
    <w:p w:rsidR="00906A81" w14:paraId="20B87B7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．已知全集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{1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2}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{2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4}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∩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＝（　　）</w:t>
      </w:r>
    </w:p>
    <w:p w:rsidR="00906A81" w14:paraId="60657359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{2}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{3}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{1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3}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{1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2}</w:t>
      </w:r>
    </w:p>
    <w:p w:rsidR="00BF000B" w14:paraId="2F07057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906A81" w14:paraId="3B6A2BF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．在同一坐标系中，函数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的大致图象是（　　）</w:t>
      </w:r>
    </w:p>
    <w:p w:rsidR="00906A81" w14:paraId="73251B89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00370" cy="1267002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95581" cy="1257476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581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BF000B" w:rsidRPr="00BF000B" w:rsidP="00BF000B" w14:paraId="719E462F" w14:textId="77777777">
      <w:pPr>
        <w:tabs>
          <w:tab w:val="left" w:pos="4400"/>
        </w:tabs>
        <w:spacing w:line="360" w:lineRule="auto"/>
        <w:ind w:firstLine="273" w:firstLineChars="130"/>
        <w:jc w:val="left"/>
        <w:rPr>
          <w:rFonts w:hint="eastAsia"/>
        </w:rPr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43213" cy="1247949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213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52739" cy="1238423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739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81" w14:paraId="5FF77D2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为实数，则“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”是“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”的（　　）</w:t>
      </w:r>
    </w:p>
    <w:p w:rsidR="00906A81" w14:paraId="3489E3D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．充分不必要条件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．必要不充分条件</w:t>
      </w:r>
      <w:r>
        <w:tab/>
      </w:r>
    </w:p>
    <w:p w:rsidR="00906A81" w14:paraId="28F592CF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．充要条件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．既不充分也不必要条件</w:t>
      </w:r>
    </w:p>
    <w:p w:rsidR="00BF000B" w14:paraId="700DC66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906A81" w14:paraId="5B81F20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．某同学通过计算机测试的概率为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，他连续测试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次，其中恰有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次通过的概率为（　　）</w:t>
      </w:r>
    </w:p>
    <w:p w:rsidR="00906A81" w14:paraId="232FCE3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27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27</m:t>
            </m:r>
          </m:den>
        </m:f>
      </m:oMath>
    </w:p>
    <w:p w:rsidR="00BF000B" w14:paraId="7C07DB1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906A81" w14:paraId="546DE96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．已知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r>
          <w:rPr>
            <w:rFonts w:ascii="Cambria Math" w:eastAsia="新宋体" w:hAnsi="Cambria Math"/>
            <w:szCs w:val="21"/>
          </w:rPr>
          <m:t>x-2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9</m:t>
            </m:r>
          </m:sup>
        </m:sSup>
        <m:r>
          <w:rPr>
            <w:rFonts w:ascii="Cambria Math" w:eastAsia="新宋体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eastAsia="新宋体" w:hAnsi="Cambria Math"/>
                <w:szCs w:val="21"/>
              </w:rPr>
              <m:t>a</m:t>
            </m:r>
          </m:e>
          <m:sub>
            <m:r>
              <w:rPr>
                <w:rFonts w:ascii="Cambria Math" w:eastAsia="新宋体" w:hAnsi="Cambria Math"/>
                <w:szCs w:val="21"/>
              </w:rPr>
              <m:t>0</m:t>
            </m:r>
          </m:sub>
        </m:sSub>
        <m:r>
          <w:rPr>
            <w:rFonts w:ascii="Cambria Math" w:eastAsia="新宋体" w:hAnsi="Cambria Math"/>
            <w:szCs w:val="21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eastAsia="新宋体" w:hAnsi="Cambria Math"/>
                <w:szCs w:val="21"/>
              </w:rPr>
              <m:t>a</m:t>
            </m:r>
          </m:e>
          <m:sub>
            <m:r>
              <w:rPr>
                <w:rFonts w:ascii="Cambria Math" w:eastAsia="新宋体" w:hAnsi="Cambria Math"/>
                <w:szCs w:val="21"/>
              </w:rPr>
              <m:t>1</m:t>
            </m:r>
          </m:sub>
        </m:sSub>
        <m:r>
          <w:rPr>
            <w:rFonts w:ascii="Cambria Math" w:eastAsia="新宋体" w:hAnsi="Cambria Math"/>
            <w:szCs w:val="21"/>
          </w:rPr>
          <m:t>x+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eastAsia="新宋体" w:hAnsi="Cambria Math"/>
                <w:szCs w:val="21"/>
              </w:rPr>
              <m:t>a</m:t>
            </m:r>
          </m:e>
          <m:sub>
            <m:r>
              <w:rPr>
                <w:rFonts w:ascii="Cambria Math" w:eastAsia="新宋体" w:hAnsi="Cambria Math"/>
                <w:szCs w:val="21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+⋯+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eastAsia="新宋体" w:hAnsi="Cambria Math"/>
                <w:szCs w:val="21"/>
              </w:rPr>
              <m:t>a</m:t>
            </m:r>
          </m:e>
          <m:sub>
            <m:r>
              <w:rPr>
                <w:rFonts w:ascii="Cambria Math" w:eastAsia="新宋体" w:hAnsi="Cambria Math"/>
                <w:szCs w:val="21"/>
              </w:rPr>
              <m:t>9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r>
              <w:rPr>
                <w:rFonts w:ascii="Cambria Math" w:eastAsia="新宋体" w:hAnsi="Cambria Math"/>
                <w:szCs w:val="21"/>
              </w:rPr>
              <m:t>9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8</w:t>
      </w:r>
      <w:r>
        <w:rPr>
          <w:rFonts w:ascii="Times New Roman" w:eastAsia="新宋体" w:hAnsi="Times New Roman" w:hint="eastAsia"/>
          <w:szCs w:val="21"/>
        </w:rPr>
        <w:t>＝（　　）</w:t>
      </w:r>
    </w:p>
    <w:p w:rsidR="00906A81" w14:paraId="179F4C9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18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256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256</w:t>
      </w:r>
    </w:p>
    <w:p w:rsidR="00BF000B" w:rsidP="00BF000B" w14:paraId="554902B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906A81" w:rsidP="00BF000B" w14:paraId="6CFAB8A4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．现将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名志愿者安排到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个不同的小区协助社区做核酸检测，要求每人只能去一个小区服务，则不同的安排方法种数有（　　）</w:t>
      </w:r>
    </w:p>
    <w:p w:rsidR="00906A81" w14:paraId="698A5D5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 w:rsidSect="00BF000B">
          <w:footerReference w:type="default" r:id="rId9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210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243</w:t>
      </w:r>
    </w:p>
    <w:p w:rsidR="00906A81" w:rsidP="00BF000B" w14:paraId="7C2AE26F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．某校高三年级要从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名男生和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名女生中任选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名代表参加数学竞赛（每人被选中的机会均等），则在男生甲被选中的情况下，男生乙和女生丙至少一个被选中的概率是（　　）</w:t>
      </w:r>
    </w:p>
    <w:p w:rsidR="00906A81" w14:paraId="143DBFC0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</w:p>
    <w:p w:rsidR="00BF000B" w:rsidP="00BF000B" w14:paraId="1FF1F34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906A81" w:rsidP="00BF000B" w14:paraId="200FC6E9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．在一次抽奖活动中，主办方在一个箱子里放有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个写有“谢谢参与”的奖券，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个写有“恭喜中奖”的奖券，若活动规定随机从箱子中不放回地抽取奖券，若抽到写有“谢谢参与”的奖券，则继续；若抽到写有“恭喜中奖”的奖券则停止，则抽奖次数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的均值是（　　）</w:t>
      </w:r>
    </w:p>
    <w:p w:rsidR="00906A81" w14:paraId="184EAEB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n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n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n-1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n+1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 w:rsidR="00BF000B" w14:paraId="1D925730" w14:textId="77777777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906A81" w14:paraId="12278DB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二、选择题</w:t>
      </w:r>
      <w:r>
        <w:rPr>
          <w:rFonts w:ascii="Times New Roman" w:eastAsia="新宋体" w:hAnsi="Times New Roman" w:hint="eastAsia"/>
          <w:b/>
          <w:szCs w:val="21"/>
        </w:rPr>
        <w:t>II</w:t>
      </w:r>
      <w:r>
        <w:rPr>
          <w:rFonts w:ascii="Times New Roman" w:eastAsia="新宋体" w:hAnsi="Times New Roman" w:hint="eastAsia"/>
          <w:b/>
          <w:szCs w:val="21"/>
        </w:rPr>
        <w:t>：本大题共</w:t>
      </w:r>
      <w:r>
        <w:rPr>
          <w:rFonts w:ascii="Times New Roman" w:eastAsia="新宋体" w:hAnsi="Times New Roman" w:hint="eastAsia"/>
          <w:b/>
          <w:szCs w:val="21"/>
        </w:rPr>
        <w:t>4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分．在每小题给出的选项中，有多项符合题目要求．全部选对的得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分，有选错的得</w:t>
      </w:r>
      <w:r>
        <w:rPr>
          <w:rFonts w:ascii="Times New Roman" w:eastAsia="新宋体" w:hAnsi="Times New Roman" w:hint="eastAsia"/>
          <w:b/>
          <w:szCs w:val="21"/>
        </w:rPr>
        <w:t>0</w:t>
      </w:r>
      <w:r>
        <w:rPr>
          <w:rFonts w:ascii="Times New Roman" w:eastAsia="新宋体" w:hAnsi="Times New Roman" w:hint="eastAsia"/>
          <w:b/>
          <w:szCs w:val="21"/>
        </w:rPr>
        <w:t>分，部分选对的得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分．</w:t>
      </w:r>
    </w:p>
    <w:p w:rsidR="00906A81" w14:paraId="1273EDE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．已知二项式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r>
          <w:rPr>
            <w:rFonts w:ascii="Cambria Math" w:eastAsia="新宋体" w:hAnsi="Cambria Math"/>
            <w:szCs w:val="21"/>
          </w:rPr>
          <m:t>x+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6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，则下列说法正确的是（　　）</w:t>
      </w:r>
    </w:p>
    <w:p w:rsidR="00906A81" w14:paraId="0479D97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．展开式中的常数项为</w:t>
      </w:r>
      <w:r>
        <w:rPr>
          <w:rFonts w:ascii="Times New Roman" w:eastAsia="新宋体" w:hAnsi="Times New Roman" w:hint="eastAsia"/>
          <w:szCs w:val="21"/>
        </w:rPr>
        <w:t>160</w:t>
      </w:r>
      <w:r>
        <w:tab/>
      </w:r>
    </w:p>
    <w:p w:rsidR="00906A81" w14:paraId="5199307B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．展开式中含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项的系数是</w:t>
      </w:r>
      <w:r>
        <w:rPr>
          <w:rFonts w:ascii="Times New Roman" w:eastAsia="新宋体" w:hAnsi="Times New Roman" w:hint="eastAsia"/>
          <w:szCs w:val="21"/>
        </w:rPr>
        <w:t>60</w:t>
      </w:r>
      <w:r>
        <w:tab/>
      </w:r>
    </w:p>
    <w:p w:rsidR="00906A81" w14:paraId="7CE5AEA1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．若展开式中各项系数之和为</w:t>
      </w:r>
      <w:r>
        <w:rPr>
          <w:rFonts w:ascii="Times New Roman" w:eastAsia="新宋体" w:hAnsi="Times New Roman" w:hint="eastAsia"/>
          <w:szCs w:val="21"/>
        </w:rPr>
        <w:t>64</w:t>
      </w:r>
      <w:r>
        <w:tab/>
      </w:r>
    </w:p>
    <w:p w:rsidR="00906A81" w14:paraId="12694F6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．展开式中的二项式系数最大项为第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项</w:t>
      </w:r>
    </w:p>
    <w:p w:rsidR="00BF000B" w:rsidP="00BF000B" w14:paraId="6D18C2A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906A81" w:rsidP="00BF000B" w14:paraId="69F0EB31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技术的运营不仅提高了网络传输速度，更拓宽了网络资源的服务范围．目前，我国加速了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技术的融合与创新，前景美好</w:t>
      </w:r>
      <w:r>
        <w:rPr>
          <w:rFonts w:ascii="Times New Roman" w:eastAsia="新宋体" w:hAnsi="Times New Roman" w:hint="eastAsia"/>
          <w:szCs w:val="21"/>
        </w:rPr>
        <w:t>!</w:t>
      </w:r>
      <w:r>
        <w:rPr>
          <w:rFonts w:ascii="Times New Roman" w:eastAsia="新宋体" w:hAnsi="Times New Roman" w:hint="eastAsia"/>
          <w:szCs w:val="21"/>
        </w:rPr>
        <w:t>某手机商城统计了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个月的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手机销量，如表所示：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15"/>
        <w:gridCol w:w="1395"/>
        <w:gridCol w:w="1395"/>
        <w:gridCol w:w="1395"/>
        <w:gridCol w:w="1395"/>
        <w:gridCol w:w="1545"/>
      </w:tblGrid>
      <w:tr w14:paraId="6EFC92E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15" w:type="dxa"/>
          </w:tcPr>
          <w:p w:rsidR="00906A81" w14:paraId="5A7BA55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月份</w:t>
            </w:r>
          </w:p>
        </w:tc>
        <w:tc>
          <w:tcPr>
            <w:tcW w:w="1395" w:type="dxa"/>
          </w:tcPr>
          <w:p w:rsidR="00906A81" w14:paraId="5482118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2020</w:t>
            </w:r>
            <w:r>
              <w:rPr>
                <w:rFonts w:ascii="Times New Roman" w:eastAsia="新宋体" w:hAnsi="Times New Roman" w:hint="eastAsia"/>
                <w:szCs w:val="21"/>
              </w:rPr>
              <w:t>年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月</w:t>
            </w:r>
          </w:p>
        </w:tc>
        <w:tc>
          <w:tcPr>
            <w:tcW w:w="1395" w:type="dxa"/>
          </w:tcPr>
          <w:p w:rsidR="00906A81" w14:paraId="1CE85B7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2020</w:t>
            </w:r>
            <w:r>
              <w:rPr>
                <w:rFonts w:ascii="Times New Roman" w:eastAsia="新宋体" w:hAnsi="Times New Roman" w:hint="eastAsia"/>
                <w:szCs w:val="21"/>
              </w:rPr>
              <w:t>年</w:t>
            </w: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  <w:r>
              <w:rPr>
                <w:rFonts w:ascii="Times New Roman" w:eastAsia="新宋体" w:hAnsi="Times New Roman" w:hint="eastAsia"/>
                <w:szCs w:val="21"/>
              </w:rPr>
              <w:t>月</w:t>
            </w:r>
          </w:p>
        </w:tc>
        <w:tc>
          <w:tcPr>
            <w:tcW w:w="1395" w:type="dxa"/>
          </w:tcPr>
          <w:p w:rsidR="00906A81" w14:paraId="1909A6C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2020</w:t>
            </w:r>
            <w:r>
              <w:rPr>
                <w:rFonts w:ascii="Times New Roman" w:eastAsia="新宋体" w:hAnsi="Times New Roman" w:hint="eastAsia"/>
                <w:szCs w:val="21"/>
              </w:rPr>
              <w:t>年</w:t>
            </w: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  <w:r>
              <w:rPr>
                <w:rFonts w:ascii="Times New Roman" w:eastAsia="新宋体" w:hAnsi="Times New Roman" w:hint="eastAsia"/>
                <w:szCs w:val="21"/>
              </w:rPr>
              <w:t>月</w:t>
            </w:r>
          </w:p>
        </w:tc>
        <w:tc>
          <w:tcPr>
            <w:tcW w:w="1395" w:type="dxa"/>
          </w:tcPr>
          <w:p w:rsidR="00906A81" w14:paraId="224F926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2020</w:t>
            </w:r>
            <w:r>
              <w:rPr>
                <w:rFonts w:ascii="Times New Roman" w:eastAsia="新宋体" w:hAnsi="Times New Roman" w:hint="eastAsia"/>
                <w:szCs w:val="21"/>
              </w:rPr>
              <w:t>年</w:t>
            </w: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  <w:r>
              <w:rPr>
                <w:rFonts w:ascii="Times New Roman" w:eastAsia="新宋体" w:hAnsi="Times New Roman" w:hint="eastAsia"/>
                <w:szCs w:val="21"/>
              </w:rPr>
              <w:t>月</w:t>
            </w:r>
          </w:p>
        </w:tc>
        <w:tc>
          <w:tcPr>
            <w:tcW w:w="1545" w:type="dxa"/>
          </w:tcPr>
          <w:p w:rsidR="00906A81" w14:paraId="61B16F0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2020</w:t>
            </w:r>
            <w:r>
              <w:rPr>
                <w:rFonts w:ascii="Times New Roman" w:eastAsia="新宋体" w:hAnsi="Times New Roman" w:hint="eastAsia"/>
                <w:szCs w:val="21"/>
              </w:rPr>
              <w:t>年</w:t>
            </w: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  <w:r>
              <w:rPr>
                <w:rFonts w:ascii="Times New Roman" w:eastAsia="新宋体" w:hAnsi="Times New Roman" w:hint="eastAsia"/>
                <w:szCs w:val="21"/>
              </w:rPr>
              <w:t>月</w:t>
            </w:r>
          </w:p>
        </w:tc>
      </w:tr>
      <w:tr w14:paraId="1994B38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15" w:type="dxa"/>
          </w:tcPr>
          <w:p w:rsidR="00906A81" w14:paraId="6A9C15A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月份编号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</w:p>
        </w:tc>
        <w:tc>
          <w:tcPr>
            <w:tcW w:w="1395" w:type="dxa"/>
          </w:tcPr>
          <w:p w:rsidR="00906A81" w14:paraId="00F6DBC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1395" w:type="dxa"/>
          </w:tcPr>
          <w:p w:rsidR="00906A81" w14:paraId="1959C7F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395" w:type="dxa"/>
          </w:tcPr>
          <w:p w:rsidR="00906A81" w14:paraId="24593FC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395" w:type="dxa"/>
          </w:tcPr>
          <w:p w:rsidR="00906A81" w14:paraId="0EF15E2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545" w:type="dxa"/>
          </w:tcPr>
          <w:p w:rsidR="00906A81" w14:paraId="5CB4A7C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</w:tr>
      <w:tr w14:paraId="5CF9BED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15" w:type="dxa"/>
          </w:tcPr>
          <w:p w:rsidR="00906A81" w14:paraId="78B80F5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销量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szCs w:val="21"/>
              </w:rPr>
              <w:t>部</w:t>
            </w:r>
          </w:p>
        </w:tc>
        <w:tc>
          <w:tcPr>
            <w:tcW w:w="1395" w:type="dxa"/>
          </w:tcPr>
          <w:p w:rsidR="00906A81" w14:paraId="4832745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52</w:t>
            </w:r>
          </w:p>
        </w:tc>
        <w:tc>
          <w:tcPr>
            <w:tcW w:w="1395" w:type="dxa"/>
          </w:tcPr>
          <w:p w:rsidR="00906A81" w14:paraId="52A737A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95</w:t>
            </w:r>
          </w:p>
        </w:tc>
        <w:tc>
          <w:tcPr>
            <w:tcW w:w="1395" w:type="dxa"/>
          </w:tcPr>
          <w:p w:rsidR="00906A81" w14:paraId="740EE50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a</w:t>
            </w:r>
          </w:p>
        </w:tc>
        <w:tc>
          <w:tcPr>
            <w:tcW w:w="1395" w:type="dxa"/>
          </w:tcPr>
          <w:p w:rsidR="00906A81" w14:paraId="7A74EB7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185</w:t>
            </w:r>
          </w:p>
        </w:tc>
        <w:tc>
          <w:tcPr>
            <w:tcW w:w="1545" w:type="dxa"/>
          </w:tcPr>
          <w:p w:rsidR="00906A81" w14:paraId="727A682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227</w:t>
            </w:r>
          </w:p>
        </w:tc>
      </w:tr>
    </w:tbl>
    <w:p w:rsidR="00906A81" w:rsidP="00BF000B" w14:paraId="741AF387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线性相关，由上表数据求得线性回归方程为</w:t>
      </w:r>
      <m:oMath>
        <m:limUpp>
          <m:limUppPr>
            <m:ctrlPr>
              <w:rPr>
                <w:rFonts w:ascii="Cambria Math" w:hAnsi="Cambria Math"/>
              </w:rPr>
            </m:ctrlPr>
          </m:limUppPr>
          <m:e>
            <m:r>
              <w:rPr>
                <w:rFonts w:ascii="Cambria Math" w:eastAsia="新宋体" w:hAnsi="Cambria Math" w:hint="eastAsia"/>
                <w:szCs w:val="21"/>
              </w:rPr>
              <m:t>y</m:t>
            </m:r>
          </m:e>
          <m:lim>
            <m:r>
              <w:rPr>
                <w:rFonts w:ascii="Cambria Math" w:eastAsia="新宋体" w:hAnsi="Cambria Math"/>
                <w:szCs w:val="21"/>
              </w:rPr>
              <m:t>̂</m:t>
            </m:r>
          </m:lim>
        </m:limUpp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44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+10</w:t>
      </w:r>
      <w:r>
        <w:rPr>
          <w:rFonts w:ascii="Times New Roman" w:eastAsia="新宋体" w:hAnsi="Times New Roman" w:hint="eastAsia"/>
          <w:szCs w:val="21"/>
        </w:rPr>
        <w:t>，则下列说法正确的是（　　）</w:t>
      </w:r>
    </w:p>
    <w:p w:rsidR="00906A81" w14:paraId="48FD6F7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手机的销量逐月增加，平均每个月增加约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台</w:t>
      </w:r>
      <w:r>
        <w:tab/>
      </w:r>
    </w:p>
    <w:p w:rsidR="00906A81" w14:paraId="3DA8FD05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155</w:t>
      </w:r>
      <w:r>
        <w:tab/>
      </w:r>
    </w:p>
    <w:p w:rsidR="00906A81" w14:paraId="16FF80C9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正相关</w:t>
      </w:r>
      <w:r>
        <w:tab/>
      </w:r>
    </w:p>
    <w:p w:rsidR="00906A81" w14:paraId="62FC5BEF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．预计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月份该手机商城的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手机销量约为</w:t>
      </w:r>
      <w:r>
        <w:rPr>
          <w:rFonts w:ascii="Times New Roman" w:eastAsia="新宋体" w:hAnsi="Times New Roman" w:hint="eastAsia"/>
          <w:szCs w:val="21"/>
        </w:rPr>
        <w:t>318</w:t>
      </w:r>
      <w:r>
        <w:rPr>
          <w:rFonts w:ascii="Times New Roman" w:eastAsia="新宋体" w:hAnsi="Times New Roman" w:hint="eastAsia"/>
          <w:szCs w:val="21"/>
        </w:rPr>
        <w:t>部</w:t>
      </w:r>
    </w:p>
    <w:p w:rsidR="00BF000B" w:rsidP="00BF000B" w14:paraId="065FD38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54233D0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BF000B">
          <w:footerReference w:type="default" r:id="rId10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</w:p>
    <w:p w:rsidR="00906A81" w:rsidP="00BF000B" w14:paraId="77CA89A0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．假设两所学校的数学联考成绩（分别记为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）均服从正态分布，即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，σ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，σ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的正态分布密度曲线如图所示，则下列说法正确的有（　　）</w:t>
      </w:r>
    </w:p>
    <w:p w:rsidR="00906A81" w:rsidP="00BF000B" w14:paraId="300EC1E0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参考数据：若</w:t>
      </w:r>
      <w:r>
        <w:rPr>
          <w:rFonts w:ascii="Cambria Math" w:eastAsia="Cambria Math" w:hAnsi="Cambria Math"/>
          <w:szCs w:val="21"/>
        </w:rPr>
        <w:t>ξ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Cs w:val="21"/>
        </w:rPr>
        <w:t>，σ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），则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Cs w:val="21"/>
        </w:rPr>
        <w:t>﹣σ≤</w:t>
      </w:r>
      <w:r>
        <w:rPr>
          <w:rFonts w:ascii="Cambria Math" w:eastAsia="Cambria Math" w:hAnsi="Cambria Math"/>
          <w:szCs w:val="21"/>
        </w:rPr>
        <w:t>ξ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σ）≈</w:t>
      </w:r>
      <w:r>
        <w:rPr>
          <w:rFonts w:ascii="Times New Roman" w:eastAsia="新宋体" w:hAnsi="Times New Roman" w:hint="eastAsia"/>
          <w:szCs w:val="21"/>
        </w:rPr>
        <w:t>0.6827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σ≤</w:t>
      </w:r>
      <w:r>
        <w:rPr>
          <w:rFonts w:ascii="Cambria Math" w:eastAsia="Cambria Math" w:hAnsi="Cambria Math"/>
          <w:szCs w:val="21"/>
        </w:rPr>
        <w:t>ξ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σ）≈</w:t>
      </w:r>
      <w:r>
        <w:rPr>
          <w:rFonts w:ascii="Times New Roman" w:eastAsia="新宋体" w:hAnsi="Times New Roman" w:hint="eastAsia"/>
          <w:szCs w:val="21"/>
        </w:rPr>
        <w:t>0.9545</w:t>
      </w:r>
    </w:p>
    <w:p w:rsidR="00906A81" w14:paraId="413086D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91056" cy="1333686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056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81" w14:paraId="7DB2B9F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tab/>
      </w:r>
      <w:r w:rsidR="00BF000B">
        <w:tab/>
      </w:r>
      <w:r w:rsidR="00BF000B">
        <w:tab/>
      </w:r>
      <w:r w:rsidR="00BF000B">
        <w:tab/>
      </w:r>
      <w:r w:rsidR="00BF000B">
        <w:tab/>
      </w:r>
      <w:r w:rsidR="00BF000B">
        <w:tab/>
      </w:r>
      <w:r w:rsidR="00BF000B">
        <w:tab/>
      </w:r>
      <w:r w:rsidR="00BF000B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．σ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＜σ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tab/>
      </w:r>
    </w:p>
    <w:p w:rsidR="00906A81" w14:paraId="4C95A906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σ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σ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）≈</w:t>
      </w:r>
      <w:r>
        <w:rPr>
          <w:rFonts w:ascii="Times New Roman" w:eastAsia="新宋体" w:hAnsi="Times New Roman" w:hint="eastAsia"/>
          <w:szCs w:val="21"/>
        </w:rPr>
        <w:t>0.8186</w:t>
      </w:r>
      <w:r>
        <w:tab/>
      </w:r>
      <w:r w:rsidR="00BF000B"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）＜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Cambria Math" w:eastAsia="Cambria Math" w:hAnsi="Cambria Math"/>
          <w:szCs w:val="21"/>
        </w:rPr>
        <w:t>μ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 w:rsidR="00BF000B" w:rsidP="00BF000B" w14:paraId="2482391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906A81" w:rsidP="00BF000B" w14:paraId="32D55FD4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．对于定义域为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），若存在区间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Cambria Math" w:eastAsia="Cambria Math" w:hAnsi="Cambria Math"/>
          <w:szCs w:val="21"/>
        </w:rPr>
        <w:t>⊆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，同时满足下列条件：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）在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上是单调的；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当定义域是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）的值域也是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，则称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为该函数的“和谐区间”．下列函数存在“和谐区间”的是（　　）</w:t>
      </w:r>
    </w:p>
    <w:p w:rsidR="00906A81" w14:paraId="3ECA297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3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+2</w:t>
      </w:r>
    </w:p>
    <w:p w:rsidR="00BF000B" w14:paraId="6CA6D309" w14:textId="77777777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906A81" w14:paraId="56FB01AB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三、填空题：本大题共</w:t>
      </w:r>
      <w:r>
        <w:rPr>
          <w:rFonts w:ascii="Times New Roman" w:eastAsia="新宋体" w:hAnsi="Times New Roman" w:hint="eastAsia"/>
          <w:b/>
          <w:szCs w:val="21"/>
        </w:rPr>
        <w:t>4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分．</w:t>
      </w:r>
    </w:p>
    <w:p w:rsidR="00906A81" w14:paraId="767BF1A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．已知随机变量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的取值为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，若</w:t>
      </w:r>
      <m:oMath>
        <m:r>
          <w:rPr>
            <w:rFonts w:ascii="Cambria Math" w:eastAsia="新宋体" w:hAnsi="Cambria Math" w:hint="eastAsia"/>
            <w:szCs w:val="21"/>
          </w:rPr>
          <m:t>P(</m:t>
        </m:r>
        <m:r>
          <w:rPr>
            <w:rFonts w:ascii="Cambria Math" w:eastAsia="新宋体" w:hAnsi="Cambria Math"/>
            <w:szCs w:val="21"/>
          </w:rPr>
          <m:t>X=0)=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，则方差为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F000B" w:rsidP="00BF000B" w14:paraId="0BF1BF0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906A81" w:rsidP="00BF000B" w14:paraId="5439333F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．有两台车床加工同一型号的零件，第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台车床加工的次品率为</w:t>
      </w:r>
      <w:r>
        <w:rPr>
          <w:rFonts w:ascii="Times New Roman" w:eastAsia="新宋体" w:hAnsi="Times New Roman" w:hint="eastAsia"/>
          <w:szCs w:val="21"/>
        </w:rPr>
        <w:t>5%</w:t>
      </w:r>
      <w:r>
        <w:rPr>
          <w:rFonts w:ascii="Times New Roman" w:eastAsia="新宋体" w:hAnsi="Times New Roman" w:hint="eastAsia"/>
          <w:szCs w:val="21"/>
        </w:rPr>
        <w:t>，第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台车床加工的次品率为</w:t>
      </w:r>
      <w:r>
        <w:rPr>
          <w:rFonts w:ascii="Times New Roman" w:eastAsia="新宋体" w:hAnsi="Times New Roman" w:hint="eastAsia"/>
          <w:szCs w:val="21"/>
        </w:rPr>
        <w:t>6%</w:t>
      </w:r>
      <w:r>
        <w:rPr>
          <w:rFonts w:ascii="Times New Roman" w:eastAsia="新宋体" w:hAnsi="Times New Roman" w:hint="eastAsia"/>
          <w:szCs w:val="21"/>
        </w:rPr>
        <w:t>，加工出来的零件混放在一起．已知两台车床加工的零件数分别占总数的</w:t>
      </w:r>
      <w:r>
        <w:rPr>
          <w:rFonts w:ascii="Times New Roman" w:eastAsia="新宋体" w:hAnsi="Times New Roman" w:hint="eastAsia"/>
          <w:szCs w:val="21"/>
        </w:rPr>
        <w:t>40%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60%</w:t>
      </w:r>
      <w:r>
        <w:rPr>
          <w:rFonts w:ascii="Times New Roman" w:eastAsia="新宋体" w:hAnsi="Times New Roman" w:hint="eastAsia"/>
          <w:szCs w:val="21"/>
        </w:rPr>
        <w:t>，则任取一个零件是次品的概率为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F000B" w:rsidP="00BF000B" w14:paraId="316FE655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906A81" w:rsidP="00BF000B" w14:paraId="2CE41AAE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．“赵爽弦图”是我国古代数学的瑰宝，如图所示，它是由四个全等的直角三角形和一个正方形构成．现用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种不同的颜色（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种颜色全部使用）给这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个区域涂色，要求相邻的区域不能涂同一种颜色，每个区域只涂一种颜色，则不同的涂色方案有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种．</w:t>
      </w:r>
    </w:p>
    <w:p w:rsidR="00906A81" w14:paraId="45E049D8" w14:textId="77777777">
      <w:pPr>
        <w:spacing w:line="360" w:lineRule="auto"/>
        <w:ind w:left="273" w:leftChars="130"/>
        <w:sectPr w:rsidSect="00BF000B">
          <w:footerReference w:type="default" r:id="rId12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121937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81" w:rsidP="00BF000B" w14:paraId="487DCBFE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．已知函数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eastAsia="新宋体" w:hAnsi="Cambria Math"/>
                          <w:szCs w:val="21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新宋体" w:hAnsi="Cambria Math"/>
                          <w:szCs w:val="21"/>
                        </w:rPr>
                        <m:t>2</m:t>
                      </m:r>
                    </m:sup>
                  </m:sSup>
                  <m:r>
                    <w:rPr>
                      <w:rFonts w:ascii="Cambria Math" w:eastAsia="新宋体" w:hAnsi="Cambria Math"/>
                      <w:szCs w:val="21"/>
                    </w:rPr>
                    <m:t>+x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，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x≤1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lo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eastAsia="新宋体" w:hAnsi="Cambria Math"/>
                          <w:szCs w:val="21"/>
                        </w:rPr>
                        <m:t>g</m:t>
                      </m:r>
                    </m:e>
                    <m:sub>
                      <m:f>
                        <m:fPr>
                          <m:ctrlPr>
                            <w:rPr>
                              <w:rFonts w:ascii="Cambria Math" w:eastAsia="新宋体" w:hAnsi="Cambria Math"/>
                              <w:sz w:val="28"/>
                              <w:szCs w:val="28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新宋体" w:hAnsi="Cambria Math"/>
                              <w:sz w:val="28"/>
                              <w:szCs w:val="2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新宋体" w:hAnsi="Cambria Math"/>
                              <w:sz w:val="28"/>
                              <w:szCs w:val="28"/>
                            </w:rPr>
                            <m:t>3</m:t>
                          </m:r>
                        </m:den>
                      </m:f>
                    </m:sub>
                  </m:sSub>
                  <m:r>
                    <w:rPr>
                      <w:rFonts w:ascii="Cambria Math" w:eastAsia="新宋体" w:hAnsi="Cambria Math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，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，若对任意的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Cambria Math" w:eastAsia="Cambria Math" w:hAnsi="Cambria Math"/>
          <w:szCs w:val="21"/>
        </w:rPr>
        <w:t>∈</w:t>
      </w:r>
      <w:r>
        <w:rPr>
          <w:rFonts w:ascii="Times New Roman" w:eastAsia="新宋体" w:hAnsi="Times New Roman" w:hint="eastAsia"/>
          <w:b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，不等式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）≤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恒成立，则实数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BF000B" w14:paraId="1D07B807" w14:textId="77777777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906A81" w14:paraId="4C2B9579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四、解答题：本大题共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70</w:t>
      </w:r>
      <w:r>
        <w:rPr>
          <w:rFonts w:ascii="Times New Roman" w:eastAsia="新宋体" w:hAnsi="Times New Roman" w:hint="eastAsia"/>
          <w:b/>
          <w:szCs w:val="21"/>
        </w:rPr>
        <w:t>分，解答应写出文字说明、证明过程或演算步骤．</w:t>
      </w:r>
    </w:p>
    <w:p w:rsidR="00906A81" w14:paraId="3F120DE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分）由数字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．回答下列问题：</w:t>
      </w:r>
    </w:p>
    <w:p w:rsidR="00906A81" w:rsidP="00BF000B" w14:paraId="32AB8985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）可组成多少个没有重复数字的五位数？</w:t>
      </w:r>
    </w:p>
    <w:p w:rsidR="00906A81" w:rsidP="00BF000B" w14:paraId="79C774CD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）从中任取两个数，求取出的两个数之积恰为偶数的不同取法有多少种？</w:t>
      </w:r>
    </w:p>
    <w:p w:rsidR="00BF000B" w:rsidP="00BF000B" w14:paraId="73D8D33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02C7AE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5734B6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5321833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7B2CC89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15D868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BFEABF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4179159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72FD7C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175BBF8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5CB8E84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CB45ED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EA8010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E3D357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D395692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BBB034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07A2F6F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A7A9156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B266C2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C10F5A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1ADED4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8757BB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5E16EB2C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BF000B">
          <w:footerReference w:type="default" r:id="rId14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p w:rsidR="00906A81" w:rsidP="00BF000B" w14:paraId="3048E7D4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分）在</w:t>
      </w:r>
      <w:r>
        <w:rPr>
          <w:rFonts w:ascii="Times New Roman" w:eastAsia="Calibri" w:hAnsi="Times New Roman" w:hint="eastAsia"/>
          <w:szCs w:val="21"/>
        </w:rPr>
        <w:t>①</w:t>
      </w:r>
      <m:oMath>
        <m:r>
          <w:rPr>
            <w:rFonts w:ascii="Cambria Math" w:eastAsia="新宋体" w:hAnsi="Cambria Math" w:hint="eastAsia"/>
            <w:szCs w:val="21"/>
          </w:rPr>
          <m:t>sinα=2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cosα</m:t>
        </m:r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m:oMath>
        <m:r>
          <w:rPr>
            <w:rFonts w:ascii="Cambria Math" w:eastAsia="新宋体" w:hAnsi="Cambria Math" w:hint="eastAsia"/>
            <w:szCs w:val="21"/>
          </w:rPr>
          <m:t>sinα+cosα=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eastAsia="新宋体" w:hAnsi="Cambria Math"/>
                <w:sz w:val="28"/>
                <w:szCs w:val="28"/>
              </w:rPr>
              <m:t>+1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这两个条件中任选一个补充在下面的问题中，并给出解答．</w:t>
      </w:r>
    </w:p>
    <w:p w:rsidR="00906A81" w:rsidP="00BF000B" w14:paraId="77F2789E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已知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均为锐角，</w:t>
      </w:r>
      <m:oMath>
        <m:r>
          <w:rPr>
            <w:rFonts w:ascii="Cambria Math" w:eastAsia="新宋体" w:hAnsi="Cambria Math" w:hint="eastAsia"/>
            <w:szCs w:val="21"/>
          </w:rPr>
          <m:t>cos(</m:t>
        </m:r>
        <m:r>
          <w:rPr>
            <w:rFonts w:ascii="Cambria Math" w:eastAsia="新宋体" w:hAnsi="Cambria Math"/>
            <w:szCs w:val="21"/>
          </w:rPr>
          <m:t>α+β)=-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szCs w:val="21"/>
        </w:rPr>
        <w:t>____</w:t>
      </w:r>
      <w:r>
        <w:rPr>
          <w:rFonts w:ascii="Times New Roman" w:eastAsia="新宋体" w:hAnsi="Times New Roman" w:hint="eastAsia"/>
          <w:szCs w:val="21"/>
        </w:rPr>
        <w:t>．</w:t>
      </w:r>
    </w:p>
    <w:p w:rsidR="00906A81" w:rsidP="00BF000B" w14:paraId="2C0A45FA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szCs w:val="21"/>
        </w:rPr>
        <w:t>sin2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906A81" w:rsidP="00BF000B" w14:paraId="212B55F9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szCs w:val="21"/>
        </w:rPr>
        <w:t>sin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BF000B" w14:paraId="168DF63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5F2C789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81C4C45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0A6CB1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9CAB50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090C9A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D9502C5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897FB65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994403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7719E5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6CD4F16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03F0A2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D74C03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300216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70F4C0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0E59FC8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342FAEA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44CCF6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31BE8BB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6030D1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6E1A7090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75D4784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08D488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6724380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385A42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 w:rsidSect="00BF000B"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p w:rsidR="00906A81" w14:paraId="68F8516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分）已知二项式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r>
          <w:rPr>
            <w:rFonts w:ascii="Cambria Math" w:eastAsia="新宋体" w:hAnsi="Cambria Math"/>
            <w:szCs w:val="21"/>
          </w:rPr>
          <m:t>x-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ad>
              <m:radPr>
                <m:ctrlPr>
                  <w:rPr>
                    <w:rFonts w:ascii="Cambria Math" w:hAnsi="Cambria Math"/>
                  </w:rPr>
                </m:ctrlPr>
              </m:radPr>
              <m:deg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deg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e>
            </m:rad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n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的展开式的各二项式系数的和等于</w:t>
      </w:r>
      <w:r>
        <w:rPr>
          <w:rFonts w:ascii="Times New Roman" w:eastAsia="新宋体" w:hAnsi="Times New Roman" w:hint="eastAsia"/>
          <w:szCs w:val="21"/>
        </w:rPr>
        <w:t>128</w:t>
      </w:r>
      <w:r>
        <w:rPr>
          <w:rFonts w:ascii="Times New Roman" w:eastAsia="新宋体" w:hAnsi="Times New Roman" w:hint="eastAsia"/>
          <w:szCs w:val="21"/>
        </w:rPr>
        <w:t>．</w:t>
      </w:r>
    </w:p>
    <w:p w:rsidR="00906A81" w:rsidP="00BF000B" w14:paraId="19589ED6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906A81" w:rsidP="00BF000B" w14:paraId="77D24238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）求展开式中系数最大的项．</w:t>
      </w:r>
    </w:p>
    <w:p w:rsidR="00BF000B" w:rsidP="00BF000B" w14:paraId="58434D5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8F9D05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12BAE1D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675CF9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10A9A455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5712078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9B6A34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1EA386B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27491E6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D0DCF7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5DDCB5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8CE029F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24774F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A5DF999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723D375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18055B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3649942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5583BA9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4F5B59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1430FC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4C0530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13E0D4F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4915A68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5745FEE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351BE5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1FED256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7D80DD4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BF000B">
          <w:footerReference w:type="default" r:id="rId16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</w:p>
    <w:p w:rsidR="00906A81" w:rsidP="00BF000B" w14:paraId="069736AA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分）新冠肺炎疫情期间，各地均响应“停课不停学，停课不停教”的号召开展网课学习．为了检验网课学习效果，某机构对</w:t>
      </w:r>
      <w:r>
        <w:rPr>
          <w:rFonts w:ascii="Times New Roman" w:eastAsia="新宋体" w:hAnsi="Times New Roman" w:hint="eastAsia"/>
          <w:szCs w:val="21"/>
        </w:rPr>
        <w:t>2000</w:t>
      </w:r>
      <w:r>
        <w:rPr>
          <w:rFonts w:ascii="Times New Roman" w:eastAsia="新宋体" w:hAnsi="Times New Roman" w:hint="eastAsia"/>
          <w:szCs w:val="21"/>
        </w:rPr>
        <w:t>名学生进行了网上调查，发现有些学生上网课时有家长在旁督促，而有些没有．网课结束后进行考试，根据考试结果将这</w:t>
      </w:r>
      <w:r>
        <w:rPr>
          <w:rFonts w:ascii="Times New Roman" w:eastAsia="新宋体" w:hAnsi="Times New Roman" w:hint="eastAsia"/>
          <w:szCs w:val="21"/>
        </w:rPr>
        <w:t>2000</w:t>
      </w:r>
      <w:r>
        <w:rPr>
          <w:rFonts w:ascii="Times New Roman" w:eastAsia="新宋体" w:hAnsi="Times New Roman" w:hint="eastAsia"/>
          <w:szCs w:val="21"/>
        </w:rPr>
        <w:t>名学生分成“成绩上升”和“成绩没有上升”两类，对应的人数如表所示：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329"/>
        <w:gridCol w:w="2339"/>
        <w:gridCol w:w="2339"/>
        <w:gridCol w:w="2349"/>
      </w:tblGrid>
      <w:tr w14:paraId="016E2AFC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550" w:type="dxa"/>
          </w:tcPr>
          <w:p w:rsidR="00906A81" w14:paraId="7218D785" w14:textId="77777777">
            <w:pPr>
              <w:spacing w:line="360" w:lineRule="auto"/>
              <w:jc w:val="center"/>
            </w:pPr>
          </w:p>
        </w:tc>
        <w:tc>
          <w:tcPr>
            <w:tcW w:w="2550" w:type="dxa"/>
          </w:tcPr>
          <w:p w:rsidR="00906A81" w14:paraId="3E10F94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成绩上升</w:t>
            </w:r>
          </w:p>
        </w:tc>
        <w:tc>
          <w:tcPr>
            <w:tcW w:w="2550" w:type="dxa"/>
          </w:tcPr>
          <w:p w:rsidR="00906A81" w14:paraId="2C37413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成绩没有上升</w:t>
            </w:r>
          </w:p>
        </w:tc>
        <w:tc>
          <w:tcPr>
            <w:tcW w:w="2550" w:type="dxa"/>
          </w:tcPr>
          <w:p w:rsidR="00906A81" w14:paraId="5ECD34C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合计</w:t>
            </w:r>
          </w:p>
        </w:tc>
      </w:tr>
      <w:tr w14:paraId="7509A5D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550" w:type="dxa"/>
          </w:tcPr>
          <w:p w:rsidR="00906A81" w14:paraId="7A73A89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有家长督促的学生</w:t>
            </w:r>
          </w:p>
        </w:tc>
        <w:tc>
          <w:tcPr>
            <w:tcW w:w="2550" w:type="dxa"/>
          </w:tcPr>
          <w:p w:rsidR="00906A81" w14:paraId="4218692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500</w:t>
            </w:r>
          </w:p>
        </w:tc>
        <w:tc>
          <w:tcPr>
            <w:tcW w:w="2550" w:type="dxa"/>
          </w:tcPr>
          <w:p w:rsidR="00906A81" w14:paraId="3D87B625" w14:textId="77777777">
            <w:pPr>
              <w:spacing w:line="360" w:lineRule="auto"/>
              <w:jc w:val="center"/>
            </w:pPr>
          </w:p>
        </w:tc>
        <w:tc>
          <w:tcPr>
            <w:tcW w:w="2550" w:type="dxa"/>
          </w:tcPr>
          <w:p w:rsidR="00906A81" w14:paraId="1A63784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800</w:t>
            </w:r>
          </w:p>
        </w:tc>
      </w:tr>
      <w:tr w14:paraId="084BA3FB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550" w:type="dxa"/>
          </w:tcPr>
          <w:p w:rsidR="00906A81" w14:paraId="0E2BFA7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没有家长督促的学生</w:t>
            </w:r>
          </w:p>
        </w:tc>
        <w:tc>
          <w:tcPr>
            <w:tcW w:w="2550" w:type="dxa"/>
          </w:tcPr>
          <w:p w:rsidR="00906A81" w14:paraId="4834FE59" w14:textId="77777777">
            <w:pPr>
              <w:spacing w:line="360" w:lineRule="auto"/>
              <w:jc w:val="center"/>
            </w:pPr>
          </w:p>
        </w:tc>
        <w:tc>
          <w:tcPr>
            <w:tcW w:w="2550" w:type="dxa"/>
          </w:tcPr>
          <w:p w:rsidR="00906A81" w14:paraId="340E88F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500</w:t>
            </w:r>
          </w:p>
        </w:tc>
        <w:tc>
          <w:tcPr>
            <w:tcW w:w="2550" w:type="dxa"/>
          </w:tcPr>
          <w:p w:rsidR="00906A81" w14:paraId="2CA9C732" w14:textId="77777777">
            <w:pPr>
              <w:spacing w:line="360" w:lineRule="auto"/>
              <w:jc w:val="center"/>
            </w:pPr>
          </w:p>
        </w:tc>
      </w:tr>
      <w:tr w14:paraId="4FF8DE9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550" w:type="dxa"/>
          </w:tcPr>
          <w:p w:rsidR="00906A81" w14:paraId="58DE8D5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合计</w:t>
            </w:r>
          </w:p>
        </w:tc>
        <w:tc>
          <w:tcPr>
            <w:tcW w:w="2550" w:type="dxa"/>
          </w:tcPr>
          <w:p w:rsidR="00906A81" w14:paraId="6CE1A63C" w14:textId="77777777">
            <w:pPr>
              <w:spacing w:line="360" w:lineRule="auto"/>
              <w:jc w:val="center"/>
            </w:pPr>
          </w:p>
        </w:tc>
        <w:tc>
          <w:tcPr>
            <w:tcW w:w="2550" w:type="dxa"/>
          </w:tcPr>
          <w:p w:rsidR="00906A81" w14:paraId="27B34542" w14:textId="77777777">
            <w:pPr>
              <w:spacing w:line="360" w:lineRule="auto"/>
              <w:jc w:val="center"/>
            </w:pPr>
          </w:p>
        </w:tc>
        <w:tc>
          <w:tcPr>
            <w:tcW w:w="2550" w:type="dxa"/>
          </w:tcPr>
          <w:p w:rsidR="00906A81" w14:paraId="2374B96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2000</w:t>
            </w:r>
          </w:p>
        </w:tc>
      </w:tr>
    </w:tbl>
    <w:p w:rsidR="00906A81" w:rsidP="00BF000B" w14:paraId="197FEF3F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）完成以上列联表，并通过计算（结果精确到（</w:t>
      </w:r>
      <w:r>
        <w:rPr>
          <w:rFonts w:ascii="Times New Roman" w:eastAsia="新宋体" w:hAnsi="Times New Roman" w:hint="eastAsia"/>
          <w:szCs w:val="21"/>
        </w:rPr>
        <w:t>0.001</w:t>
      </w:r>
      <w:r>
        <w:rPr>
          <w:rFonts w:ascii="Times New Roman" w:eastAsia="新宋体" w:hAnsi="Times New Roman" w:hint="eastAsia"/>
          <w:szCs w:val="21"/>
        </w:rPr>
        <w:t>））说明，是否有</w:t>
      </w:r>
      <w:r>
        <w:rPr>
          <w:rFonts w:ascii="Times New Roman" w:eastAsia="新宋体" w:hAnsi="Times New Roman" w:hint="eastAsia"/>
          <w:szCs w:val="21"/>
        </w:rPr>
        <w:t>90%</w:t>
      </w:r>
      <w:r>
        <w:rPr>
          <w:rFonts w:ascii="Times New Roman" w:eastAsia="新宋体" w:hAnsi="Times New Roman" w:hint="eastAsia"/>
          <w:szCs w:val="21"/>
        </w:rPr>
        <w:t>的把握认为家长督促学生上网课与学生的成绩上升有关联？</w:t>
      </w:r>
    </w:p>
    <w:p w:rsidR="00906A81" w:rsidP="00BF000B" w14:paraId="5C09F3B1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）从有家长督促的</w:t>
      </w:r>
      <w:r>
        <w:rPr>
          <w:rFonts w:ascii="Times New Roman" w:eastAsia="新宋体" w:hAnsi="Times New Roman" w:hint="eastAsia"/>
          <w:szCs w:val="21"/>
        </w:rPr>
        <w:t>800</w:t>
      </w:r>
      <w:r>
        <w:rPr>
          <w:rFonts w:ascii="Times New Roman" w:eastAsia="新宋体" w:hAnsi="Times New Roman" w:hint="eastAsia"/>
          <w:szCs w:val="21"/>
        </w:rPr>
        <w:t>名学生中按成绩是否上升，采用分层抽样的方法抽出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人，再从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人中随机抽取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人做进一步调查，记抽到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名成绩上升的学生得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分，抽到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名成绩没有上升的学生得﹣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分，抽取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名学生的总得分用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表示，求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的分布列和数学期望．</w:t>
      </w:r>
    </w:p>
    <w:p w:rsidR="00906A81" w:rsidP="00BF000B" w14:paraId="04D6A2CC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附：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 w:hint="eastAsia"/>
                <w:szCs w:val="21"/>
              </w:rPr>
              <m:t>χ</m:t>
            </m:r>
          </m:e>
          <m:sup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n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(ad-bc)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(a+b)(c+d)(a+c)(b+d)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64"/>
        <w:gridCol w:w="1870"/>
        <w:gridCol w:w="1870"/>
        <w:gridCol w:w="1870"/>
        <w:gridCol w:w="1882"/>
      </w:tblGrid>
      <w:tr w14:paraId="2F9711CE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40" w:type="dxa"/>
          </w:tcPr>
          <w:p w:rsidR="00906A81" w14:paraId="3930294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P</w:t>
            </w:r>
            <w:r>
              <w:rPr>
                <w:rFonts w:ascii="Times New Roman" w:eastAsia="新宋体" w:hAnsi="Times New Roman" w:hint="eastAsia"/>
                <w:szCs w:val="21"/>
              </w:rPr>
              <w:t>（χ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≥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k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40" w:type="dxa"/>
          </w:tcPr>
          <w:p w:rsidR="00906A81" w14:paraId="07AB5E7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0.100</w:t>
            </w:r>
          </w:p>
        </w:tc>
        <w:tc>
          <w:tcPr>
            <w:tcW w:w="2040" w:type="dxa"/>
          </w:tcPr>
          <w:p w:rsidR="00906A81" w14:paraId="5454738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0.050</w:t>
            </w:r>
          </w:p>
        </w:tc>
        <w:tc>
          <w:tcPr>
            <w:tcW w:w="2040" w:type="dxa"/>
          </w:tcPr>
          <w:p w:rsidR="00906A81" w14:paraId="46E173B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0.010</w:t>
            </w:r>
          </w:p>
        </w:tc>
        <w:tc>
          <w:tcPr>
            <w:tcW w:w="2040" w:type="dxa"/>
          </w:tcPr>
          <w:p w:rsidR="00906A81" w14:paraId="521FF8C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0.001</w:t>
            </w:r>
          </w:p>
        </w:tc>
      </w:tr>
      <w:tr w14:paraId="59C33FD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40" w:type="dxa"/>
          </w:tcPr>
          <w:p w:rsidR="00906A81" w14:paraId="5192D1D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k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2040" w:type="dxa"/>
          </w:tcPr>
          <w:p w:rsidR="00906A81" w14:paraId="088831C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2.706</w:t>
            </w:r>
          </w:p>
        </w:tc>
        <w:tc>
          <w:tcPr>
            <w:tcW w:w="2040" w:type="dxa"/>
          </w:tcPr>
          <w:p w:rsidR="00906A81" w14:paraId="6BEAFDA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3.841</w:t>
            </w:r>
          </w:p>
        </w:tc>
        <w:tc>
          <w:tcPr>
            <w:tcW w:w="2040" w:type="dxa"/>
          </w:tcPr>
          <w:p w:rsidR="00906A81" w14:paraId="3112DA3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6.835</w:t>
            </w:r>
          </w:p>
        </w:tc>
        <w:tc>
          <w:tcPr>
            <w:tcW w:w="2040" w:type="dxa"/>
          </w:tcPr>
          <w:p w:rsidR="00906A81" w14:paraId="3B4B7B3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10.828</w:t>
            </w:r>
          </w:p>
        </w:tc>
      </w:tr>
    </w:tbl>
    <w:p w:rsidR="00BF000B" w:rsidP="00BF000B" w14:paraId="3274871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B6FB72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7D3252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A45CB1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328C5352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C654C3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529317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785AB1F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4A6B0D0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7DEADF8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4C4A4F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06F94F1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255C7B3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BF000B" w:rsidP="00BF000B" w14:paraId="67EF3CCD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BF000B"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</w:p>
    <w:p w:rsidR="00906A81" w:rsidP="00BF000B" w14:paraId="5FFC662D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分）一个不透明袋子里装有红色小球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个，绿色小球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个，蓝色小球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个，小球除颜色外其他都相同．从中任取一个小球，规定取出的小球是蓝色的积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分，绿色的积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分，红色的积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分．</w:t>
      </w:r>
    </w:p>
    <w:p w:rsidR="00906A81" w:rsidP="00BF000B" w14:paraId="70E8C727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，从该袋子中随机有放回的抽取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个小球，记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为取出小球的积分之和，求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的分布列；</w:t>
      </w:r>
    </w:p>
    <w:p w:rsidR="00906A81" w:rsidP="00BF000B" w14:paraId="2D2D1835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）从该袋子中随机取一个小球，记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为此小球的对应积分，若</w:t>
      </w:r>
      <w:r>
        <w:rPr>
          <w:rFonts w:ascii="Times New Roman" w:eastAsia="新宋体" w:hAnsi="Times New Roman" w:hint="eastAsia"/>
          <w:i/>
          <w:szCs w:val="21"/>
        </w:rPr>
        <w:t>EY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．</w:t>
      </w:r>
    </w:p>
    <w:p w:rsidR="00BF000B" w14:paraId="3606789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314D937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8204A0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59C4AEA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696E35A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40C5B5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9183FF8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25AC524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F49CAD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CF6C4D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1EA2AD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4F79956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665657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AF23FE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3A8B3BB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A7DD1F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7EDA4D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2D97BF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3C764F0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1C1DF1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59917C8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7D3208A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0381F27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2B3E868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BF000B" w14:paraId="18BBF310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 w:rsidSect="00BF000B">
          <w:footerReference w:type="default" r:id="rId18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</w:p>
    <w:p w:rsidR="00906A81" w14:paraId="7D68769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分）定义在</w:t>
      </w:r>
      <w:r>
        <w:rPr>
          <w:rFonts w:ascii="Times New Roman" w:eastAsia="新宋体" w:hAnsi="Times New Roman" w:hint="eastAsia"/>
          <w:b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上的函数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Cambria Math" w:eastAsia="Cambria Math" w:hAnsi="Cambria Math"/>
          <w:szCs w:val="21"/>
        </w:rPr>
        <w:t>∈</w:t>
      </w:r>
      <w:r>
        <w:rPr>
          <w:rFonts w:ascii="Times New Roman" w:eastAsia="新宋体" w:hAnsi="Times New Roman" w:hint="eastAsia"/>
          <w:b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），设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）﹣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906A81" w:rsidP="00BF000B" w14:paraId="2B9B6204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）为奇函数，求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的值：</w:t>
      </w:r>
    </w:p>
    <w:p w:rsidR="00906A81" w:rsidP="00BF000B" w14:paraId="030C0C66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）设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g(x)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Cambria Math" w:eastAsia="Cambria Math" w:hAnsi="Cambria Math"/>
          <w:szCs w:val="21"/>
        </w:rPr>
        <w:t>∈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∞）</w:t>
      </w:r>
    </w:p>
    <w:p w:rsidR="00906A81" w:rsidP="00BF000B" w14:paraId="00444979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，证明：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）＞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：</w:t>
      </w:r>
    </w:p>
    <w:p w:rsidR="00906A81" w:rsidP="00BF000B" w14:paraId="56C36513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ii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）的最小值为﹣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https://d.book118.com/825020313332011114</w:t>
        </w:r>
      </w:hyperlink>
    </w:p>
    <w:p w:rsidR="00906A81" w:rsidP="00BF000B">
      <w:pPr>
        <w:spacing w:line="360" w:lineRule="auto"/>
      </w:pPr>
    </w:p>
    <w:sectPr w:rsidSect="00BF000B">
      <w:footerReference w:type="default" r:id="rId20"/>
      <w:type w:val="nextPage"/>
      <w:pgSz w:w="11906" w:h="16838"/>
      <w:pgMar w:top="1134" w:right="1134" w:bottom="1134" w:left="1134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paraId="2FE6E2D8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1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2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3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4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5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6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7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8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BF000B" w:rsidP="00BF000B" w14:textId="7777777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BF000B">
      <w:rPr>
        <w:rFonts w:ascii="Times New Roman" w:hAnsi="Times New Roman" w:cs="Times New Roman"/>
        <w:sz w:val="13"/>
        <w:szCs w:val="13"/>
      </w:rPr>
      <w:t>第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  <w:lang w:val="zh-CN"/>
      </w:rPr>
      <w:t>页（共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BF000B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BF000B">
      <w:rPr>
        <w:rFonts w:ascii="Times New Roman" w:hAnsi="Times New Roman" w:cs="Times New Roman"/>
        <w:b/>
        <w:bCs/>
        <w:sz w:val="13"/>
        <w:szCs w:val="13"/>
      </w:rPr>
      <w:t>9</w:t>
    </w:r>
    <w:r w:rsidRPr="00BF000B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BF000B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5EBC"/>
    <w:rsid w:val="00726C35"/>
    <w:rsid w:val="0078139C"/>
    <w:rsid w:val="00794E81"/>
    <w:rsid w:val="007B2058"/>
    <w:rsid w:val="007C2D01"/>
    <w:rsid w:val="007C40C0"/>
    <w:rsid w:val="007D45E1"/>
    <w:rsid w:val="00821FA5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06A81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BF000B"/>
    <w:rsid w:val="00C41F09"/>
    <w:rsid w:val="00CA4519"/>
    <w:rsid w:val="00CC12A9"/>
    <w:rsid w:val="00CD4094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795560"/>
  <w15:docId w15:val="{9074BA34-8BF1-4521-911B-91D497C46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footer" Target="footer3.xml" /><Relationship Id="rId13" Type="http://schemas.openxmlformats.org/officeDocument/2006/relationships/image" Target="media/image6.png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hyperlink" Target="https://d.book118.com/825020313332011114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1939</Words>
  <Characters>11057</Characters>
  <Application>Microsoft Office Word</Application>
  <DocSecurity>0</DocSecurity>
  <Lines>92</Lines>
  <Paragraphs>25</Paragraphs>
  <ScaleCrop>false</ScaleCrop>
  <Company>菁优网</Company>
  <LinksUpToDate>false</LinksUpToDate>
  <CharactersWithSpaces>12971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2021-2022学年浙江省嘉兴市八校联盟高二（下）期中数学试卷</dc:title>
  <dc:creator>©2010-2023 jyeoo.com</dc:creator>
  <cp:keywords>jyeoo,菁优网</cp:keywords>
  <cp:lastModifiedBy>xp min</cp:lastModifiedBy>
  <cp:revision>6</cp:revision>
  <cp:lastPrinted>2023-03-04T01:45:00Z</cp:lastPrinted>
  <dcterms:created xsi:type="dcterms:W3CDTF">2023-03-04T01:41:00Z</dcterms:created>
  <dcterms:modified xsi:type="dcterms:W3CDTF">2023-03-04T01:46:00Z</dcterms:modified>
</cp:coreProperties>
</file>