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石英陶瓷及制品项目规划设计方案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576" w:history="1">
        <w:r>
          <w:rPr>
            <w:rFonts w:ascii="仿宋" w:eastAsia="仿宋" w:hAnsi="仿宋" w:cs="仿宋" w:hint="eastAsia"/>
            <w:lang w:eastAsia="zh-CN"/>
          </w:rPr>
          <w:t>概论</w:t>
        </w:r>
        <w:r>
          <w:tab/>
        </w:r>
        <w:r>
          <w:fldChar w:fldCharType="begin"/>
        </w:r>
        <w:r>
          <w:instrText xml:space="preserve"> PAGEREF _Toc26576 \h </w:instrText>
        </w:r>
        <w:r>
          <w:fldChar w:fldCharType="separate"/>
        </w:r>
        <w:r>
          <w:t>3</w:t>
        </w:r>
        <w:r>
          <w:fldChar w:fldCharType="end"/>
        </w:r>
      </w:hyperlink>
    </w:p>
    <w:p>
      <w:pPr>
        <w:pStyle w:val="TOC1"/>
        <w:tabs>
          <w:tab w:val="right" w:leader="dot" w:pos="8306"/>
        </w:tabs>
      </w:pPr>
      <w:hyperlink w:anchor="_Toc15227" w:history="1">
        <w:r>
          <w:rPr>
            <w:rFonts w:ascii="仿宋" w:eastAsia="仿宋" w:hAnsi="仿宋" w:cs="仿宋" w:hint="eastAsia"/>
            <w:lang w:eastAsia="zh-CN"/>
          </w:rPr>
          <w:t>一、石英陶瓷及制品项目概论</w:t>
        </w:r>
        <w:r>
          <w:tab/>
        </w:r>
        <w:r>
          <w:fldChar w:fldCharType="begin"/>
        </w:r>
        <w:r>
          <w:instrText xml:space="preserve"> PAGEREF _Toc15227 \h </w:instrText>
        </w:r>
        <w:r>
          <w:fldChar w:fldCharType="separate"/>
        </w:r>
        <w:r>
          <w:t>3</w:t>
        </w:r>
        <w:r>
          <w:fldChar w:fldCharType="end"/>
        </w:r>
      </w:hyperlink>
    </w:p>
    <w:p>
      <w:pPr>
        <w:pStyle w:val="TOC2"/>
        <w:tabs>
          <w:tab w:val="right" w:leader="dot" w:pos="8306"/>
        </w:tabs>
      </w:pPr>
      <w:hyperlink w:anchor="_Toc9222" w:history="1">
        <w:r>
          <w:rPr>
            <w:rFonts w:ascii="仿宋" w:eastAsia="仿宋" w:hAnsi="仿宋" w:cs="仿宋" w:hint="eastAsia"/>
            <w:lang w:eastAsia="zh-CN"/>
          </w:rPr>
          <w:t>(一)、石英陶瓷及制品项目概况</w:t>
        </w:r>
        <w:r>
          <w:tab/>
        </w:r>
        <w:r>
          <w:fldChar w:fldCharType="begin"/>
        </w:r>
        <w:r>
          <w:instrText xml:space="preserve"> PAGEREF _Toc9222 \h </w:instrText>
        </w:r>
        <w:r>
          <w:fldChar w:fldCharType="separate"/>
        </w:r>
        <w:r>
          <w:t>3</w:t>
        </w:r>
        <w:r>
          <w:fldChar w:fldCharType="end"/>
        </w:r>
      </w:hyperlink>
    </w:p>
    <w:p>
      <w:pPr>
        <w:pStyle w:val="TOC2"/>
        <w:tabs>
          <w:tab w:val="right" w:leader="dot" w:pos="8306"/>
        </w:tabs>
      </w:pPr>
      <w:hyperlink w:anchor="_Toc10546" w:history="1">
        <w:r>
          <w:rPr>
            <w:rFonts w:ascii="仿宋" w:eastAsia="仿宋" w:hAnsi="仿宋" w:cs="仿宋" w:hint="eastAsia"/>
            <w:lang w:eastAsia="zh-CN"/>
          </w:rPr>
          <w:t>(二)、石英陶瓷及制品项目目标</w:t>
        </w:r>
        <w:r>
          <w:tab/>
        </w:r>
        <w:r>
          <w:fldChar w:fldCharType="begin"/>
        </w:r>
        <w:r>
          <w:instrText xml:space="preserve"> PAGEREF _Toc10546 \h </w:instrText>
        </w:r>
        <w:r>
          <w:fldChar w:fldCharType="separate"/>
        </w:r>
        <w:r>
          <w:t>5</w:t>
        </w:r>
        <w:r>
          <w:fldChar w:fldCharType="end"/>
        </w:r>
      </w:hyperlink>
    </w:p>
    <w:p>
      <w:pPr>
        <w:pStyle w:val="TOC2"/>
        <w:tabs>
          <w:tab w:val="right" w:leader="dot" w:pos="8306"/>
        </w:tabs>
      </w:pPr>
      <w:hyperlink w:anchor="_Toc24823" w:history="1">
        <w:r>
          <w:rPr>
            <w:rFonts w:ascii="仿宋" w:eastAsia="仿宋" w:hAnsi="仿宋" w:cs="仿宋" w:hint="eastAsia"/>
            <w:lang w:eastAsia="zh-CN"/>
          </w:rPr>
          <w:t>(三)、石英陶瓷及制品项目提出的理由</w:t>
        </w:r>
        <w:r>
          <w:tab/>
        </w:r>
        <w:r>
          <w:fldChar w:fldCharType="begin"/>
        </w:r>
        <w:r>
          <w:instrText xml:space="preserve"> PAGEREF _Toc24823 \h </w:instrText>
        </w:r>
        <w:r>
          <w:fldChar w:fldCharType="separate"/>
        </w:r>
        <w:r>
          <w:t>6</w:t>
        </w:r>
        <w:r>
          <w:fldChar w:fldCharType="end"/>
        </w:r>
      </w:hyperlink>
    </w:p>
    <w:p>
      <w:pPr>
        <w:pStyle w:val="TOC2"/>
        <w:tabs>
          <w:tab w:val="right" w:leader="dot" w:pos="8306"/>
        </w:tabs>
      </w:pPr>
      <w:hyperlink w:anchor="_Toc6335" w:history="1">
        <w:r>
          <w:rPr>
            <w:rFonts w:ascii="仿宋" w:eastAsia="仿宋" w:hAnsi="仿宋" w:cs="仿宋" w:hint="eastAsia"/>
            <w:lang w:eastAsia="zh-CN"/>
          </w:rPr>
          <w:t>(四)、石英陶瓷及制品项目意义</w:t>
        </w:r>
        <w:r>
          <w:tab/>
        </w:r>
        <w:r>
          <w:fldChar w:fldCharType="begin"/>
        </w:r>
        <w:r>
          <w:instrText xml:space="preserve"> PAGEREF _Toc6335 \h </w:instrText>
        </w:r>
        <w:r>
          <w:fldChar w:fldCharType="separate"/>
        </w:r>
        <w:r>
          <w:t>8</w:t>
        </w:r>
        <w:r>
          <w:fldChar w:fldCharType="end"/>
        </w:r>
      </w:hyperlink>
    </w:p>
    <w:p>
      <w:pPr>
        <w:pStyle w:val="TOC2"/>
        <w:tabs>
          <w:tab w:val="right" w:leader="dot" w:pos="8306"/>
        </w:tabs>
      </w:pPr>
      <w:hyperlink w:anchor="_Toc30035" w:history="1">
        <w:r>
          <w:rPr>
            <w:rFonts w:ascii="仿宋" w:eastAsia="仿宋" w:hAnsi="仿宋" w:cs="仿宋" w:hint="eastAsia"/>
            <w:lang w:eastAsia="zh-CN"/>
          </w:rPr>
          <w:t>(五)、石英陶瓷及制品项目背景</w:t>
        </w:r>
        <w:r>
          <w:tab/>
        </w:r>
        <w:r>
          <w:fldChar w:fldCharType="begin"/>
        </w:r>
        <w:r>
          <w:instrText xml:space="preserve"> PAGEREF _Toc30035 \h </w:instrText>
        </w:r>
        <w:r>
          <w:fldChar w:fldCharType="separate"/>
        </w:r>
        <w:r>
          <w:t>9</w:t>
        </w:r>
        <w:r>
          <w:fldChar w:fldCharType="end"/>
        </w:r>
      </w:hyperlink>
    </w:p>
    <w:p>
      <w:pPr>
        <w:pStyle w:val="TOC1"/>
        <w:tabs>
          <w:tab w:val="right" w:leader="dot" w:pos="8306"/>
        </w:tabs>
      </w:pPr>
      <w:hyperlink w:anchor="_Toc12353" w:history="1">
        <w:r>
          <w:rPr>
            <w:rFonts w:ascii="仿宋" w:eastAsia="仿宋" w:hAnsi="仿宋" w:cs="仿宋" w:hint="eastAsia"/>
            <w:lang w:eastAsia="zh-CN"/>
          </w:rPr>
          <w:t>二、石英陶瓷及制品项目建设背景及必要性分析</w:t>
        </w:r>
        <w:r>
          <w:tab/>
        </w:r>
        <w:r>
          <w:fldChar w:fldCharType="begin"/>
        </w:r>
        <w:r>
          <w:instrText xml:space="preserve"> PAGEREF _Toc12353 \h </w:instrText>
        </w:r>
        <w:r>
          <w:fldChar w:fldCharType="separate"/>
        </w:r>
        <w:r>
          <w:t>10</w:t>
        </w:r>
        <w:r>
          <w:fldChar w:fldCharType="end"/>
        </w:r>
      </w:hyperlink>
    </w:p>
    <w:p>
      <w:pPr>
        <w:pStyle w:val="TOC2"/>
        <w:tabs>
          <w:tab w:val="right" w:leader="dot" w:pos="8306"/>
        </w:tabs>
      </w:pPr>
      <w:hyperlink w:anchor="_Toc14375" w:history="1">
        <w:r>
          <w:rPr>
            <w:rFonts w:ascii="仿宋" w:eastAsia="仿宋" w:hAnsi="仿宋" w:cs="仿宋" w:hint="eastAsia"/>
            <w:lang w:eastAsia="zh-CN"/>
          </w:rPr>
          <w:t>(一)、石英陶瓷及制品项目背景分析</w:t>
        </w:r>
        <w:r>
          <w:tab/>
        </w:r>
        <w:r>
          <w:fldChar w:fldCharType="begin"/>
        </w:r>
        <w:r>
          <w:instrText xml:space="preserve"> PAGEREF _Toc14375 \h </w:instrText>
        </w:r>
        <w:r>
          <w:fldChar w:fldCharType="separate"/>
        </w:r>
        <w:r>
          <w:t>10</w:t>
        </w:r>
        <w:r>
          <w:fldChar w:fldCharType="end"/>
        </w:r>
      </w:hyperlink>
    </w:p>
    <w:p>
      <w:pPr>
        <w:pStyle w:val="TOC2"/>
        <w:tabs>
          <w:tab w:val="right" w:leader="dot" w:pos="8306"/>
        </w:tabs>
      </w:pPr>
      <w:hyperlink w:anchor="_Toc13910" w:history="1">
        <w:r>
          <w:rPr>
            <w:rFonts w:ascii="仿宋" w:eastAsia="仿宋" w:hAnsi="仿宋" w:cs="仿宋" w:hint="eastAsia"/>
            <w:lang w:eastAsia="zh-CN"/>
          </w:rPr>
          <w:t>(二)、石英陶瓷及制品项目建设必要性分析</w:t>
        </w:r>
        <w:r>
          <w:tab/>
        </w:r>
        <w:r>
          <w:fldChar w:fldCharType="begin"/>
        </w:r>
        <w:r>
          <w:instrText xml:space="preserve"> PAGEREF _Toc13910 \h </w:instrText>
        </w:r>
        <w:r>
          <w:fldChar w:fldCharType="separate"/>
        </w:r>
        <w:r>
          <w:t>11</w:t>
        </w:r>
        <w:r>
          <w:fldChar w:fldCharType="end"/>
        </w:r>
      </w:hyperlink>
    </w:p>
    <w:p>
      <w:pPr>
        <w:pStyle w:val="TOC1"/>
        <w:tabs>
          <w:tab w:val="right" w:leader="dot" w:pos="8306"/>
        </w:tabs>
      </w:pPr>
      <w:hyperlink w:anchor="_Toc31315" w:history="1">
        <w:r>
          <w:rPr>
            <w:rFonts w:ascii="仿宋" w:eastAsia="仿宋" w:hAnsi="仿宋" w:cs="仿宋" w:hint="eastAsia"/>
            <w:lang w:eastAsia="zh-CN"/>
          </w:rPr>
          <w:t>三、石英陶瓷及制品项目建设单位说明</w:t>
        </w:r>
        <w:r>
          <w:tab/>
        </w:r>
        <w:r>
          <w:fldChar w:fldCharType="begin"/>
        </w:r>
        <w:r>
          <w:instrText xml:space="preserve"> PAGEREF _Toc31315 \h </w:instrText>
        </w:r>
        <w:r>
          <w:fldChar w:fldCharType="separate"/>
        </w:r>
        <w:r>
          <w:t>13</w:t>
        </w:r>
        <w:r>
          <w:fldChar w:fldCharType="end"/>
        </w:r>
      </w:hyperlink>
    </w:p>
    <w:p>
      <w:pPr>
        <w:pStyle w:val="TOC2"/>
        <w:tabs>
          <w:tab w:val="right" w:leader="dot" w:pos="8306"/>
        </w:tabs>
      </w:pPr>
      <w:hyperlink w:anchor="_Toc12847" w:history="1">
        <w:r>
          <w:rPr>
            <w:rFonts w:ascii="仿宋" w:eastAsia="仿宋" w:hAnsi="仿宋" w:cs="仿宋" w:hint="eastAsia"/>
            <w:lang w:eastAsia="zh-CN"/>
          </w:rPr>
          <w:t>(一)、石英陶瓷及制品项目承办单位基本情况</w:t>
        </w:r>
        <w:r>
          <w:tab/>
        </w:r>
        <w:r>
          <w:fldChar w:fldCharType="begin"/>
        </w:r>
        <w:r>
          <w:instrText xml:space="preserve"> PAGEREF _Toc12847 \h </w:instrText>
        </w:r>
        <w:r>
          <w:fldChar w:fldCharType="separate"/>
        </w:r>
        <w:r>
          <w:t>13</w:t>
        </w:r>
        <w:r>
          <w:fldChar w:fldCharType="end"/>
        </w:r>
      </w:hyperlink>
    </w:p>
    <w:p>
      <w:pPr>
        <w:pStyle w:val="TOC2"/>
        <w:tabs>
          <w:tab w:val="right" w:leader="dot" w:pos="8306"/>
        </w:tabs>
      </w:pPr>
      <w:hyperlink w:anchor="_Toc206" w:history="1">
        <w:r>
          <w:rPr>
            <w:rFonts w:ascii="仿宋" w:eastAsia="仿宋" w:hAnsi="仿宋" w:cs="仿宋" w:hint="eastAsia"/>
            <w:lang w:eastAsia="zh-CN"/>
          </w:rPr>
          <w:t>(二)、公司经济效益分析</w:t>
        </w:r>
        <w:r>
          <w:tab/>
        </w:r>
        <w:r>
          <w:fldChar w:fldCharType="begin"/>
        </w:r>
        <w:r>
          <w:instrText xml:space="preserve"> PAGEREF _Toc206 \h </w:instrText>
        </w:r>
        <w:r>
          <w:fldChar w:fldCharType="separate"/>
        </w:r>
        <w:r>
          <w:t>13</w:t>
        </w:r>
        <w:r>
          <w:fldChar w:fldCharType="end"/>
        </w:r>
      </w:hyperlink>
    </w:p>
    <w:p>
      <w:pPr>
        <w:pStyle w:val="TOC1"/>
        <w:tabs>
          <w:tab w:val="right" w:leader="dot" w:pos="8306"/>
        </w:tabs>
      </w:pPr>
      <w:hyperlink w:anchor="_Toc27978" w:history="1">
        <w:r>
          <w:rPr>
            <w:rFonts w:ascii="仿宋" w:eastAsia="仿宋" w:hAnsi="仿宋" w:cs="仿宋" w:hint="eastAsia"/>
            <w:lang w:eastAsia="zh-CN"/>
          </w:rPr>
          <w:t>四、石英陶瓷及制品项目绩效评估</w:t>
        </w:r>
        <w:r>
          <w:tab/>
        </w:r>
        <w:r>
          <w:fldChar w:fldCharType="begin"/>
        </w:r>
        <w:r>
          <w:instrText xml:space="preserve"> PAGEREF _Toc27978 \h </w:instrText>
        </w:r>
        <w:r>
          <w:fldChar w:fldCharType="separate"/>
        </w:r>
        <w:r>
          <w:t>14</w:t>
        </w:r>
        <w:r>
          <w:fldChar w:fldCharType="end"/>
        </w:r>
      </w:hyperlink>
    </w:p>
    <w:p>
      <w:pPr>
        <w:pStyle w:val="TOC2"/>
        <w:tabs>
          <w:tab w:val="right" w:leader="dot" w:pos="8306"/>
        </w:tabs>
      </w:pPr>
      <w:hyperlink w:anchor="_Toc11768" w:history="1">
        <w:r>
          <w:rPr>
            <w:rFonts w:ascii="仿宋" w:eastAsia="仿宋" w:hAnsi="仿宋" w:cs="仿宋" w:hint="eastAsia"/>
            <w:lang w:eastAsia="zh-CN"/>
          </w:rPr>
          <w:t>(一)、绩效评估指标</w:t>
        </w:r>
        <w:r>
          <w:tab/>
        </w:r>
        <w:r>
          <w:fldChar w:fldCharType="begin"/>
        </w:r>
        <w:r>
          <w:instrText xml:space="preserve"> PAGEREF _Toc11768 \h </w:instrText>
        </w:r>
        <w:r>
          <w:fldChar w:fldCharType="separate"/>
        </w:r>
        <w:r>
          <w:t>14</w:t>
        </w:r>
        <w:r>
          <w:fldChar w:fldCharType="end"/>
        </w:r>
      </w:hyperlink>
    </w:p>
    <w:p>
      <w:pPr>
        <w:pStyle w:val="TOC2"/>
        <w:tabs>
          <w:tab w:val="right" w:leader="dot" w:pos="8306"/>
        </w:tabs>
      </w:pPr>
      <w:hyperlink w:anchor="_Toc27641" w:history="1">
        <w:r>
          <w:rPr>
            <w:rFonts w:ascii="仿宋" w:eastAsia="仿宋" w:hAnsi="仿宋" w:cs="仿宋" w:hint="eastAsia"/>
            <w:lang w:eastAsia="zh-CN"/>
          </w:rPr>
          <w:t>(二)、绩效评估方法</w:t>
        </w:r>
        <w:r>
          <w:tab/>
        </w:r>
        <w:r>
          <w:fldChar w:fldCharType="begin"/>
        </w:r>
        <w:r>
          <w:instrText xml:space="preserve"> PAGEREF _Toc27641 \h </w:instrText>
        </w:r>
        <w:r>
          <w:fldChar w:fldCharType="separate"/>
        </w:r>
        <w:r>
          <w:t>16</w:t>
        </w:r>
        <w:r>
          <w:fldChar w:fldCharType="end"/>
        </w:r>
      </w:hyperlink>
    </w:p>
    <w:p>
      <w:pPr>
        <w:pStyle w:val="TOC2"/>
        <w:tabs>
          <w:tab w:val="right" w:leader="dot" w:pos="8306"/>
        </w:tabs>
      </w:pPr>
      <w:hyperlink w:anchor="_Toc14983" w:history="1">
        <w:r>
          <w:rPr>
            <w:rFonts w:ascii="仿宋" w:eastAsia="仿宋" w:hAnsi="仿宋" w:cs="仿宋" w:hint="eastAsia"/>
            <w:lang w:eastAsia="zh-CN"/>
          </w:rPr>
          <w:t>(三)、绩效评估周期</w:t>
        </w:r>
        <w:r>
          <w:tab/>
        </w:r>
        <w:r>
          <w:fldChar w:fldCharType="begin"/>
        </w:r>
        <w:r>
          <w:instrText xml:space="preserve"> PAGEREF _Toc14983 \h </w:instrText>
        </w:r>
        <w:r>
          <w:fldChar w:fldCharType="separate"/>
        </w:r>
        <w:r>
          <w:t>17</w:t>
        </w:r>
        <w:r>
          <w:fldChar w:fldCharType="end"/>
        </w:r>
      </w:hyperlink>
    </w:p>
    <w:p>
      <w:pPr>
        <w:pStyle w:val="TOC1"/>
        <w:tabs>
          <w:tab w:val="right" w:leader="dot" w:pos="8306"/>
        </w:tabs>
      </w:pPr>
      <w:hyperlink w:anchor="_Toc23324" w:history="1">
        <w:r>
          <w:rPr>
            <w:rFonts w:ascii="仿宋" w:eastAsia="仿宋" w:hAnsi="仿宋" w:cs="仿宋" w:hint="eastAsia"/>
            <w:lang w:eastAsia="zh-CN"/>
          </w:rPr>
          <w:t>五、石英陶瓷及制品项目可持续发展</w:t>
        </w:r>
        <w:r>
          <w:tab/>
        </w:r>
        <w:r>
          <w:fldChar w:fldCharType="begin"/>
        </w:r>
        <w:r>
          <w:instrText xml:space="preserve"> PAGEREF _Toc23324 \h </w:instrText>
        </w:r>
        <w:r>
          <w:fldChar w:fldCharType="separate"/>
        </w:r>
        <w:r>
          <w:t>18</w:t>
        </w:r>
        <w:r>
          <w:fldChar w:fldCharType="end"/>
        </w:r>
      </w:hyperlink>
    </w:p>
    <w:p>
      <w:pPr>
        <w:pStyle w:val="TOC2"/>
        <w:tabs>
          <w:tab w:val="right" w:leader="dot" w:pos="8306"/>
        </w:tabs>
      </w:pPr>
      <w:hyperlink w:anchor="_Toc8915" w:history="1">
        <w:r>
          <w:rPr>
            <w:rFonts w:ascii="仿宋" w:eastAsia="仿宋" w:hAnsi="仿宋" w:cs="仿宋" w:hint="eastAsia"/>
            <w:lang w:eastAsia="zh-CN"/>
          </w:rPr>
          <w:t>(一)、可持续战略与实践</w:t>
        </w:r>
        <w:r>
          <w:tab/>
        </w:r>
        <w:r>
          <w:fldChar w:fldCharType="begin"/>
        </w:r>
        <w:r>
          <w:instrText xml:space="preserve"> PAGEREF _Toc8915 \h </w:instrText>
        </w:r>
        <w:r>
          <w:fldChar w:fldCharType="separate"/>
        </w:r>
        <w:r>
          <w:t>18</w:t>
        </w:r>
        <w:r>
          <w:fldChar w:fldCharType="end"/>
        </w:r>
      </w:hyperlink>
    </w:p>
    <w:p>
      <w:pPr>
        <w:pStyle w:val="TOC2"/>
        <w:tabs>
          <w:tab w:val="right" w:leader="dot" w:pos="8306"/>
        </w:tabs>
      </w:pPr>
      <w:hyperlink w:anchor="_Toc9403" w:history="1">
        <w:r>
          <w:rPr>
            <w:rFonts w:ascii="仿宋" w:eastAsia="仿宋" w:hAnsi="仿宋" w:cs="仿宋" w:hint="eastAsia"/>
            <w:lang w:eastAsia="zh-CN"/>
          </w:rPr>
          <w:t>(二)、环保与社会责任</w:t>
        </w:r>
        <w:r>
          <w:tab/>
        </w:r>
        <w:r>
          <w:fldChar w:fldCharType="begin"/>
        </w:r>
        <w:r>
          <w:instrText xml:space="preserve"> PAGEREF _Toc9403 \h </w:instrText>
        </w:r>
        <w:r>
          <w:fldChar w:fldCharType="separate"/>
        </w:r>
        <w:r>
          <w:t>18</w:t>
        </w:r>
        <w:r>
          <w:fldChar w:fldCharType="end"/>
        </w:r>
      </w:hyperlink>
    </w:p>
    <w:p>
      <w:pPr>
        <w:pStyle w:val="TOC1"/>
        <w:tabs>
          <w:tab w:val="right" w:leader="dot" w:pos="8306"/>
        </w:tabs>
      </w:pPr>
      <w:hyperlink w:anchor="_Toc21389" w:history="1">
        <w:r>
          <w:rPr>
            <w:rFonts w:ascii="仿宋" w:eastAsia="仿宋" w:hAnsi="仿宋" w:cs="仿宋" w:hint="eastAsia"/>
            <w:lang w:eastAsia="zh-CN"/>
          </w:rPr>
          <w:t>六、石英陶瓷及制品项目危机管理</w:t>
        </w:r>
        <w:r>
          <w:tab/>
        </w:r>
        <w:r>
          <w:fldChar w:fldCharType="begin"/>
        </w:r>
        <w:r>
          <w:instrText xml:space="preserve"> PAGEREF _Toc21389 \h </w:instrText>
        </w:r>
        <w:r>
          <w:fldChar w:fldCharType="separate"/>
        </w:r>
        <w:r>
          <w:t>19</w:t>
        </w:r>
        <w:r>
          <w:fldChar w:fldCharType="end"/>
        </w:r>
      </w:hyperlink>
    </w:p>
    <w:p>
      <w:pPr>
        <w:pStyle w:val="TOC2"/>
        <w:tabs>
          <w:tab w:val="right" w:leader="dot" w:pos="8306"/>
        </w:tabs>
      </w:pPr>
      <w:hyperlink w:anchor="_Toc10852" w:history="1">
        <w:r>
          <w:rPr>
            <w:rFonts w:ascii="仿宋" w:eastAsia="仿宋" w:hAnsi="仿宋" w:cs="仿宋" w:hint="eastAsia"/>
            <w:lang w:eastAsia="zh-CN"/>
          </w:rPr>
          <w:t>(一)、危机预警与识别</w:t>
        </w:r>
        <w:r>
          <w:tab/>
        </w:r>
        <w:r>
          <w:fldChar w:fldCharType="begin"/>
        </w:r>
        <w:r>
          <w:instrText xml:space="preserve"> PAGEREF _Toc10852 \h </w:instrText>
        </w:r>
        <w:r>
          <w:fldChar w:fldCharType="separate"/>
        </w:r>
        <w:r>
          <w:t>19</w:t>
        </w:r>
        <w:r>
          <w:fldChar w:fldCharType="end"/>
        </w:r>
      </w:hyperlink>
    </w:p>
    <w:p>
      <w:pPr>
        <w:pStyle w:val="TOC2"/>
        <w:tabs>
          <w:tab w:val="right" w:leader="dot" w:pos="8306"/>
        </w:tabs>
      </w:pPr>
      <w:hyperlink w:anchor="_Toc14633" w:history="1">
        <w:r>
          <w:rPr>
            <w:rFonts w:ascii="仿宋" w:eastAsia="仿宋" w:hAnsi="仿宋" w:cs="仿宋" w:hint="eastAsia"/>
            <w:lang w:eastAsia="zh-CN"/>
          </w:rPr>
          <w:t>(二)、危机应对与恢复</w:t>
        </w:r>
        <w:r>
          <w:tab/>
        </w:r>
        <w:r>
          <w:fldChar w:fldCharType="begin"/>
        </w:r>
        <w:r>
          <w:instrText xml:space="preserve"> PAGEREF _Toc14633 \h </w:instrText>
        </w:r>
        <w:r>
          <w:fldChar w:fldCharType="separate"/>
        </w:r>
        <w:r>
          <w:t>20</w:t>
        </w:r>
        <w:r>
          <w:fldChar w:fldCharType="end"/>
        </w:r>
      </w:hyperlink>
    </w:p>
    <w:p>
      <w:pPr>
        <w:pStyle w:val="TOC1"/>
        <w:tabs>
          <w:tab w:val="right" w:leader="dot" w:pos="8306"/>
        </w:tabs>
      </w:pPr>
      <w:hyperlink w:anchor="_Toc23411" w:history="1">
        <w:r>
          <w:rPr>
            <w:rFonts w:ascii="仿宋" w:eastAsia="仿宋" w:hAnsi="仿宋" w:cs="仿宋" w:hint="eastAsia"/>
            <w:lang w:eastAsia="zh-CN"/>
          </w:rPr>
          <w:t>七、石英陶瓷及制品项目风险管理</w:t>
        </w:r>
        <w:r>
          <w:tab/>
        </w:r>
        <w:r>
          <w:fldChar w:fldCharType="begin"/>
        </w:r>
        <w:r>
          <w:instrText xml:space="preserve"> PAGEREF _Toc23411 \h </w:instrText>
        </w:r>
        <w:r>
          <w:fldChar w:fldCharType="separate"/>
        </w:r>
        <w:r>
          <w:t>22</w:t>
        </w:r>
        <w:r>
          <w:fldChar w:fldCharType="end"/>
        </w:r>
      </w:hyperlink>
    </w:p>
    <w:p>
      <w:pPr>
        <w:pStyle w:val="TOC2"/>
        <w:tabs>
          <w:tab w:val="right" w:leader="dot" w:pos="8306"/>
        </w:tabs>
      </w:pPr>
      <w:hyperlink w:anchor="_Toc12150" w:history="1">
        <w:r>
          <w:rPr>
            <w:rFonts w:ascii="仿宋" w:eastAsia="仿宋" w:hAnsi="仿宋" w:cs="仿宋" w:hint="eastAsia"/>
            <w:lang w:eastAsia="zh-CN"/>
          </w:rPr>
          <w:t>(一)、风险识别与评估</w:t>
        </w:r>
        <w:r>
          <w:tab/>
        </w:r>
        <w:r>
          <w:fldChar w:fldCharType="begin"/>
        </w:r>
        <w:r>
          <w:instrText xml:space="preserve"> PAGEREF _Toc12150 \h </w:instrText>
        </w:r>
        <w:r>
          <w:fldChar w:fldCharType="separate"/>
        </w:r>
        <w:r>
          <w:t>22</w:t>
        </w:r>
        <w:r>
          <w:fldChar w:fldCharType="end"/>
        </w:r>
      </w:hyperlink>
    </w:p>
    <w:p>
      <w:pPr>
        <w:pStyle w:val="TOC2"/>
        <w:tabs>
          <w:tab w:val="right" w:leader="dot" w:pos="8306"/>
        </w:tabs>
      </w:pPr>
      <w:hyperlink w:anchor="_Toc20151" w:history="1">
        <w:r>
          <w:rPr>
            <w:rFonts w:ascii="仿宋" w:eastAsia="仿宋" w:hAnsi="仿宋" w:cs="仿宋" w:hint="eastAsia"/>
            <w:lang w:eastAsia="zh-CN"/>
          </w:rPr>
          <w:t>(二)、风险应对策略</w:t>
        </w:r>
        <w:r>
          <w:tab/>
        </w:r>
        <w:r>
          <w:fldChar w:fldCharType="begin"/>
        </w:r>
        <w:r>
          <w:instrText xml:space="preserve"> PAGEREF _Toc20151 \h </w:instrText>
        </w:r>
        <w:r>
          <w:fldChar w:fldCharType="separate"/>
        </w:r>
        <w:r>
          <w:t>23</w:t>
        </w:r>
        <w:r>
          <w:fldChar w:fldCharType="end"/>
        </w:r>
      </w:hyperlink>
    </w:p>
    <w:p>
      <w:pPr>
        <w:pStyle w:val="TOC2"/>
        <w:tabs>
          <w:tab w:val="right" w:leader="dot" w:pos="8306"/>
        </w:tabs>
      </w:pPr>
      <w:hyperlink w:anchor="_Toc31560" w:history="1">
        <w:r>
          <w:rPr>
            <w:rFonts w:ascii="仿宋" w:eastAsia="仿宋" w:hAnsi="仿宋" w:cs="仿宋" w:hint="eastAsia"/>
            <w:lang w:eastAsia="zh-CN"/>
          </w:rPr>
          <w:t>(三)、风险监控与控制</w:t>
        </w:r>
        <w:r>
          <w:tab/>
        </w:r>
        <w:r>
          <w:fldChar w:fldCharType="begin"/>
        </w:r>
        <w:r>
          <w:instrText xml:space="preserve"> PAGEREF _Toc31560 \h </w:instrText>
        </w:r>
        <w:r>
          <w:fldChar w:fldCharType="separate"/>
        </w:r>
        <w:r>
          <w:t>25</w:t>
        </w:r>
        <w:r>
          <w:fldChar w:fldCharType="end"/>
        </w:r>
      </w:hyperlink>
    </w:p>
    <w:p>
      <w:pPr>
        <w:pStyle w:val="TOC1"/>
        <w:tabs>
          <w:tab w:val="right" w:leader="dot" w:pos="8306"/>
        </w:tabs>
      </w:pPr>
      <w:hyperlink w:anchor="_Toc520" w:history="1">
        <w:r>
          <w:rPr>
            <w:rFonts w:ascii="仿宋" w:eastAsia="仿宋" w:hAnsi="仿宋" w:cs="仿宋" w:hint="eastAsia"/>
            <w:lang w:eastAsia="zh-CN"/>
          </w:rPr>
          <w:t>八、生产安全保护</w:t>
        </w:r>
        <w:r>
          <w:tab/>
        </w:r>
        <w:r>
          <w:fldChar w:fldCharType="begin"/>
        </w:r>
        <w:r>
          <w:instrText xml:space="preserve"> PAGEREF _Toc520 \h </w:instrText>
        </w:r>
        <w:r>
          <w:fldChar w:fldCharType="separate"/>
        </w:r>
        <w:r>
          <w:t>26</w:t>
        </w:r>
        <w:r>
          <w:fldChar w:fldCharType="end"/>
        </w:r>
      </w:hyperlink>
    </w:p>
    <w:p>
      <w:pPr>
        <w:pStyle w:val="TOC2"/>
        <w:tabs>
          <w:tab w:val="right" w:leader="dot" w:pos="8306"/>
        </w:tabs>
      </w:pPr>
      <w:hyperlink w:anchor="_Toc1566" w:history="1">
        <w:r>
          <w:rPr>
            <w:rFonts w:ascii="仿宋" w:eastAsia="仿宋" w:hAnsi="仿宋" w:cs="仿宋" w:hint="eastAsia"/>
            <w:lang w:eastAsia="zh-CN"/>
          </w:rPr>
          <w:t>(一)、消防安全</w:t>
        </w:r>
        <w:r>
          <w:tab/>
        </w:r>
        <w:r>
          <w:fldChar w:fldCharType="begin"/>
        </w:r>
        <w:r>
          <w:instrText xml:space="preserve"> PAGEREF _Toc1566 \h </w:instrText>
        </w:r>
        <w:r>
          <w:fldChar w:fldCharType="separate"/>
        </w:r>
        <w:r>
          <w:t>26</w:t>
        </w:r>
        <w:r>
          <w:fldChar w:fldCharType="end"/>
        </w:r>
      </w:hyperlink>
    </w:p>
    <w:p>
      <w:pPr>
        <w:pStyle w:val="TOC2"/>
        <w:tabs>
          <w:tab w:val="right" w:leader="dot" w:pos="8306"/>
        </w:tabs>
      </w:pPr>
      <w:hyperlink w:anchor="_Toc14285" w:history="1">
        <w:r>
          <w:rPr>
            <w:rFonts w:ascii="仿宋" w:eastAsia="仿宋" w:hAnsi="仿宋" w:cs="仿宋" w:hint="eastAsia"/>
            <w:lang w:eastAsia="zh-CN"/>
          </w:rPr>
          <w:t>(二)、防火防爆总图布置措施</w:t>
        </w:r>
        <w:r>
          <w:tab/>
        </w:r>
        <w:r>
          <w:fldChar w:fldCharType="begin"/>
        </w:r>
        <w:r>
          <w:instrText xml:space="preserve"> PAGEREF _Toc14285 \h </w:instrText>
        </w:r>
        <w:r>
          <w:fldChar w:fldCharType="separate"/>
        </w:r>
        <w:r>
          <w:t>28</w:t>
        </w:r>
        <w:r>
          <w:fldChar w:fldCharType="end"/>
        </w:r>
      </w:hyperlink>
    </w:p>
    <w:p>
      <w:pPr>
        <w:pStyle w:val="TOC2"/>
        <w:tabs>
          <w:tab w:val="right" w:leader="dot" w:pos="8306"/>
        </w:tabs>
      </w:pPr>
      <w:hyperlink w:anchor="_Toc5147" w:history="1">
        <w:r>
          <w:rPr>
            <w:rFonts w:ascii="仿宋" w:eastAsia="仿宋" w:hAnsi="仿宋" w:cs="仿宋" w:hint="eastAsia"/>
            <w:lang w:eastAsia="zh-CN"/>
          </w:rPr>
          <w:t>(三)、自然灾害防范措施</w:t>
        </w:r>
        <w:r>
          <w:tab/>
        </w:r>
        <w:r>
          <w:fldChar w:fldCharType="begin"/>
        </w:r>
        <w:r>
          <w:instrText xml:space="preserve"> PAGEREF _Toc5147 \h </w:instrText>
        </w:r>
        <w:r>
          <w:fldChar w:fldCharType="separate"/>
        </w:r>
        <w:r>
          <w:t>28</w:t>
        </w:r>
        <w:r>
          <w:fldChar w:fldCharType="end"/>
        </w:r>
      </w:hyperlink>
    </w:p>
    <w:p>
      <w:pPr>
        <w:pStyle w:val="TOC2"/>
        <w:tabs>
          <w:tab w:val="right" w:leader="dot" w:pos="8306"/>
        </w:tabs>
      </w:pPr>
      <w:hyperlink w:anchor="_Toc27019" w:history="1">
        <w:r>
          <w:rPr>
            <w:rFonts w:ascii="仿宋" w:eastAsia="仿宋" w:hAnsi="仿宋" w:cs="仿宋" w:hint="eastAsia"/>
            <w:lang w:eastAsia="zh-CN"/>
          </w:rPr>
          <w:t>(四)、安全色及安全标志使用要求</w:t>
        </w:r>
        <w:r>
          <w:tab/>
        </w:r>
        <w:r>
          <w:fldChar w:fldCharType="begin"/>
        </w:r>
        <w:r>
          <w:instrText xml:space="preserve"> PAGEREF _Toc27019 \h </w:instrText>
        </w:r>
        <w:r>
          <w:fldChar w:fldCharType="separate"/>
        </w:r>
        <w:r>
          <w:t>29</w:t>
        </w:r>
        <w:r>
          <w:fldChar w:fldCharType="end"/>
        </w:r>
      </w:hyperlink>
    </w:p>
    <w:p>
      <w:pPr>
        <w:pStyle w:val="TOC2"/>
        <w:tabs>
          <w:tab w:val="right" w:leader="dot" w:pos="8306"/>
        </w:tabs>
      </w:pPr>
      <w:hyperlink w:anchor="_Toc12001" w:history="1">
        <w:r>
          <w:rPr>
            <w:rFonts w:ascii="仿宋" w:eastAsia="仿宋" w:hAnsi="仿宋" w:cs="仿宋" w:hint="eastAsia"/>
            <w:lang w:eastAsia="zh-CN"/>
          </w:rPr>
          <w:t>(五)、防尘防毒措施</w:t>
        </w:r>
        <w:r>
          <w:tab/>
        </w:r>
        <w:r>
          <w:fldChar w:fldCharType="begin"/>
        </w:r>
        <w:r>
          <w:instrText xml:space="preserve"> PAGEREF _Toc12001 \h </w:instrText>
        </w:r>
        <w:r>
          <w:fldChar w:fldCharType="separate"/>
        </w:r>
        <w:r>
          <w:t>30</w:t>
        </w:r>
        <w:r>
          <w:fldChar w:fldCharType="end"/>
        </w:r>
      </w:hyperlink>
    </w:p>
    <w:p>
      <w:pPr>
        <w:pStyle w:val="TOC2"/>
        <w:tabs>
          <w:tab w:val="right" w:leader="dot" w:pos="8306"/>
        </w:tabs>
      </w:pPr>
      <w:hyperlink w:anchor="_Toc16355" w:history="1">
        <w:r>
          <w:rPr>
            <w:rFonts w:ascii="仿宋" w:eastAsia="仿宋" w:hAnsi="仿宋" w:cs="仿宋" w:hint="eastAsia"/>
            <w:lang w:eastAsia="zh-CN"/>
          </w:rPr>
          <w:t>(六)、防静电、触电防护及防雷措施</w:t>
        </w:r>
        <w:r>
          <w:tab/>
        </w:r>
        <w:r>
          <w:fldChar w:fldCharType="begin"/>
        </w:r>
        <w:r>
          <w:instrText xml:space="preserve"> PAGEREF _Toc16355 \h </w:instrText>
        </w:r>
        <w:r>
          <w:fldChar w:fldCharType="separate"/>
        </w:r>
        <w:r>
          <w:t>31</w:t>
        </w:r>
        <w:r>
          <w:fldChar w:fldCharType="end"/>
        </w:r>
      </w:hyperlink>
    </w:p>
    <w:p>
      <w:pPr>
        <w:pStyle w:val="TOC2"/>
        <w:tabs>
          <w:tab w:val="right" w:leader="dot" w:pos="8306"/>
        </w:tabs>
      </w:pPr>
      <w:hyperlink w:anchor="_Toc5117" w:history="1">
        <w:r>
          <w:rPr>
            <w:rFonts w:ascii="仿宋" w:eastAsia="仿宋" w:hAnsi="仿宋" w:cs="仿宋" w:hint="eastAsia"/>
            <w:lang w:eastAsia="zh-CN"/>
          </w:rPr>
          <w:t>(七)、机械设备安全保障措施</w:t>
        </w:r>
        <w:r>
          <w:tab/>
        </w:r>
        <w:r>
          <w:fldChar w:fldCharType="begin"/>
        </w:r>
        <w:r>
          <w:instrText xml:space="preserve"> PAGEREF _Toc5117 \h </w:instrText>
        </w:r>
        <w:r>
          <w:fldChar w:fldCharType="separate"/>
        </w:r>
        <w:r>
          <w:t>33</w:t>
        </w:r>
        <w:r>
          <w:fldChar w:fldCharType="end"/>
        </w:r>
      </w:hyperlink>
    </w:p>
    <w:p>
      <w:pPr>
        <w:pStyle w:val="TOC1"/>
        <w:tabs>
          <w:tab w:val="right" w:leader="dot" w:pos="8306"/>
        </w:tabs>
      </w:pPr>
      <w:hyperlink w:anchor="_Toc17340" w:history="1">
        <w:r>
          <w:rPr>
            <w:rFonts w:ascii="仿宋" w:eastAsia="仿宋" w:hAnsi="仿宋" w:cs="仿宋" w:hint="eastAsia"/>
            <w:lang w:eastAsia="zh-CN"/>
          </w:rPr>
          <w:t>九、石英陶瓷及制品项目财务管理</w:t>
        </w:r>
        <w:r>
          <w:tab/>
        </w:r>
        <w:r>
          <w:fldChar w:fldCharType="begin"/>
        </w:r>
        <w:r>
          <w:instrText xml:space="preserve"> PAGEREF _Toc17340 \h </w:instrText>
        </w:r>
        <w:r>
          <w:fldChar w:fldCharType="separate"/>
        </w:r>
        <w:r>
          <w:t>34</w:t>
        </w:r>
        <w:r>
          <w:fldChar w:fldCharType="end"/>
        </w:r>
      </w:hyperlink>
    </w:p>
    <w:p>
      <w:pPr>
        <w:pStyle w:val="TOC2"/>
        <w:tabs>
          <w:tab w:val="right" w:leader="dot" w:pos="8306"/>
        </w:tabs>
      </w:pPr>
      <w:hyperlink w:anchor="_Toc11277" w:history="1">
        <w:r>
          <w:rPr>
            <w:rFonts w:ascii="仿宋" w:eastAsia="仿宋" w:hAnsi="仿宋" w:cs="仿宋" w:hint="eastAsia"/>
            <w:lang w:eastAsia="zh-CN"/>
          </w:rPr>
          <w:t>(一)、资金需求大</w:t>
        </w:r>
        <w:r>
          <w:tab/>
        </w:r>
        <w:r>
          <w:fldChar w:fldCharType="begin"/>
        </w:r>
        <w:r>
          <w:instrText xml:space="preserve"> PAGEREF _Toc11277 \h </w:instrText>
        </w:r>
        <w:r>
          <w:fldChar w:fldCharType="separate"/>
        </w:r>
        <w:r>
          <w:t>34</w:t>
        </w:r>
        <w:r>
          <w:fldChar w:fldCharType="end"/>
        </w:r>
      </w:hyperlink>
    </w:p>
    <w:p>
      <w:pPr>
        <w:pStyle w:val="TOC2"/>
        <w:tabs>
          <w:tab w:val="right" w:leader="dot" w:pos="8306"/>
        </w:tabs>
      </w:pPr>
      <w:hyperlink w:anchor="_Toc22879" w:history="1">
        <w:r>
          <w:rPr>
            <w:rFonts w:ascii="仿宋" w:eastAsia="仿宋" w:hAnsi="仿宋" w:cs="仿宋" w:hint="eastAsia"/>
            <w:lang w:eastAsia="zh-CN"/>
          </w:rPr>
          <w:t>(二)、研发周期长</w:t>
        </w:r>
        <w:r>
          <w:tab/>
        </w:r>
        <w:r>
          <w:fldChar w:fldCharType="begin"/>
        </w:r>
        <w:r>
          <w:instrText xml:space="preserve"> PAGEREF _Toc22879 \h </w:instrText>
        </w:r>
        <w:r>
          <w:fldChar w:fldCharType="separate"/>
        </w:r>
        <w:r>
          <w:t>35</w:t>
        </w:r>
        <w:r>
          <w:fldChar w:fldCharType="end"/>
        </w:r>
      </w:hyperlink>
    </w:p>
    <w:p>
      <w:pPr>
        <w:pStyle w:val="TOC2"/>
        <w:tabs>
          <w:tab w:val="right" w:leader="dot" w:pos="8306"/>
        </w:tabs>
      </w:pPr>
      <w:hyperlink w:anchor="_Toc30667" w:history="1">
        <w:r>
          <w:rPr>
            <w:rFonts w:ascii="仿宋" w:eastAsia="仿宋" w:hAnsi="仿宋" w:cs="仿宋" w:hint="eastAsia"/>
            <w:lang w:eastAsia="zh-CN"/>
          </w:rPr>
          <w:t>(三)、市场风险大</w:t>
        </w:r>
        <w:r>
          <w:tab/>
        </w:r>
        <w:r>
          <w:fldChar w:fldCharType="begin"/>
        </w:r>
        <w:r>
          <w:instrText xml:space="preserve"> PAGEREF _Toc30667 \h </w:instrText>
        </w:r>
        <w:r>
          <w:fldChar w:fldCharType="separate"/>
        </w:r>
        <w:r>
          <w:t>37</w:t>
        </w:r>
        <w:r>
          <w:fldChar w:fldCharType="end"/>
        </w:r>
      </w:hyperlink>
    </w:p>
    <w:p>
      <w:pPr>
        <w:pStyle w:val="TOC2"/>
        <w:tabs>
          <w:tab w:val="right" w:leader="dot" w:pos="8306"/>
        </w:tabs>
      </w:pPr>
      <w:hyperlink w:anchor="_Toc24016" w:history="1">
        <w:r>
          <w:rPr>
            <w:rFonts w:ascii="仿宋" w:eastAsia="仿宋" w:hAnsi="仿宋" w:cs="仿宋" w:hint="eastAsia"/>
            <w:lang w:eastAsia="zh-CN"/>
          </w:rPr>
          <w:t>(四)、利润率高</w:t>
        </w:r>
        <w:r>
          <w:tab/>
        </w:r>
        <w:r>
          <w:fldChar w:fldCharType="begin"/>
        </w:r>
        <w:r>
          <w:instrText xml:space="preserve"> PAGEREF _Toc24016 \h </w:instrText>
        </w:r>
        <w:r>
          <w:fldChar w:fldCharType="separate"/>
        </w:r>
        <w:r>
          <w:t>39</w:t>
        </w:r>
        <w:r>
          <w:fldChar w:fldCharType="end"/>
        </w:r>
      </w:hyperlink>
    </w:p>
    <w:p>
      <w:pPr>
        <w:pStyle w:val="TOC1"/>
        <w:tabs>
          <w:tab w:val="right" w:leader="dot" w:pos="8306"/>
        </w:tabs>
      </w:pPr>
      <w:hyperlink w:anchor="_Toc2710" w:history="1">
        <w:r>
          <w:rPr>
            <w:rFonts w:ascii="仿宋" w:eastAsia="仿宋" w:hAnsi="仿宋" w:cs="仿宋" w:hint="eastAsia"/>
            <w:lang w:eastAsia="zh-CN"/>
          </w:rPr>
          <w:t>十、石英陶瓷及制品项目人力资源管理</w:t>
        </w:r>
        <w:r>
          <w:tab/>
        </w:r>
        <w:r>
          <w:fldChar w:fldCharType="begin"/>
        </w:r>
        <w:r>
          <w:instrText xml:space="preserve"> PAGEREF _Toc2710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307" w:history="1">
        <w:r>
          <w:rPr>
            <w:rFonts w:ascii="仿宋" w:eastAsia="仿宋" w:hAnsi="仿宋" w:cs="仿宋" w:hint="eastAsia"/>
            <w:lang w:eastAsia="zh-CN"/>
          </w:rPr>
          <w:t>(一)、建立健全的预算管理制度</w:t>
        </w:r>
        <w:r>
          <w:tab/>
        </w:r>
        <w:r>
          <w:fldChar w:fldCharType="begin"/>
        </w:r>
        <w:r>
          <w:instrText xml:space="preserve"> PAGEREF _Toc16307 \h </w:instrText>
        </w:r>
        <w:r>
          <w:fldChar w:fldCharType="separate"/>
        </w:r>
        <w:r>
          <w:t>42</w:t>
        </w:r>
        <w:r>
          <w:fldChar w:fldCharType="end"/>
        </w:r>
      </w:hyperlink>
    </w:p>
    <w:p>
      <w:pPr>
        <w:pStyle w:val="TOC2"/>
        <w:tabs>
          <w:tab w:val="right" w:leader="dot" w:pos="8306"/>
        </w:tabs>
      </w:pPr>
      <w:hyperlink w:anchor="_Toc9789" w:history="1">
        <w:r>
          <w:rPr>
            <w:rFonts w:ascii="仿宋" w:eastAsia="仿宋" w:hAnsi="仿宋" w:cs="仿宋" w:hint="eastAsia"/>
            <w:lang w:eastAsia="zh-CN"/>
          </w:rPr>
          <w:t>(二)、加强资金流动监控</w:t>
        </w:r>
        <w:r>
          <w:tab/>
        </w:r>
        <w:r>
          <w:fldChar w:fldCharType="begin"/>
        </w:r>
        <w:r>
          <w:instrText xml:space="preserve"> PAGEREF _Toc9789 \h </w:instrText>
        </w:r>
        <w:r>
          <w:fldChar w:fldCharType="separate"/>
        </w:r>
        <w:r>
          <w:t>43</w:t>
        </w:r>
        <w:r>
          <w:fldChar w:fldCharType="end"/>
        </w:r>
      </w:hyperlink>
    </w:p>
    <w:p>
      <w:pPr>
        <w:pStyle w:val="TOC2"/>
        <w:tabs>
          <w:tab w:val="right" w:leader="dot" w:pos="8306"/>
        </w:tabs>
      </w:pPr>
      <w:hyperlink w:anchor="_Toc30833" w:history="1">
        <w:r>
          <w:rPr>
            <w:rFonts w:ascii="仿宋" w:eastAsia="仿宋" w:hAnsi="仿宋" w:cs="仿宋" w:hint="eastAsia"/>
            <w:lang w:eastAsia="zh-CN"/>
          </w:rPr>
          <w:t>(三)、制定完善的风险控制机制</w:t>
        </w:r>
        <w:r>
          <w:tab/>
        </w:r>
        <w:r>
          <w:fldChar w:fldCharType="begin"/>
        </w:r>
        <w:r>
          <w:instrText xml:space="preserve"> PAGEREF _Toc30833 \h </w:instrText>
        </w:r>
        <w:r>
          <w:fldChar w:fldCharType="separate"/>
        </w:r>
        <w:r>
          <w:t>45</w:t>
        </w:r>
        <w:r>
          <w:fldChar w:fldCharType="end"/>
        </w:r>
      </w:hyperlink>
    </w:p>
    <w:p>
      <w:pPr>
        <w:pStyle w:val="TOC2"/>
        <w:tabs>
          <w:tab w:val="right" w:leader="dot" w:pos="8306"/>
        </w:tabs>
      </w:pPr>
      <w:hyperlink w:anchor="_Toc27148" w:history="1">
        <w:r>
          <w:rPr>
            <w:rFonts w:ascii="仿宋" w:eastAsia="仿宋" w:hAnsi="仿宋" w:cs="仿宋" w:hint="eastAsia"/>
            <w:lang w:eastAsia="zh-CN"/>
          </w:rPr>
          <w:t>(四)、优化成本管理</w:t>
        </w:r>
        <w:r>
          <w:tab/>
        </w:r>
        <w:r>
          <w:fldChar w:fldCharType="begin"/>
        </w:r>
        <w:r>
          <w:instrText xml:space="preserve"> PAGEREF _Toc27148 \h </w:instrText>
        </w:r>
        <w:r>
          <w:fldChar w:fldCharType="separate"/>
        </w:r>
        <w:r>
          <w:t>46</w:t>
        </w:r>
        <w:r>
          <w:fldChar w:fldCharType="end"/>
        </w:r>
      </w:hyperlink>
    </w:p>
    <w:p>
      <w:pPr>
        <w:pStyle w:val="TOC1"/>
        <w:tabs>
          <w:tab w:val="right" w:leader="dot" w:pos="8306"/>
        </w:tabs>
      </w:pPr>
      <w:hyperlink w:anchor="_Toc12163" w:history="1">
        <w:r>
          <w:rPr>
            <w:rFonts w:ascii="仿宋" w:eastAsia="仿宋" w:hAnsi="仿宋" w:cs="仿宋" w:hint="eastAsia"/>
            <w:lang w:eastAsia="zh-CN"/>
          </w:rPr>
          <w:t>十一、石英陶瓷及制品项目投资规划</w:t>
        </w:r>
        <w:r>
          <w:tab/>
        </w:r>
        <w:r>
          <w:fldChar w:fldCharType="begin"/>
        </w:r>
        <w:r>
          <w:instrText xml:space="preserve"> PAGEREF _Toc12163 \h </w:instrText>
        </w:r>
        <w:r>
          <w:fldChar w:fldCharType="separate"/>
        </w:r>
        <w:r>
          <w:t>47</w:t>
        </w:r>
        <w:r>
          <w:fldChar w:fldCharType="end"/>
        </w:r>
      </w:hyperlink>
    </w:p>
    <w:p>
      <w:pPr>
        <w:pStyle w:val="TOC2"/>
        <w:tabs>
          <w:tab w:val="right" w:leader="dot" w:pos="8306"/>
        </w:tabs>
      </w:pPr>
      <w:hyperlink w:anchor="_Toc22390" w:history="1">
        <w:r>
          <w:rPr>
            <w:rFonts w:ascii="仿宋" w:eastAsia="仿宋" w:hAnsi="仿宋" w:cs="仿宋" w:hint="eastAsia"/>
            <w:lang w:eastAsia="zh-CN"/>
          </w:rPr>
          <w:t>(一)、石英陶瓷及制品项目总投资估算</w:t>
        </w:r>
        <w:r>
          <w:tab/>
        </w:r>
        <w:r>
          <w:fldChar w:fldCharType="begin"/>
        </w:r>
        <w:r>
          <w:instrText xml:space="preserve"> PAGEREF _Toc22390 \h </w:instrText>
        </w:r>
        <w:r>
          <w:fldChar w:fldCharType="separate"/>
        </w:r>
        <w:r>
          <w:t>47</w:t>
        </w:r>
        <w:r>
          <w:fldChar w:fldCharType="end"/>
        </w:r>
      </w:hyperlink>
    </w:p>
    <w:p>
      <w:pPr>
        <w:pStyle w:val="TOC2"/>
        <w:tabs>
          <w:tab w:val="right" w:leader="dot" w:pos="8306"/>
        </w:tabs>
      </w:pPr>
      <w:hyperlink w:anchor="_Toc24839" w:history="1">
        <w:r>
          <w:rPr>
            <w:rFonts w:ascii="仿宋" w:eastAsia="仿宋" w:hAnsi="仿宋" w:cs="仿宋" w:hint="eastAsia"/>
            <w:lang w:eastAsia="zh-CN"/>
          </w:rPr>
          <w:t>(二)、资金筹措</w:t>
        </w:r>
        <w:r>
          <w:tab/>
        </w:r>
        <w:r>
          <w:fldChar w:fldCharType="begin"/>
        </w:r>
        <w:r>
          <w:instrText xml:space="preserve"> PAGEREF _Toc24839 \h </w:instrText>
        </w:r>
        <w:r>
          <w:fldChar w:fldCharType="separate"/>
        </w:r>
        <w:r>
          <w:t>49</w:t>
        </w:r>
        <w:r>
          <w:fldChar w:fldCharType="end"/>
        </w:r>
      </w:hyperlink>
    </w:p>
    <w:p>
      <w:pPr>
        <w:pStyle w:val="TOC1"/>
        <w:tabs>
          <w:tab w:val="right" w:leader="dot" w:pos="8306"/>
        </w:tabs>
      </w:pPr>
      <w:hyperlink w:anchor="_Toc16587" w:history="1">
        <w:r>
          <w:rPr>
            <w:rFonts w:ascii="仿宋" w:eastAsia="仿宋" w:hAnsi="仿宋" w:cs="仿宋" w:hint="eastAsia"/>
            <w:lang w:eastAsia="zh-CN"/>
          </w:rPr>
          <w:t>十二、石英陶瓷及制品项目经营效益</w:t>
        </w:r>
        <w:r>
          <w:tab/>
        </w:r>
        <w:r>
          <w:fldChar w:fldCharType="begin"/>
        </w:r>
        <w:r>
          <w:instrText xml:space="preserve"> PAGEREF _Toc16587 \h </w:instrText>
        </w:r>
        <w:r>
          <w:fldChar w:fldCharType="separate"/>
        </w:r>
        <w:r>
          <w:t>49</w:t>
        </w:r>
        <w:r>
          <w:fldChar w:fldCharType="end"/>
        </w:r>
      </w:hyperlink>
    </w:p>
    <w:p>
      <w:pPr>
        <w:pStyle w:val="TOC2"/>
        <w:tabs>
          <w:tab w:val="right" w:leader="dot" w:pos="8306"/>
        </w:tabs>
      </w:pPr>
      <w:hyperlink w:anchor="_Toc27146" w:history="1">
        <w:r>
          <w:rPr>
            <w:rFonts w:ascii="仿宋" w:eastAsia="仿宋" w:hAnsi="仿宋" w:cs="仿宋" w:hint="eastAsia"/>
            <w:lang w:eastAsia="zh-CN"/>
          </w:rPr>
          <w:t>(一)、经济评价财务测算</w:t>
        </w:r>
        <w:r>
          <w:tab/>
        </w:r>
        <w:r>
          <w:fldChar w:fldCharType="begin"/>
        </w:r>
        <w:r>
          <w:instrText xml:space="preserve"> PAGEREF _Toc27146 \h </w:instrText>
        </w:r>
        <w:r>
          <w:fldChar w:fldCharType="separate"/>
        </w:r>
        <w:r>
          <w:t>49</w:t>
        </w:r>
        <w:r>
          <w:fldChar w:fldCharType="end"/>
        </w:r>
      </w:hyperlink>
    </w:p>
    <w:p>
      <w:pPr>
        <w:pStyle w:val="TOC2"/>
        <w:tabs>
          <w:tab w:val="right" w:leader="dot" w:pos="8306"/>
        </w:tabs>
      </w:pPr>
      <w:hyperlink w:anchor="_Toc6873" w:history="1">
        <w:r>
          <w:rPr>
            <w:rFonts w:ascii="仿宋" w:eastAsia="仿宋" w:hAnsi="仿宋" w:cs="仿宋" w:hint="eastAsia"/>
            <w:lang w:eastAsia="zh-CN"/>
          </w:rPr>
          <w:t>(二)、石英陶瓷及制品项目盈利能力分析</w:t>
        </w:r>
        <w:r>
          <w:tab/>
        </w:r>
        <w:r>
          <w:fldChar w:fldCharType="begin"/>
        </w:r>
        <w:r>
          <w:instrText xml:space="preserve"> PAGEREF _Toc6873 \h </w:instrText>
        </w:r>
        <w:r>
          <w:fldChar w:fldCharType="separate"/>
        </w:r>
        <w:r>
          <w:t>51</w:t>
        </w:r>
        <w:r>
          <w:fldChar w:fldCharType="end"/>
        </w:r>
      </w:hyperlink>
    </w:p>
    <w:p>
      <w:pPr>
        <w:pStyle w:val="TOC1"/>
        <w:tabs>
          <w:tab w:val="right" w:leader="dot" w:pos="8306"/>
        </w:tabs>
      </w:pPr>
      <w:hyperlink w:anchor="_Toc12342" w:history="1">
        <w:r>
          <w:rPr>
            <w:rFonts w:ascii="仿宋" w:eastAsia="仿宋" w:hAnsi="仿宋" w:cs="仿宋" w:hint="eastAsia"/>
            <w:lang w:eastAsia="zh-CN"/>
          </w:rPr>
          <w:t>十三、质量管理体系</w:t>
        </w:r>
        <w:r>
          <w:tab/>
        </w:r>
        <w:r>
          <w:fldChar w:fldCharType="begin"/>
        </w:r>
        <w:r>
          <w:instrText xml:space="preserve"> PAGEREF _Toc12342 \h </w:instrText>
        </w:r>
        <w:r>
          <w:fldChar w:fldCharType="separate"/>
        </w:r>
        <w:r>
          <w:t>51</w:t>
        </w:r>
        <w:r>
          <w:fldChar w:fldCharType="end"/>
        </w:r>
      </w:hyperlink>
    </w:p>
    <w:p>
      <w:pPr>
        <w:pStyle w:val="TOC2"/>
        <w:tabs>
          <w:tab w:val="right" w:leader="dot" w:pos="8306"/>
        </w:tabs>
      </w:pPr>
      <w:hyperlink w:anchor="_Toc12402" w:history="1">
        <w:r>
          <w:rPr>
            <w:rFonts w:ascii="仿宋" w:eastAsia="仿宋" w:hAnsi="仿宋" w:cs="仿宋" w:hint="eastAsia"/>
            <w:lang w:eastAsia="zh-CN"/>
          </w:rPr>
          <w:t>(一)、质量目标与方针</w:t>
        </w:r>
        <w:r>
          <w:tab/>
        </w:r>
        <w:r>
          <w:fldChar w:fldCharType="begin"/>
        </w:r>
        <w:r>
          <w:instrText xml:space="preserve"> PAGEREF _Toc12402 \h </w:instrText>
        </w:r>
        <w:r>
          <w:fldChar w:fldCharType="separate"/>
        </w:r>
        <w:r>
          <w:t>51</w:t>
        </w:r>
        <w:r>
          <w:fldChar w:fldCharType="end"/>
        </w:r>
      </w:hyperlink>
    </w:p>
    <w:p>
      <w:pPr>
        <w:pStyle w:val="TOC2"/>
        <w:tabs>
          <w:tab w:val="right" w:leader="dot" w:pos="8306"/>
        </w:tabs>
      </w:pPr>
      <w:hyperlink w:anchor="_Toc1978" w:history="1">
        <w:r>
          <w:rPr>
            <w:rFonts w:ascii="仿宋" w:eastAsia="仿宋" w:hAnsi="仿宋" w:cs="仿宋" w:hint="eastAsia"/>
            <w:lang w:eastAsia="zh-CN"/>
          </w:rPr>
          <w:t>(二)、质量管理责任</w:t>
        </w:r>
        <w:r>
          <w:tab/>
        </w:r>
        <w:r>
          <w:fldChar w:fldCharType="begin"/>
        </w:r>
        <w:r>
          <w:instrText xml:space="preserve"> PAGEREF _Toc1978 \h </w:instrText>
        </w:r>
        <w:r>
          <w:fldChar w:fldCharType="separate"/>
        </w:r>
        <w:r>
          <w:t>52</w:t>
        </w:r>
        <w:r>
          <w:fldChar w:fldCharType="end"/>
        </w:r>
      </w:hyperlink>
    </w:p>
    <w:p>
      <w:pPr>
        <w:pStyle w:val="TOC2"/>
        <w:tabs>
          <w:tab w:val="right" w:leader="dot" w:pos="8306"/>
        </w:tabs>
      </w:pPr>
      <w:hyperlink w:anchor="_Toc28447" w:history="1">
        <w:r>
          <w:rPr>
            <w:rFonts w:ascii="仿宋" w:eastAsia="仿宋" w:hAnsi="仿宋" w:cs="仿宋" w:hint="eastAsia"/>
            <w:lang w:eastAsia="zh-CN"/>
          </w:rPr>
          <w:t>(三)、质量管理体系文件</w:t>
        </w:r>
        <w:r>
          <w:tab/>
        </w:r>
        <w:r>
          <w:fldChar w:fldCharType="begin"/>
        </w:r>
        <w:r>
          <w:instrText xml:space="preserve"> PAGEREF _Toc28447 \h </w:instrText>
        </w:r>
        <w:r>
          <w:fldChar w:fldCharType="separate"/>
        </w:r>
        <w:r>
          <w:t>54</w:t>
        </w:r>
        <w:r>
          <w:fldChar w:fldCharType="end"/>
        </w:r>
      </w:hyperlink>
    </w:p>
    <w:p>
      <w:pPr>
        <w:pStyle w:val="TOC2"/>
        <w:tabs>
          <w:tab w:val="right" w:leader="dot" w:pos="8306"/>
        </w:tabs>
      </w:pPr>
      <w:hyperlink w:anchor="_Toc20903" w:history="1">
        <w:r>
          <w:rPr>
            <w:rFonts w:ascii="仿宋" w:eastAsia="仿宋" w:hAnsi="仿宋" w:cs="仿宋" w:hint="eastAsia"/>
            <w:lang w:eastAsia="zh-CN"/>
          </w:rPr>
          <w:t>(四)、质量培训与教育</w:t>
        </w:r>
        <w:r>
          <w:tab/>
        </w:r>
        <w:r>
          <w:fldChar w:fldCharType="begin"/>
        </w:r>
        <w:r>
          <w:instrText xml:space="preserve"> PAGEREF _Toc20903 \h </w:instrText>
        </w:r>
        <w:r>
          <w:fldChar w:fldCharType="separate"/>
        </w:r>
        <w:r>
          <w:t>56</w:t>
        </w:r>
        <w:r>
          <w:fldChar w:fldCharType="end"/>
        </w:r>
      </w:hyperlink>
    </w:p>
    <w:p>
      <w:pPr>
        <w:pStyle w:val="TOC2"/>
        <w:tabs>
          <w:tab w:val="right" w:leader="dot" w:pos="8306"/>
        </w:tabs>
      </w:pPr>
      <w:hyperlink w:anchor="_Toc32406" w:history="1">
        <w:r>
          <w:rPr>
            <w:rFonts w:ascii="仿宋" w:eastAsia="仿宋" w:hAnsi="仿宋" w:cs="仿宋" w:hint="eastAsia"/>
            <w:lang w:eastAsia="zh-CN"/>
          </w:rPr>
          <w:t>(五)、质量审核与评价</w:t>
        </w:r>
        <w:r>
          <w:tab/>
        </w:r>
        <w:r>
          <w:fldChar w:fldCharType="begin"/>
        </w:r>
        <w:r>
          <w:instrText xml:space="preserve"> PAGEREF _Toc32406 \h </w:instrText>
        </w:r>
        <w:r>
          <w:fldChar w:fldCharType="separate"/>
        </w:r>
        <w:r>
          <w:t>57</w:t>
        </w:r>
        <w:r>
          <w:fldChar w:fldCharType="end"/>
        </w:r>
      </w:hyperlink>
    </w:p>
    <w:p>
      <w:pPr>
        <w:pStyle w:val="TOC2"/>
        <w:tabs>
          <w:tab w:val="right" w:leader="dot" w:pos="8306"/>
        </w:tabs>
      </w:pPr>
      <w:hyperlink w:anchor="_Toc24098" w:history="1">
        <w:r>
          <w:rPr>
            <w:rFonts w:ascii="仿宋" w:eastAsia="仿宋" w:hAnsi="仿宋" w:cs="仿宋" w:hint="eastAsia"/>
            <w:lang w:eastAsia="zh-CN"/>
          </w:rPr>
          <w:t>(六)、不符合与纠正措施</w:t>
        </w:r>
        <w:r>
          <w:tab/>
        </w:r>
        <w:r>
          <w:fldChar w:fldCharType="begin"/>
        </w:r>
        <w:r>
          <w:instrText xml:space="preserve"> PAGEREF _Toc24098 \h </w:instrText>
        </w:r>
        <w:r>
          <w:fldChar w:fldCharType="separate"/>
        </w:r>
        <w:r>
          <w:t>58</w:t>
        </w:r>
        <w:r>
          <w:fldChar w:fldCharType="end"/>
        </w:r>
      </w:hyperlink>
    </w:p>
    <w:p>
      <w:pPr>
        <w:pStyle w:val="TOC1"/>
        <w:tabs>
          <w:tab w:val="right" w:leader="dot" w:pos="8306"/>
        </w:tabs>
      </w:pPr>
      <w:hyperlink w:anchor="_Toc8358" w:history="1">
        <w:r>
          <w:rPr>
            <w:rFonts w:ascii="仿宋" w:eastAsia="仿宋" w:hAnsi="仿宋" w:cs="仿宋" w:hint="eastAsia"/>
            <w:lang w:eastAsia="zh-CN"/>
          </w:rPr>
          <w:t>十四、石英陶瓷及制品项目变更管理</w:t>
        </w:r>
        <w:r>
          <w:tab/>
        </w:r>
        <w:r>
          <w:fldChar w:fldCharType="begin"/>
        </w:r>
        <w:r>
          <w:instrText xml:space="preserve"> PAGEREF _Toc8358 \h </w:instrText>
        </w:r>
        <w:r>
          <w:fldChar w:fldCharType="separate"/>
        </w:r>
        <w:r>
          <w:t>59</w:t>
        </w:r>
        <w:r>
          <w:fldChar w:fldCharType="end"/>
        </w:r>
      </w:hyperlink>
    </w:p>
    <w:p>
      <w:pPr>
        <w:pStyle w:val="TOC2"/>
        <w:tabs>
          <w:tab w:val="right" w:leader="dot" w:pos="8306"/>
        </w:tabs>
      </w:pPr>
      <w:hyperlink w:anchor="_Toc14604" w:history="1">
        <w:r>
          <w:rPr>
            <w:rFonts w:ascii="仿宋" w:eastAsia="仿宋" w:hAnsi="仿宋" w:cs="仿宋" w:hint="eastAsia"/>
            <w:lang w:eastAsia="zh-CN"/>
          </w:rPr>
          <w:t>(一)、变更申请与评估</w:t>
        </w:r>
        <w:r>
          <w:tab/>
        </w:r>
        <w:r>
          <w:fldChar w:fldCharType="begin"/>
        </w:r>
        <w:r>
          <w:instrText xml:space="preserve"> PAGEREF _Toc14604 \h </w:instrText>
        </w:r>
        <w:r>
          <w:fldChar w:fldCharType="separate"/>
        </w:r>
        <w:r>
          <w:t>59</w:t>
        </w:r>
        <w:r>
          <w:fldChar w:fldCharType="end"/>
        </w:r>
      </w:hyperlink>
    </w:p>
    <w:p>
      <w:pPr>
        <w:pStyle w:val="TOC2"/>
        <w:tabs>
          <w:tab w:val="right" w:leader="dot" w:pos="8306"/>
        </w:tabs>
      </w:pPr>
      <w:hyperlink w:anchor="_Toc1463" w:history="1">
        <w:r>
          <w:rPr>
            <w:rFonts w:ascii="仿宋" w:eastAsia="仿宋" w:hAnsi="仿宋" w:cs="仿宋" w:hint="eastAsia"/>
            <w:lang w:eastAsia="zh-CN"/>
          </w:rPr>
          <w:t>(二)、变更实施与控制</w:t>
        </w:r>
        <w:r>
          <w:tab/>
        </w:r>
        <w:r>
          <w:fldChar w:fldCharType="begin"/>
        </w:r>
        <w:r>
          <w:instrText xml:space="preserve"> PAGEREF _Toc1463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57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227"/>
      <w:r>
        <w:rPr>
          <w:rFonts w:ascii="仿宋" w:eastAsia="仿宋" w:hAnsi="仿宋" w:cs="仿宋" w:hint="eastAsia"/>
          <w:sz w:val="28"/>
          <w:lang w:eastAsia="zh-CN"/>
        </w:rPr>
        <w:t>一、石英陶瓷及制品项目概论</w:t>
      </w:r>
      <w:bookmarkEnd w:id="2"/>
    </w:p>
    <w:p>
      <w:pPr>
        <w:pStyle w:val="Heading2"/>
        <w:rPr>
          <w:rFonts w:ascii="仿宋" w:eastAsia="仿宋" w:hAnsi="仿宋" w:cs="仿宋" w:hint="eastAsia"/>
          <w:lang w:eastAsia="zh-CN"/>
        </w:rPr>
      </w:pPr>
      <w:bookmarkStart w:id="3" w:name="_Toc9222"/>
      <w:r>
        <w:rPr>
          <w:rFonts w:ascii="仿宋" w:eastAsia="仿宋" w:hAnsi="仿宋" w:cs="仿宋" w:hint="eastAsia"/>
          <w:lang w:eastAsia="zh-CN"/>
        </w:rPr>
        <w:t>(一)、石英陶瓷及制品项目概况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陶瓷及制品项目的起源追溯至对市场的深入洞察。市场的不断演变与变革为石英陶瓷及制品项目提供了难得的机遇。当前市场存在的需求缺口和变革的大环境共同构成了石英陶瓷及制品项目的背景。这个石英陶瓷及制品项目旨在充分利用市场机遇，填补行业中尚未满足的需求，为客户提供全新的解决方案。市场的变革和需求的增长使得这个石英陶瓷及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石英陶瓷及制品项目名称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石英陶瓷及制品项目正式命名为石英陶瓷及制品。这个名称不仅仅是一个标识，更代表了石英陶瓷及制品项目的核心理念和愿景。它蕴含着石英陶瓷及制品项目所要解决问题的关键字，具有强烈的表达和辨识度，为石英陶瓷及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石英陶瓷及制品项目目标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陶瓷及制品项目的核心目标是提供一种全新、高效的解决方案，满足客户日益增长的需求。石英陶瓷及制品项目追求的不仅仅是满足市场需求，更是在市场中获得卓越的竞争优势。通过不断提升产品或服务的质量和创新水平，石英陶瓷及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石英陶瓷及制品项目范围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陶瓷及制品项目全面涵盖了产品研发、制造、市场推广和售后服务，确保从产品设计到最终用户体验的全方位关注。这一全面的石英陶瓷及制品项目范围是为了确保石英陶瓷及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石英陶瓷及制品项目时间表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石英陶瓷及制品项目计划在未来18个月内完成，包括研发、测试、市场试点和正式推出等不同阶段。这个时间表的合理设计是为了确保石英陶瓷及制品项目各个阶段的顺利推进，以便按时交付高质量的成果。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石英陶瓷及制品项目预算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陶瓷及制品项目总预算估算为XX百万美元，主要分配在研发、市场推广、人员培训和运营等方面。这一充足的预算为石英陶瓷及制品项目提供了充足的资源，确保石英陶瓷及制品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石英陶瓷及制品项目风险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陶瓷及制品项目可能面临的风险包括市场接受度低、技术难题、竞争激烈等。石英陶瓷及制品项目团队已经制定了相应的风险应对计划，通过前瞻性的风险管理，确保石英陶瓷及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石英陶瓷及制品项目团队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石英陶瓷及制品项目汇聚了一支经验丰富、多领域专业素养的核心团队，确保石英陶瓷及制品项目在各个方面都能拥有高水平的执行力。团队的协同作战是石英陶瓷及制品项目成功的关键因素之一。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石英陶瓷及制品项目背景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石英陶瓷及制品项目的背景根植于市场对更高效、创新产品的渴望，同时也受到科技发展对行业格局的深刻改变的影响。这为石英陶瓷及制品项目提供了广阔的发展空间和市场需求。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石英陶瓷及制品项目现状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截至目前，石英陶瓷及制品项目已完成市场调研和技术验证，取得了初步的成功。这为石英陶瓷及制品项目在未来的发展奠定了坚实的基础，为更远大的目标打下了坚实的基石。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0546"/>
      <w:r>
        <w:rPr>
          <w:rFonts w:ascii="仿宋" w:eastAsia="仿宋" w:hAnsi="仿宋" w:cs="仿宋" w:hint="eastAsia"/>
          <w:sz w:val="28"/>
          <w:lang w:eastAsia="zh-CN"/>
        </w:rPr>
        <w:t>(二)、石英陶瓷及制品项目目标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keyword》石英陶瓷及制品项目首要业务目标是在市场中占据有利地位，实现产品/服务的成功推广和销售。通过不断提升产品质量、创新性，石英陶瓷及制品项目追求成为行业中的领导者，赢得更多客户的青睐。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在科技迅速发展的时代，石英陶瓷及制品项目着眼于技术创新。通过持续的研发和技术升级，石英陶瓷及制品项目旨在推出更具创新性的产品或服务，以满足市场对新鲜、先进解决方案的需求。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为了建立可持续的客户关系，石英陶瓷及制品项目设定了客户满意度目标。通过提供卓越的产品质量和优质的客户服务，石英陶瓷及制品项目追求赢得客户的信任和忠诚度，确保他们的满意度达到行业领先水平。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石英陶瓷及制品项目注重社会责任和可持续发展。通过实施环保、社会责任石英陶瓷及制品项目，石英陶瓷及制品项目致力于在经济发展的同时保护环境，促进社会公平，实现可持续经营。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石英陶瓷及制品项目的团队是实现目标的核心驱动力。因此，石英陶瓷及制品项目设定了团队发展目标，包括提升团队成员的专业技能、培养领导力，以及搭建协同高效的团队工作氛围。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4823"/>
      <w:r>
        <w:rPr>
          <w:rFonts w:ascii="仿宋" w:eastAsia="仿宋" w:hAnsi="仿宋" w:cs="仿宋" w:hint="eastAsia"/>
          <w:sz w:val="28"/>
          <w:lang w:eastAsia="zh-CN"/>
        </w:rPr>
        <w:t>(三)、石英陶瓷及制品项目提出的理由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石英陶瓷及制品项目提出的理由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陶瓷及制品项目的提出源于对市场机遇的深刻洞察。当前市场中存在的需求缺口和行业发展趋势表明，有巨大的商业机会等待被开发。通过准确捕捉市场机遇，石英陶瓷及制品项目可以在激烈的竞争中脱颖而出，迅速占领市场份额。</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陶瓷及制品项目的理念基于对技术创新的信仰。通过持续的研发和技术投入，石英陶瓷及制品项目有望推出更具创新性的产品或服务。在科技飞速发展的当下，石英陶瓷及制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陶瓷及制品项目的提出是为了增强企业的行业竞争力。通过提升产品或服务的质量和独特性，石英陶瓷及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陶瓷及制品项目响应了消费者需求的变化。随着社会和科技的不断发展，消费者对产品和服务的需求也在发生变化。通过深入了解并及时回应消费者的新需求，石英陶瓷及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陶瓷及制品项目的提出是企业战略发展规划的一部分。在面对日益激烈的市场竞争和不断变化的商业环境中，石英陶瓷及制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英陶瓷及制品项目的提出不仅仅是基于商业考量，还注重社会责任。通过推出环保、社会责任等方面的石英陶瓷及制品项目，石英陶瓷及制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石英陶瓷及制品项目的提出反映了对利益相关者期望的关注。包括客户、员工、投资者等利益相关者在企业发展中都有着各自的期望，石英陶瓷及制品项目力求在满足这些期望的同时，取得更大的共赢。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6335"/>
      <w:r>
        <w:rPr>
          <w:rFonts w:ascii="仿宋" w:eastAsia="仿宋" w:hAnsi="仿宋" w:cs="仿宋" w:hint="eastAsia"/>
          <w:sz w:val="28"/>
          <w:lang w:eastAsia="zh-CN"/>
        </w:rPr>
        <w:t>(四)、石英陶瓷及制品项目意义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在实施石英陶瓷及制品项目的过程中，我们不仅仅是在追逐商业成功，更是为企业和社会的多个层面创造了深远的意义。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陶瓷及制品项目的首要意义在于提升企业的市场竞争力。通过持续的创新和对产品质量的高标准要求，石英陶瓷及制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石英陶瓷及制品项目的推进将促使行业技术水平的提升。通过引入先进技术和创新性解决方案，石英陶瓷及制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石英陶瓷及制品项目不仅创造了大量就业机会，提高了就业水平，还注重社会责任和环保。通过参与社会公益事业和推动环保石英陶瓷及制品项目，石英陶瓷及制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综合而言，石英陶瓷及制品项目意义重大，不仅推动了企业的发展，也为行业和社会的进步贡献了积极力量。这是一个全面而深刻的影响，将在未来产生可持续的正面效应。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0035"/>
      <w:r>
        <w:rPr>
          <w:rFonts w:ascii="仿宋" w:eastAsia="仿宋" w:hAnsi="仿宋" w:cs="仿宋" w:hint="eastAsia"/>
          <w:sz w:val="28"/>
          <w:lang w:eastAsia="zh-CN"/>
        </w:rPr>
        <w:t>(五)、石英陶瓷及制品项目背景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在当今迅猛发展的商业环境中，石英陶瓷及制品项目的动因根植于对多方面因素的审慎考量。这个石英陶瓷及制品项目的提出并非孤立的决策，而是对企业所处背景深入思考的产物。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石英陶瓷及制品项目背后的首要原因。科技的迅速发展和全球市场的快速变化使得企业必须灵活应对。石英陶瓷及制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竞争的激烈程度也是石英陶瓷及制品项目背景中不可忽视的一环。企业需要在激烈竞争中脱颖而出，为此，石英陶瓷及制品项目致力于打破常规，提供独特的价值主张，以吸引客户并确保市场份额的增长。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技术的迅速发展为企业带来了机遇与挑战。作为石英陶瓷及制品项目启动的背景之一，对新兴技术的应用将有助于提升企业的技术水平，使其在不断演进的商业环境中保持竞争优势。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此外，社会对企业责任的期望也在逐渐升高。石英陶瓷及制品项目充分融入了社会责任的理念，通过可持续经营和社会公益石英陶瓷及制品项目，企图为社会贡献一份力量，在商业成功的同时关注社会价值。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2353"/>
      <w:r>
        <w:rPr>
          <w:rFonts w:ascii="仿宋" w:eastAsia="仿宋" w:hAnsi="仿宋" w:cs="仿宋" w:hint="eastAsia"/>
          <w:sz w:val="28"/>
          <w:lang w:eastAsia="zh-CN"/>
        </w:rPr>
        <w:t>二、石英陶瓷及制品项目建设背景及必要性分析</w:t>
      </w:r>
      <w:bookmarkEnd w:id="8"/>
    </w:p>
    <w:p>
      <w:pPr>
        <w:pStyle w:val="Heading2"/>
        <w:rPr>
          <w:rFonts w:ascii="仿宋" w:eastAsia="仿宋" w:hAnsi="仿宋" w:cs="仿宋" w:hint="eastAsia"/>
          <w:lang w:eastAsia="zh-CN"/>
        </w:rPr>
      </w:pPr>
      <w:bookmarkStart w:id="9" w:name="_Toc14375"/>
      <w:r>
        <w:rPr>
          <w:rFonts w:ascii="仿宋" w:eastAsia="仿宋" w:hAnsi="仿宋" w:cs="仿宋" w:hint="eastAsia"/>
          <w:lang w:eastAsia="zh-CN"/>
        </w:rPr>
        <w:t>(一)、石英陶瓷及制品项目背景分析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陶瓷及制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石英陶瓷及制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石英陶瓷及制品项目在这个潮流中的定位。同时，我们将关注行业内涌现的新兴机遇，以便石英陶瓷及制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技术的飞速进步为石英陶瓷及制品项目提供了强大的发展动力。我们将聚焦于行业内最新的技术发展趋势，包括但不限于人工智能、大数据分析、物联网等领域。通过深度的技术研究，我们将确保石英陶瓷及制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石英陶瓷及制品项目发展的源泉。我们将投入更多的精力对市场需求进行深入剖析，超越表面的需求，深入挖掘潜在的市场痛点和机遇。通过对市场需求的细致了解，石英陶瓷及制品项目将更有针对性地设计解决方案，满足市场的多样化需求，从而更好地促进石英陶瓷及制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石英陶瓷及制品项目战略至关重要。我们将对竞争态势进行更为深入的分析，包括但不限于市场份额、产品特点、客户满意度等多个维度。通过深度的竞争分析，石英陶瓷及制品项目将能够更准确地把握市场脉搏，制定具有竞争力的石英陶瓷及制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石英陶瓷及制品项目的发展具有直接的影响。我们将进行更为全面的法规和政策分析，了解行业发展中的潜在法律风险和合规挑战。通过充分了解和遵守相关法规，石英陶瓷及制品项目将确保在法律框架内合法合规运营，为石英陶瓷及制品项目的稳健发展提供有力支持。</w:t>
      </w:r>
    </w:p>
    <w:p>
      <w:pPr>
        <w:pStyle w:val="Heading2"/>
        <w:ind w:firstLine="560" w:firstLineChars="200"/>
        <w:rPr>
          <w:rFonts w:ascii="仿宋" w:eastAsia="仿宋" w:hAnsi="仿宋" w:cs="仿宋" w:hint="eastAsia"/>
          <w:sz w:val="28"/>
          <w:lang w:eastAsia="zh-CN"/>
        </w:rPr>
      </w:pPr>
      <w:bookmarkStart w:id="10" w:name="_Toc13910"/>
      <w:r>
        <w:rPr>
          <w:rFonts w:ascii="仿宋" w:eastAsia="仿宋" w:hAnsi="仿宋" w:cs="仿宋" w:hint="eastAsia"/>
          <w:sz w:val="28"/>
          <w:lang w:eastAsia="zh-CN"/>
        </w:rPr>
        <w:t>(二)、石英陶瓷及制品项目建设必要性分析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英陶瓷及制品项目建设的迫切性源于对行业发展趋势的深刻洞察。我们正处于一个行业变革的时代，科技创新、数字化转型成为企业发展的关键动力。石英陶瓷及制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陶瓷及制品项目建设不仅仅是为了跟上潮流，更是为了通过技术创新推动企业的持续发展。通过引入先进的技术和解决方案，石英陶瓷及制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石英陶瓷及制品项目的建设成为必然选择，通过提高产品质量、拓展服务领域，从而在竞争中获得更多的机会。石英陶瓷及制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石英陶瓷及制品项目建设的必要性体现在对客户需求更精准的满足。通过石英陶瓷及制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陶瓷及制品项目建设的背后是对企业持续创新的追求。只有通过不断创新，企业才能在竞争中立于不败之地。石英陶瓷及制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31315"/>
      <w:r>
        <w:rPr>
          <w:rFonts w:ascii="仿宋" w:eastAsia="仿宋" w:hAnsi="仿宋" w:cs="仿宋" w:hint="eastAsia"/>
          <w:sz w:val="28"/>
          <w:lang w:eastAsia="zh-CN"/>
        </w:rPr>
        <w:t>三、石英陶瓷及制品项目建设单位说明</w:t>
      </w:r>
      <w:bookmarkEnd w:id="11"/>
    </w:p>
    <w:p>
      <w:pPr>
        <w:pStyle w:val="Heading2"/>
        <w:rPr>
          <w:rFonts w:ascii="仿宋" w:eastAsia="仿宋" w:hAnsi="仿宋" w:cs="仿宋" w:hint="eastAsia"/>
          <w:lang w:eastAsia="zh-CN"/>
        </w:rPr>
      </w:pPr>
      <w:bookmarkStart w:id="12" w:name="_Toc12847"/>
      <w:r>
        <w:rPr>
          <w:rFonts w:ascii="仿宋" w:eastAsia="仿宋" w:hAnsi="仿宋" w:cs="仿宋" w:hint="eastAsia"/>
          <w:lang w:eastAsia="zh-CN"/>
        </w:rPr>
        <w:t>(一)、石英陶瓷及制品项目承办单位基本情况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06"/>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石英陶瓷及制品项目承办单位的XXXX，我们着眼于实现可持续的经济效益。通过技术创新和解决方案的提供，公司预计在石英陶瓷及制品项目执行期间将获得可观的收入增长。这一收入来源主要包括石英陶瓷及制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同时，我们注重成本控制和效率提升，以确保石英陶瓷及制品项目的可持续盈利。透过精细的管理和资源优化，公司期望实现石英陶瓷及制品项目利润最大化。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石英陶瓷及制品项目实施进行全面的投资评估，包括石英陶瓷及制品项目启动阶段的资金投入和后续运营成本。通过对石英陶瓷及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石英陶瓷及制品项目实施过程中具备足够的资金流动性，公司将进行详尽的现金流分析。这包括资金需求的合理预测、石英陶瓷及制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7978"/>
      <w:r>
        <w:rPr>
          <w:rFonts w:ascii="仿宋" w:eastAsia="仿宋" w:hAnsi="仿宋" w:cs="仿宋" w:hint="eastAsia"/>
          <w:sz w:val="28"/>
          <w:lang w:eastAsia="zh-CN"/>
        </w:rPr>
        <w:t>四、石英陶瓷及制品项目绩效评估</w:t>
      </w:r>
      <w:bookmarkEnd w:id="14"/>
    </w:p>
    <w:p>
      <w:pPr>
        <w:pStyle w:val="Heading2"/>
        <w:rPr>
          <w:rFonts w:ascii="仿宋" w:eastAsia="仿宋" w:hAnsi="仿宋" w:cs="仿宋" w:hint="eastAsia"/>
          <w:lang w:eastAsia="zh-CN"/>
        </w:rPr>
      </w:pPr>
      <w:bookmarkStart w:id="15" w:name="_Toc11768"/>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石英陶瓷及制品项目中，我们设计了一套全面的绩效评估指标，以确保石英陶瓷及制品项目的可控和成功交付。这些指标跨足石英陶瓷及制品项目目标、成本、进度和质量等多个维度，为我们提供了全面洞察石英陶瓷及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陶瓷及制品项目目标达成率是我们关注的首要指标。我们设定了明确的目标，并通过定期监测和评估，迅速发现并应对潜在的目标偏差。这为石英陶瓷及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成本绩效是另一个核心关注点。通过实际成本与预算成本的对比分析，我们深入了解成本差异的原因，及时调整资源分配，保持石英陶瓷及制品项目在经济效益方面的合理水平。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陶瓷及制品项目进度作为关键的绩效指标之一，得到了精心的关注。我们制定了详细的石英陶瓷及制品项目进度计划，并设立了进度符合度指标，确保实际进度与计划进度保持一致。这使我们能够快速发现和解决潜在的进度问题，保持石英陶瓷及制品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质量指标是我们评估石英陶瓷及制品项目绩效的不可或缺的一环。我们引入了一系列的质量标准和客户满意度指标，以确保石英陶瓷及制品项目交付的成果在质量上达到或超越预期水平。通过持续监测这些指标，我们努力提升石英陶瓷及制品项目整体质量水平，为石英陶瓷及制品项目的成功交付提供有力保障。通过这些科学且全面的绩效评估，我们能够更好地引导石英陶瓷及制品项目的持续改进，确保石英陶瓷及制品项目目标的顺利达成。</w:t>
      </w:r>
    </w:p>
    <w:p>
      <w:pPr>
        <w:pStyle w:val="Heading2"/>
        <w:ind w:firstLine="560" w:firstLineChars="200"/>
        <w:rPr>
          <w:rFonts w:ascii="仿宋" w:eastAsia="仿宋" w:hAnsi="仿宋" w:cs="仿宋" w:hint="eastAsia"/>
          <w:sz w:val="28"/>
          <w:lang w:eastAsia="zh-CN"/>
        </w:rPr>
      </w:pPr>
      <w:bookmarkStart w:id="16" w:name="_Toc27641"/>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绩效评估是石英陶瓷及制品项目中的关键环节，为确保石英陶瓷及制品项目达到预期目标，我们采用了多层次、多维度的绩效评估方法。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石英陶瓷及制品项目的战略目标对齐，确保每个决策和行动都与石英陶瓷及制品项目整体目标保持一致。团队会定期召开战略对齐会议，审视当前工作与石英陶瓷及制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石英陶瓷及制品项目进度、质量、成本和风险等方面。这些指标通过数据收集和分析，为石英陶瓷及制品项目管理团队提供了客观的评估依据。例如，我们通过石英陶瓷及制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石英陶瓷及制品项目内部，还考虑了石英陶瓷及制品项目对外部环境的影响。我们定期进行干系人满意度调查，以了解各利益相关方对石英陶瓷及制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https://d.book118.com/825020342341011041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石英陶瓷及制品项目规划设计方案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石英陶瓷及制品项目规划设计方案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石英陶瓷及制品项目规划设计方案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石英陶瓷及制品项目规划设计方案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石英陶瓷及制品项目规划设计方案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石英陶瓷及制品项目规划设计方案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石英陶瓷及制品项目规划设计方案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石英陶瓷及制品项目规划设计方案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石英陶瓷及制品项目规划设计方案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石英陶瓷及制品项目规划设计方案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石英陶瓷及制品项目规划设计方案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石英陶瓷及制品项目规划设计方案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石英陶瓷及制品项目规划设计方案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石英陶瓷及制品项目规划设计方案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石英陶瓷及制品项目规划设计方案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石英陶瓷及制品项目规划设计方案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石英陶瓷及制品项目规划设计方案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FE2AF4"/>
    <w:rsid w:val="04FE2A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5020342341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2024-01-13T00:48:00Z</dcterms:created>
  <dcterms:modified xsi:type="dcterms:W3CDTF">2024-01-13T00:48:44Z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CDE9A5D48B8245F78780B83E87E93400_11</vt:lpwstr>
  </property>
  <property fmtid="{D5CDD505-2E9C-101B-9397-08002B2CF9AE}" pid="3" name="KSOProductBuildVer">
    <vt:lpwstr>2052-12.1.0.16120</vt:lpwstr>
  </property>
</Properties>
</file>