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061C" w14:paraId="08056B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61C" w14:paraId="161A11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61C" w14:paraId="508C8B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61C" w:rsidRPr="002E061C" w14:paraId="14BE2583" w14:textId="2E3A938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061C">
        <w:rPr>
          <w:rFonts w:ascii="宋体" w:eastAsia="宋体" w:hAnsi="宋体" w:hint="eastAsia"/>
          <w:b/>
          <w:sz w:val="60"/>
        </w:rPr>
        <w:t>年物流仓储行业项目可行性分析报告</w:t>
      </w:r>
    </w:p>
    <w:p w:rsidR="002E061C" w:rsidP="002E061C" w14:paraId="7A7BA936" w14:textId="4CFCAE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061C">
        <w:rPr>
          <w:rFonts w:ascii="仿宋" w:eastAsia="仿宋" w:hAnsi="仿宋" w:hint="eastAsia"/>
          <w:b/>
          <w:sz w:val="40"/>
        </w:rPr>
        <w:t>目录</w:t>
      </w:r>
    </w:p>
    <w:p w:rsidR="002E061C" w14:paraId="54906A22" w14:textId="5194DA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E061C" w14:paraId="43446D4C" w14:textId="118869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61C" w14:paraId="3321D95F" w14:textId="59561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61C" w14:paraId="349CE668" w14:textId="460A0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(二)、商业模式创新对年物流仓储项目价值的影响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061C" w14:paraId="023FF5E8" w14:textId="28FB9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061C" w14:paraId="6AC97BC0" w14:textId="2F1CDE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二、年物流仓储项目主要建(构)筑物建设工程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061C" w14:paraId="4E9D76FA" w14:textId="6F296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061C" w14:paraId="09EA39E7" w14:textId="370C8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061C" w14:paraId="79BC07AA" w14:textId="0C691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061C" w14:paraId="3D7F002A" w14:textId="4FE98F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三、年物流仓储项目概论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061C" w14:paraId="4C362B64" w14:textId="3DBDF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(一)、年物流仓储项目名称及承办单位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061C" w14:paraId="552B76E4" w14:textId="70EE0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(二)、年物流仓储项目拟建地址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061C" w14:paraId="7F7CE151" w14:textId="3D795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(三)、年物流仓储项目提出的背景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061C" w14:paraId="74DCCE1E" w14:textId="6B2AB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061C" w14:paraId="55DC521A" w14:textId="17DBF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(五)、年物流仓储项目建设必要性分析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061C" w14:paraId="00469D5F" w14:textId="5CF42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061C" w14:paraId="300FE489" w14:textId="36361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(七)、年物流仓储项目总投资估算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061C" w14:paraId="6CBF16E3" w14:textId="4B119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(八)、年物流仓储项目工艺技术装备方案的选择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061C" w14:paraId="79DDF6C0" w14:textId="3DACA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(九)、年物流仓储项目实施进度建议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061C" w14:paraId="5350205B" w14:textId="5AA56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(十)、年物流仓储相关研究结论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061C" w14:paraId="43F61F98" w14:textId="2CB62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(十一)、年物流仓储项目规划及市场分析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_Toc153239122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https://d.book118.com/825134144330011033</w:t>
        </w:r>
      </w:hyperlink>
    </w:p>
    <w:p w:rsidR="002E061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:rsidP="008071E9" w14:paraId="19BD46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61C" w14:paraId="2697F3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:rsidP="008071E9" w14:paraId="0D50E05E" w14:textId="361A41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061C" w14:paraId="23646D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14:paraId="47134D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:rsidP="008071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6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:rsidP="008071E9" w14:textId="361A41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06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14:paraId="4967B0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:rsidRPr="002E061C" w:rsidP="002E061C" w14:paraId="795C99DE" w14:textId="3D4B3A76">
    <w:pPr>
      <w:pStyle w:val="Header"/>
      <w:rPr>
        <w:rFonts w:ascii="仿宋" w:eastAsia="仿宋" w:hAnsi="仿宋"/>
      </w:rPr>
    </w:pPr>
    <w:r w:rsidRPr="002E061C">
      <w:rPr>
        <w:rFonts w:ascii="仿宋" w:eastAsia="仿宋" w:hAnsi="仿宋" w:hint="eastAsia"/>
      </w:rPr>
      <w:t>年物流仓储可行性报告</w:t>
    </w:r>
    <w:r w:rsidRPr="002E061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14:paraId="1EA554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:rsidRPr="002E061C" w:rsidP="002E061C" w14:textId="3D4B3A76">
    <w:pPr>
      <w:pStyle w:val="Header"/>
      <w:rPr>
        <w:rFonts w:ascii="仿宋" w:eastAsia="仿宋" w:hAnsi="仿宋"/>
      </w:rPr>
    </w:pPr>
    <w:r w:rsidRPr="002E061C">
      <w:rPr>
        <w:rFonts w:ascii="仿宋" w:eastAsia="仿宋" w:hAnsi="仿宋" w:hint="eastAsia"/>
      </w:rPr>
      <w:t>年物流仓储可行性报告</w:t>
    </w:r>
    <w:r w:rsidRPr="002E061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6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61C"/>
    <w:rsid w:val="002E061C"/>
    <w:rsid w:val="008071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ACC2B7"/>
  <w15:chartTrackingRefBased/>
  <w15:docId w15:val="{66F840F6-1E5F-4D4C-9D93-024E913AA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06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06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061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06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06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061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0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061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061C"/>
  </w:style>
  <w:style w:type="paragraph" w:styleId="TOC1">
    <w:name w:val="toc 1"/>
    <w:basedOn w:val="Normal"/>
    <w:next w:val="Normal"/>
    <w:autoRedefine/>
    <w:uiPriority w:val="39"/>
    <w:unhideWhenUsed/>
    <w:rsid w:val="002E061C"/>
  </w:style>
  <w:style w:type="paragraph" w:styleId="TOC2">
    <w:name w:val="toc 2"/>
    <w:basedOn w:val="Normal"/>
    <w:next w:val="Normal"/>
    <w:autoRedefine/>
    <w:uiPriority w:val="39"/>
    <w:unhideWhenUsed/>
    <w:rsid w:val="002E061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5134144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4468</Words>
  <Characters>25469</Characters>
  <Application>Microsoft Office Word</Application>
  <DocSecurity>0</DocSecurity>
  <Lines>212</Lines>
  <Paragraphs>59</Paragraphs>
  <ScaleCrop>false</ScaleCrop>
  <Company/>
  <LinksUpToDate>false</LinksUpToDate>
  <CharactersWithSpaces>29878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2023-12-11T18:04:00Z</dcterms:created>
  <dcterms:modified xsi:type="dcterms:W3CDTF">2023-12-11T18:04:00Z</dcterms:modified>
</cp:coreProperties>
</file>