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9" w:history="1">
        <w:r>
          <w:rPr>
            <w:rFonts w:ascii="仿宋" w:eastAsia="仿宋" w:hAnsi="仿宋" w:cs="仿宋" w:hint="eastAsia"/>
            <w:lang w:eastAsia="zh-CN"/>
          </w:rPr>
          <w:t>序言</w:t>
        </w:r>
        <w:r>
          <w:tab/>
        </w:r>
        <w:r>
          <w:fldChar w:fldCharType="begin"/>
        </w:r>
        <w:r>
          <w:instrText xml:space="preserve"> PAGEREF _Toc10559 \h </w:instrText>
        </w:r>
        <w:r>
          <w:fldChar w:fldCharType="separate"/>
        </w:r>
        <w:r>
          <w:t>3</w:t>
        </w:r>
        <w:r>
          <w:fldChar w:fldCharType="end"/>
        </w:r>
      </w:hyperlink>
    </w:p>
    <w:p>
      <w:pPr>
        <w:pStyle w:val="TOC1"/>
        <w:tabs>
          <w:tab w:val="right" w:leader="dot" w:pos="8306"/>
        </w:tabs>
      </w:pPr>
      <w:hyperlink w:anchor="_Toc16975" w:history="1">
        <w:r>
          <w:rPr>
            <w:rFonts w:ascii="仿宋" w:eastAsia="仿宋" w:hAnsi="仿宋" w:cs="仿宋" w:hint="eastAsia"/>
            <w:lang w:eastAsia="zh-CN"/>
          </w:rPr>
          <w:t>一、市场分析、调研</w:t>
        </w:r>
        <w:r>
          <w:tab/>
        </w:r>
        <w:r>
          <w:fldChar w:fldCharType="begin"/>
        </w:r>
        <w:r>
          <w:instrText xml:space="preserve"> PAGEREF _Toc16975 \h </w:instrText>
        </w:r>
        <w:r>
          <w:fldChar w:fldCharType="separate"/>
        </w:r>
        <w:r>
          <w:t>3</w:t>
        </w:r>
        <w:r>
          <w:fldChar w:fldCharType="end"/>
        </w:r>
      </w:hyperlink>
    </w:p>
    <w:p>
      <w:pPr>
        <w:pStyle w:val="TOC2"/>
        <w:tabs>
          <w:tab w:val="right" w:leader="dot" w:pos="8306"/>
        </w:tabs>
      </w:pPr>
      <w:hyperlink w:anchor="_Toc14516" w:history="1">
        <w:r>
          <w:rPr>
            <w:rFonts w:ascii="仿宋" w:eastAsia="仿宋" w:hAnsi="仿宋" w:cs="仿宋" w:hint="eastAsia"/>
            <w:lang w:eastAsia="zh-CN"/>
          </w:rPr>
          <w:t>(一)、酚行业分析</w:t>
        </w:r>
        <w:r>
          <w:tab/>
        </w:r>
        <w:r>
          <w:fldChar w:fldCharType="begin"/>
        </w:r>
        <w:r>
          <w:instrText xml:space="preserve"> PAGEREF _Toc14516 \h </w:instrText>
        </w:r>
        <w:r>
          <w:fldChar w:fldCharType="separate"/>
        </w:r>
        <w:r>
          <w:t>3</w:t>
        </w:r>
        <w:r>
          <w:fldChar w:fldCharType="end"/>
        </w:r>
      </w:hyperlink>
    </w:p>
    <w:p>
      <w:pPr>
        <w:pStyle w:val="TOC2"/>
        <w:tabs>
          <w:tab w:val="right" w:leader="dot" w:pos="8306"/>
        </w:tabs>
      </w:pPr>
      <w:hyperlink w:anchor="_Toc4084" w:history="1">
        <w:r>
          <w:rPr>
            <w:rFonts w:ascii="仿宋" w:eastAsia="仿宋" w:hAnsi="仿宋" w:cs="仿宋" w:hint="eastAsia"/>
            <w:lang w:eastAsia="zh-CN"/>
          </w:rPr>
          <w:t>(二)、酚市场分析预测</w:t>
        </w:r>
        <w:r>
          <w:tab/>
        </w:r>
        <w:r>
          <w:fldChar w:fldCharType="begin"/>
        </w:r>
        <w:r>
          <w:instrText xml:space="preserve"> PAGEREF _Toc4084 \h </w:instrText>
        </w:r>
        <w:r>
          <w:fldChar w:fldCharType="separate"/>
        </w:r>
        <w:r>
          <w:t>4</w:t>
        </w:r>
        <w:r>
          <w:fldChar w:fldCharType="end"/>
        </w:r>
      </w:hyperlink>
    </w:p>
    <w:p>
      <w:pPr>
        <w:pStyle w:val="TOC1"/>
        <w:tabs>
          <w:tab w:val="right" w:leader="dot" w:pos="8306"/>
        </w:tabs>
      </w:pPr>
      <w:hyperlink w:anchor="_Toc7515" w:history="1">
        <w:r>
          <w:rPr>
            <w:rFonts w:ascii="仿宋" w:eastAsia="仿宋" w:hAnsi="仿宋" w:cs="仿宋" w:hint="eastAsia"/>
            <w:lang w:eastAsia="zh-CN"/>
          </w:rPr>
          <w:t>二、酚项目可持续发展</w:t>
        </w:r>
        <w:r>
          <w:tab/>
        </w:r>
        <w:r>
          <w:fldChar w:fldCharType="begin"/>
        </w:r>
        <w:r>
          <w:instrText xml:space="preserve"> PAGEREF _Toc7515 \h </w:instrText>
        </w:r>
        <w:r>
          <w:fldChar w:fldCharType="separate"/>
        </w:r>
        <w:r>
          <w:t>4</w:t>
        </w:r>
        <w:r>
          <w:fldChar w:fldCharType="end"/>
        </w:r>
      </w:hyperlink>
    </w:p>
    <w:p>
      <w:pPr>
        <w:pStyle w:val="TOC2"/>
        <w:tabs>
          <w:tab w:val="right" w:leader="dot" w:pos="8306"/>
        </w:tabs>
      </w:pPr>
      <w:hyperlink w:anchor="_Toc13411" w:history="1">
        <w:r>
          <w:rPr>
            <w:rFonts w:ascii="仿宋" w:eastAsia="仿宋" w:hAnsi="仿宋" w:cs="仿宋" w:hint="eastAsia"/>
            <w:lang w:eastAsia="zh-CN"/>
          </w:rPr>
          <w:t>(一)、可持续战略与实践</w:t>
        </w:r>
        <w:r>
          <w:tab/>
        </w:r>
        <w:r>
          <w:fldChar w:fldCharType="begin"/>
        </w:r>
        <w:r>
          <w:instrText xml:space="preserve"> PAGEREF _Toc13411 \h </w:instrText>
        </w:r>
        <w:r>
          <w:fldChar w:fldCharType="separate"/>
        </w:r>
        <w:r>
          <w:t>4</w:t>
        </w:r>
        <w:r>
          <w:fldChar w:fldCharType="end"/>
        </w:r>
      </w:hyperlink>
    </w:p>
    <w:p>
      <w:pPr>
        <w:pStyle w:val="TOC2"/>
        <w:tabs>
          <w:tab w:val="right" w:leader="dot" w:pos="8306"/>
        </w:tabs>
      </w:pPr>
      <w:hyperlink w:anchor="_Toc1924" w:history="1">
        <w:r>
          <w:rPr>
            <w:rFonts w:ascii="仿宋" w:eastAsia="仿宋" w:hAnsi="仿宋" w:cs="仿宋" w:hint="eastAsia"/>
            <w:lang w:eastAsia="zh-CN"/>
          </w:rPr>
          <w:t>(二)、环保与社会责任</w:t>
        </w:r>
        <w:r>
          <w:tab/>
        </w:r>
        <w:r>
          <w:fldChar w:fldCharType="begin"/>
        </w:r>
        <w:r>
          <w:instrText xml:space="preserve"> PAGEREF _Toc1924 \h </w:instrText>
        </w:r>
        <w:r>
          <w:fldChar w:fldCharType="separate"/>
        </w:r>
        <w:r>
          <w:t>5</w:t>
        </w:r>
        <w:r>
          <w:fldChar w:fldCharType="end"/>
        </w:r>
      </w:hyperlink>
    </w:p>
    <w:p>
      <w:pPr>
        <w:pStyle w:val="TOC1"/>
        <w:tabs>
          <w:tab w:val="right" w:leader="dot" w:pos="8306"/>
        </w:tabs>
      </w:pPr>
      <w:hyperlink w:anchor="_Toc932" w:history="1">
        <w:r>
          <w:rPr>
            <w:rFonts w:ascii="仿宋" w:eastAsia="仿宋" w:hAnsi="仿宋" w:cs="仿宋" w:hint="eastAsia"/>
            <w:lang w:eastAsia="zh-CN"/>
          </w:rPr>
          <w:t>三、酚项目建设单位说明</w:t>
        </w:r>
        <w:r>
          <w:tab/>
        </w:r>
        <w:r>
          <w:fldChar w:fldCharType="begin"/>
        </w:r>
        <w:r>
          <w:instrText xml:space="preserve"> PAGEREF _Toc932 \h </w:instrText>
        </w:r>
        <w:r>
          <w:fldChar w:fldCharType="separate"/>
        </w:r>
        <w:r>
          <w:t>6</w:t>
        </w:r>
        <w:r>
          <w:fldChar w:fldCharType="end"/>
        </w:r>
      </w:hyperlink>
    </w:p>
    <w:p>
      <w:pPr>
        <w:pStyle w:val="TOC2"/>
        <w:tabs>
          <w:tab w:val="right" w:leader="dot" w:pos="8306"/>
        </w:tabs>
      </w:pPr>
      <w:hyperlink w:anchor="_Toc13356" w:history="1">
        <w:r>
          <w:rPr>
            <w:rFonts w:ascii="仿宋" w:eastAsia="仿宋" w:hAnsi="仿宋" w:cs="仿宋" w:hint="eastAsia"/>
            <w:lang w:eastAsia="zh-CN"/>
          </w:rPr>
          <w:t>(一)、酚项目承办单位基本情况</w:t>
        </w:r>
        <w:r>
          <w:tab/>
        </w:r>
        <w:r>
          <w:fldChar w:fldCharType="begin"/>
        </w:r>
        <w:r>
          <w:instrText xml:space="preserve"> PAGEREF _Toc13356 \h </w:instrText>
        </w:r>
        <w:r>
          <w:fldChar w:fldCharType="separate"/>
        </w:r>
        <w:r>
          <w:t>6</w:t>
        </w:r>
        <w:r>
          <w:fldChar w:fldCharType="end"/>
        </w:r>
      </w:hyperlink>
    </w:p>
    <w:p>
      <w:pPr>
        <w:pStyle w:val="TOC2"/>
        <w:tabs>
          <w:tab w:val="right" w:leader="dot" w:pos="8306"/>
        </w:tabs>
      </w:pPr>
      <w:hyperlink w:anchor="_Toc25482" w:history="1">
        <w:r>
          <w:rPr>
            <w:rFonts w:ascii="仿宋" w:eastAsia="仿宋" w:hAnsi="仿宋" w:cs="仿宋" w:hint="eastAsia"/>
            <w:lang w:eastAsia="zh-CN"/>
          </w:rPr>
          <w:t>(二)、公司经济效益分析</w:t>
        </w:r>
        <w:r>
          <w:tab/>
        </w:r>
        <w:r>
          <w:fldChar w:fldCharType="begin"/>
        </w:r>
        <w:r>
          <w:instrText xml:space="preserve"> PAGEREF _Toc25482 \h </w:instrText>
        </w:r>
        <w:r>
          <w:fldChar w:fldCharType="separate"/>
        </w:r>
        <w:r>
          <w:t>7</w:t>
        </w:r>
        <w:r>
          <w:fldChar w:fldCharType="end"/>
        </w:r>
      </w:hyperlink>
    </w:p>
    <w:p>
      <w:pPr>
        <w:pStyle w:val="TOC1"/>
        <w:tabs>
          <w:tab w:val="right" w:leader="dot" w:pos="8306"/>
        </w:tabs>
      </w:pPr>
      <w:hyperlink w:anchor="_Toc17274" w:history="1">
        <w:r>
          <w:rPr>
            <w:rFonts w:ascii="仿宋" w:eastAsia="仿宋" w:hAnsi="仿宋" w:cs="仿宋" w:hint="eastAsia"/>
            <w:lang w:eastAsia="zh-CN"/>
          </w:rPr>
          <w:t>四、酚项目绩效评估</w:t>
        </w:r>
        <w:r>
          <w:tab/>
        </w:r>
        <w:r>
          <w:fldChar w:fldCharType="begin"/>
        </w:r>
        <w:r>
          <w:instrText xml:space="preserve"> PAGEREF _Toc17274 \h </w:instrText>
        </w:r>
        <w:r>
          <w:fldChar w:fldCharType="separate"/>
        </w:r>
        <w:r>
          <w:t>8</w:t>
        </w:r>
        <w:r>
          <w:fldChar w:fldCharType="end"/>
        </w:r>
      </w:hyperlink>
    </w:p>
    <w:p>
      <w:pPr>
        <w:pStyle w:val="TOC2"/>
        <w:tabs>
          <w:tab w:val="right" w:leader="dot" w:pos="8306"/>
        </w:tabs>
      </w:pPr>
      <w:hyperlink w:anchor="_Toc1727" w:history="1">
        <w:r>
          <w:rPr>
            <w:rFonts w:ascii="仿宋" w:eastAsia="仿宋" w:hAnsi="仿宋" w:cs="仿宋" w:hint="eastAsia"/>
            <w:lang w:eastAsia="zh-CN"/>
          </w:rPr>
          <w:t>(一)、绩效评估指标</w:t>
        </w:r>
        <w:r>
          <w:tab/>
        </w:r>
        <w:r>
          <w:fldChar w:fldCharType="begin"/>
        </w:r>
        <w:r>
          <w:instrText xml:space="preserve"> PAGEREF _Toc1727 \h </w:instrText>
        </w:r>
        <w:r>
          <w:fldChar w:fldCharType="separate"/>
        </w:r>
        <w:r>
          <w:t>8</w:t>
        </w:r>
        <w:r>
          <w:fldChar w:fldCharType="end"/>
        </w:r>
      </w:hyperlink>
    </w:p>
    <w:p>
      <w:pPr>
        <w:pStyle w:val="TOC2"/>
        <w:tabs>
          <w:tab w:val="right" w:leader="dot" w:pos="8306"/>
        </w:tabs>
      </w:pPr>
      <w:hyperlink w:anchor="_Toc19495" w:history="1">
        <w:r>
          <w:rPr>
            <w:rFonts w:ascii="仿宋" w:eastAsia="仿宋" w:hAnsi="仿宋" w:cs="仿宋" w:hint="eastAsia"/>
            <w:lang w:eastAsia="zh-CN"/>
          </w:rPr>
          <w:t>(二)、绩效评估方法</w:t>
        </w:r>
        <w:r>
          <w:tab/>
        </w:r>
        <w:r>
          <w:fldChar w:fldCharType="begin"/>
        </w:r>
        <w:r>
          <w:instrText xml:space="preserve"> PAGEREF _Toc19495 \h </w:instrText>
        </w:r>
        <w:r>
          <w:fldChar w:fldCharType="separate"/>
        </w:r>
        <w:r>
          <w:t>9</w:t>
        </w:r>
        <w:r>
          <w:fldChar w:fldCharType="end"/>
        </w:r>
      </w:hyperlink>
    </w:p>
    <w:p>
      <w:pPr>
        <w:pStyle w:val="TOC2"/>
        <w:tabs>
          <w:tab w:val="right" w:leader="dot" w:pos="8306"/>
        </w:tabs>
      </w:pPr>
      <w:hyperlink w:anchor="_Toc25853" w:history="1">
        <w:r>
          <w:rPr>
            <w:rFonts w:ascii="仿宋" w:eastAsia="仿宋" w:hAnsi="仿宋" w:cs="仿宋" w:hint="eastAsia"/>
            <w:lang w:eastAsia="zh-CN"/>
          </w:rPr>
          <w:t>(三)、绩效评估周期</w:t>
        </w:r>
        <w:r>
          <w:tab/>
        </w:r>
        <w:r>
          <w:fldChar w:fldCharType="begin"/>
        </w:r>
        <w:r>
          <w:instrText xml:space="preserve"> PAGEREF _Toc25853 \h </w:instrText>
        </w:r>
        <w:r>
          <w:fldChar w:fldCharType="separate"/>
        </w:r>
        <w:r>
          <w:t>10</w:t>
        </w:r>
        <w:r>
          <w:fldChar w:fldCharType="end"/>
        </w:r>
      </w:hyperlink>
    </w:p>
    <w:p>
      <w:pPr>
        <w:pStyle w:val="TOC1"/>
        <w:tabs>
          <w:tab w:val="right" w:leader="dot" w:pos="8306"/>
        </w:tabs>
      </w:pPr>
      <w:hyperlink w:anchor="_Toc23360" w:history="1">
        <w:r>
          <w:rPr>
            <w:rFonts w:ascii="仿宋" w:eastAsia="仿宋" w:hAnsi="仿宋" w:cs="仿宋" w:hint="eastAsia"/>
            <w:lang w:eastAsia="zh-CN"/>
          </w:rPr>
          <w:t>五、酚项目文档管理</w:t>
        </w:r>
        <w:r>
          <w:tab/>
        </w:r>
        <w:r>
          <w:fldChar w:fldCharType="begin"/>
        </w:r>
        <w:r>
          <w:instrText xml:space="preserve"> PAGEREF _Toc23360 \h </w:instrText>
        </w:r>
        <w:r>
          <w:fldChar w:fldCharType="separate"/>
        </w:r>
        <w:r>
          <w:t>11</w:t>
        </w:r>
        <w:r>
          <w:fldChar w:fldCharType="end"/>
        </w:r>
      </w:hyperlink>
    </w:p>
    <w:p>
      <w:pPr>
        <w:pStyle w:val="TOC2"/>
        <w:tabs>
          <w:tab w:val="right" w:leader="dot" w:pos="8306"/>
        </w:tabs>
      </w:pPr>
      <w:hyperlink w:anchor="_Toc598" w:history="1">
        <w:r>
          <w:rPr>
            <w:rFonts w:ascii="仿宋" w:eastAsia="仿宋" w:hAnsi="仿宋" w:cs="仿宋" w:hint="eastAsia"/>
            <w:lang w:eastAsia="zh-CN"/>
          </w:rPr>
          <w:t>(一)、文档编制与审查</w:t>
        </w:r>
        <w:r>
          <w:tab/>
        </w:r>
        <w:r>
          <w:fldChar w:fldCharType="begin"/>
        </w:r>
        <w:r>
          <w:instrText xml:space="preserve"> PAGEREF _Toc598 \h </w:instrText>
        </w:r>
        <w:r>
          <w:fldChar w:fldCharType="separate"/>
        </w:r>
        <w:r>
          <w:t>11</w:t>
        </w:r>
        <w:r>
          <w:fldChar w:fldCharType="end"/>
        </w:r>
      </w:hyperlink>
    </w:p>
    <w:p>
      <w:pPr>
        <w:pStyle w:val="TOC2"/>
        <w:tabs>
          <w:tab w:val="right" w:leader="dot" w:pos="8306"/>
        </w:tabs>
      </w:pPr>
      <w:hyperlink w:anchor="_Toc19172" w:history="1">
        <w:r>
          <w:rPr>
            <w:rFonts w:ascii="仿宋" w:eastAsia="仿宋" w:hAnsi="仿宋" w:cs="仿宋" w:hint="eastAsia"/>
            <w:lang w:eastAsia="zh-CN"/>
          </w:rPr>
          <w:t>(二)、文档发布与分发</w:t>
        </w:r>
        <w:r>
          <w:tab/>
        </w:r>
        <w:r>
          <w:fldChar w:fldCharType="begin"/>
        </w:r>
        <w:r>
          <w:instrText xml:space="preserve"> PAGEREF _Toc19172 \h </w:instrText>
        </w:r>
        <w:r>
          <w:fldChar w:fldCharType="separate"/>
        </w:r>
        <w:r>
          <w:t>12</w:t>
        </w:r>
        <w:r>
          <w:fldChar w:fldCharType="end"/>
        </w:r>
      </w:hyperlink>
    </w:p>
    <w:p>
      <w:pPr>
        <w:pStyle w:val="TOC2"/>
        <w:tabs>
          <w:tab w:val="right" w:leader="dot" w:pos="8306"/>
        </w:tabs>
      </w:pPr>
      <w:hyperlink w:anchor="_Toc25979" w:history="1">
        <w:r>
          <w:rPr>
            <w:rFonts w:ascii="仿宋" w:eastAsia="仿宋" w:hAnsi="仿宋" w:cs="仿宋" w:hint="eastAsia"/>
            <w:lang w:eastAsia="zh-CN"/>
          </w:rPr>
          <w:t>(三)、文档存档与归档</w:t>
        </w:r>
        <w:r>
          <w:tab/>
        </w:r>
        <w:r>
          <w:fldChar w:fldCharType="begin"/>
        </w:r>
        <w:r>
          <w:instrText xml:space="preserve"> PAGEREF _Toc25979 \h </w:instrText>
        </w:r>
        <w:r>
          <w:fldChar w:fldCharType="separate"/>
        </w:r>
        <w:r>
          <w:t>13</w:t>
        </w:r>
        <w:r>
          <w:fldChar w:fldCharType="end"/>
        </w:r>
      </w:hyperlink>
    </w:p>
    <w:p>
      <w:pPr>
        <w:pStyle w:val="TOC1"/>
        <w:tabs>
          <w:tab w:val="right" w:leader="dot" w:pos="8306"/>
        </w:tabs>
      </w:pPr>
      <w:hyperlink w:anchor="_Toc28641" w:history="1">
        <w:r>
          <w:rPr>
            <w:rFonts w:ascii="仿宋" w:eastAsia="仿宋" w:hAnsi="仿宋" w:cs="仿宋" w:hint="eastAsia"/>
            <w:lang w:eastAsia="zh-CN"/>
          </w:rPr>
          <w:t>六、酚项目选址可行性分析</w:t>
        </w:r>
        <w:r>
          <w:tab/>
        </w:r>
        <w:r>
          <w:fldChar w:fldCharType="begin"/>
        </w:r>
        <w:r>
          <w:instrText xml:space="preserve"> PAGEREF _Toc28641 \h </w:instrText>
        </w:r>
        <w:r>
          <w:fldChar w:fldCharType="separate"/>
        </w:r>
        <w:r>
          <w:t>14</w:t>
        </w:r>
        <w:r>
          <w:fldChar w:fldCharType="end"/>
        </w:r>
      </w:hyperlink>
    </w:p>
    <w:p>
      <w:pPr>
        <w:pStyle w:val="TOC2"/>
        <w:tabs>
          <w:tab w:val="right" w:leader="dot" w:pos="8306"/>
        </w:tabs>
      </w:pPr>
      <w:hyperlink w:anchor="_Toc23896" w:history="1">
        <w:r>
          <w:rPr>
            <w:rFonts w:ascii="仿宋" w:eastAsia="仿宋" w:hAnsi="仿宋" w:cs="仿宋" w:hint="eastAsia"/>
            <w:lang w:eastAsia="zh-CN"/>
          </w:rPr>
          <w:t>(一)、酚项目选址</w:t>
        </w:r>
        <w:r>
          <w:tab/>
        </w:r>
        <w:r>
          <w:fldChar w:fldCharType="begin"/>
        </w:r>
        <w:r>
          <w:instrText xml:space="preserve"> PAGEREF _Toc23896 \h </w:instrText>
        </w:r>
        <w:r>
          <w:fldChar w:fldCharType="separate"/>
        </w:r>
        <w:r>
          <w:t>14</w:t>
        </w:r>
        <w:r>
          <w:fldChar w:fldCharType="end"/>
        </w:r>
      </w:hyperlink>
    </w:p>
    <w:p>
      <w:pPr>
        <w:pStyle w:val="TOC2"/>
        <w:tabs>
          <w:tab w:val="right" w:leader="dot" w:pos="8306"/>
        </w:tabs>
      </w:pPr>
      <w:hyperlink w:anchor="_Toc23913" w:history="1">
        <w:r>
          <w:rPr>
            <w:rFonts w:ascii="仿宋" w:eastAsia="仿宋" w:hAnsi="仿宋" w:cs="仿宋" w:hint="eastAsia"/>
            <w:lang w:eastAsia="zh-CN"/>
          </w:rPr>
          <w:t>(二)、用地控制指标</w:t>
        </w:r>
        <w:r>
          <w:tab/>
        </w:r>
        <w:r>
          <w:fldChar w:fldCharType="begin"/>
        </w:r>
        <w:r>
          <w:instrText xml:space="preserve"> PAGEREF _Toc23913 \h </w:instrText>
        </w:r>
        <w:r>
          <w:fldChar w:fldCharType="separate"/>
        </w:r>
        <w:r>
          <w:t>14</w:t>
        </w:r>
        <w:r>
          <w:fldChar w:fldCharType="end"/>
        </w:r>
      </w:hyperlink>
    </w:p>
    <w:p>
      <w:pPr>
        <w:pStyle w:val="TOC2"/>
        <w:tabs>
          <w:tab w:val="right" w:leader="dot" w:pos="8306"/>
        </w:tabs>
      </w:pPr>
      <w:hyperlink w:anchor="_Toc30855" w:history="1">
        <w:r>
          <w:rPr>
            <w:rFonts w:ascii="仿宋" w:eastAsia="仿宋" w:hAnsi="仿宋" w:cs="仿宋" w:hint="eastAsia"/>
            <w:lang w:eastAsia="zh-CN"/>
          </w:rPr>
          <w:t>(三)、节约用地措施</w:t>
        </w:r>
        <w:r>
          <w:tab/>
        </w:r>
        <w:r>
          <w:fldChar w:fldCharType="begin"/>
        </w:r>
        <w:r>
          <w:instrText xml:space="preserve"> PAGEREF _Toc30855 \h </w:instrText>
        </w:r>
        <w:r>
          <w:fldChar w:fldCharType="separate"/>
        </w:r>
        <w:r>
          <w:t>16</w:t>
        </w:r>
        <w:r>
          <w:fldChar w:fldCharType="end"/>
        </w:r>
      </w:hyperlink>
    </w:p>
    <w:p>
      <w:pPr>
        <w:pStyle w:val="TOC2"/>
        <w:tabs>
          <w:tab w:val="right" w:leader="dot" w:pos="8306"/>
        </w:tabs>
      </w:pPr>
      <w:hyperlink w:anchor="_Toc14127" w:history="1">
        <w:r>
          <w:rPr>
            <w:rFonts w:ascii="仿宋" w:eastAsia="仿宋" w:hAnsi="仿宋" w:cs="仿宋" w:hint="eastAsia"/>
            <w:lang w:eastAsia="zh-CN"/>
          </w:rPr>
          <w:t>(四)、总图布置方案</w:t>
        </w:r>
        <w:r>
          <w:tab/>
        </w:r>
        <w:r>
          <w:fldChar w:fldCharType="begin"/>
        </w:r>
        <w:r>
          <w:instrText xml:space="preserve"> PAGEREF _Toc14127 \h </w:instrText>
        </w:r>
        <w:r>
          <w:fldChar w:fldCharType="separate"/>
        </w:r>
        <w:r>
          <w:t>17</w:t>
        </w:r>
        <w:r>
          <w:fldChar w:fldCharType="end"/>
        </w:r>
      </w:hyperlink>
    </w:p>
    <w:p>
      <w:pPr>
        <w:pStyle w:val="TOC2"/>
        <w:tabs>
          <w:tab w:val="right" w:leader="dot" w:pos="8306"/>
        </w:tabs>
      </w:pPr>
      <w:hyperlink w:anchor="_Toc25956" w:history="1">
        <w:r>
          <w:rPr>
            <w:rFonts w:ascii="仿宋" w:eastAsia="仿宋" w:hAnsi="仿宋" w:cs="仿宋" w:hint="eastAsia"/>
            <w:lang w:eastAsia="zh-CN"/>
          </w:rPr>
          <w:t>(五)、选址综合评价</w:t>
        </w:r>
        <w:r>
          <w:tab/>
        </w:r>
        <w:r>
          <w:fldChar w:fldCharType="begin"/>
        </w:r>
        <w:r>
          <w:instrText xml:space="preserve"> PAGEREF _Toc25956 \h </w:instrText>
        </w:r>
        <w:r>
          <w:fldChar w:fldCharType="separate"/>
        </w:r>
        <w:r>
          <w:t>18</w:t>
        </w:r>
        <w:r>
          <w:fldChar w:fldCharType="end"/>
        </w:r>
      </w:hyperlink>
    </w:p>
    <w:p>
      <w:pPr>
        <w:pStyle w:val="TOC1"/>
        <w:tabs>
          <w:tab w:val="right" w:leader="dot" w:pos="8306"/>
        </w:tabs>
      </w:pPr>
      <w:hyperlink w:anchor="_Toc3499" w:history="1">
        <w:r>
          <w:rPr>
            <w:rFonts w:ascii="仿宋" w:eastAsia="仿宋" w:hAnsi="仿宋" w:cs="仿宋" w:hint="eastAsia"/>
            <w:lang w:eastAsia="zh-CN"/>
          </w:rPr>
          <w:t>七、酚项目人力资源培养与发展</w:t>
        </w:r>
        <w:r>
          <w:tab/>
        </w:r>
        <w:r>
          <w:fldChar w:fldCharType="begin"/>
        </w:r>
        <w:r>
          <w:instrText xml:space="preserve"> PAGEREF _Toc3499 \h </w:instrText>
        </w:r>
        <w:r>
          <w:fldChar w:fldCharType="separate"/>
        </w:r>
        <w:r>
          <w:t>19</w:t>
        </w:r>
        <w:r>
          <w:fldChar w:fldCharType="end"/>
        </w:r>
      </w:hyperlink>
    </w:p>
    <w:p>
      <w:pPr>
        <w:pStyle w:val="TOC2"/>
        <w:tabs>
          <w:tab w:val="right" w:leader="dot" w:pos="8306"/>
        </w:tabs>
      </w:pPr>
      <w:hyperlink w:anchor="_Toc26576" w:history="1">
        <w:r>
          <w:rPr>
            <w:rFonts w:ascii="仿宋" w:eastAsia="仿宋" w:hAnsi="仿宋" w:cs="仿宋" w:hint="eastAsia"/>
            <w:lang w:eastAsia="zh-CN"/>
          </w:rPr>
          <w:t>(一)、人才需求与规划</w:t>
        </w:r>
        <w:r>
          <w:tab/>
        </w:r>
        <w:r>
          <w:fldChar w:fldCharType="begin"/>
        </w:r>
        <w:r>
          <w:instrText xml:space="preserve"> PAGEREF _Toc26576 \h </w:instrText>
        </w:r>
        <w:r>
          <w:fldChar w:fldCharType="separate"/>
        </w:r>
        <w:r>
          <w:t>19</w:t>
        </w:r>
        <w:r>
          <w:fldChar w:fldCharType="end"/>
        </w:r>
      </w:hyperlink>
    </w:p>
    <w:p>
      <w:pPr>
        <w:pStyle w:val="TOC2"/>
        <w:tabs>
          <w:tab w:val="right" w:leader="dot" w:pos="8306"/>
        </w:tabs>
      </w:pPr>
      <w:hyperlink w:anchor="_Toc23906" w:history="1">
        <w:r>
          <w:rPr>
            <w:rFonts w:ascii="仿宋" w:eastAsia="仿宋" w:hAnsi="仿宋" w:cs="仿宋" w:hint="eastAsia"/>
            <w:lang w:eastAsia="zh-CN"/>
          </w:rPr>
          <w:t>(二)、培训与发展计划</w:t>
        </w:r>
        <w:r>
          <w:tab/>
        </w:r>
        <w:r>
          <w:fldChar w:fldCharType="begin"/>
        </w:r>
        <w:r>
          <w:instrText xml:space="preserve"> PAGEREF _Toc23906 \h </w:instrText>
        </w:r>
        <w:r>
          <w:fldChar w:fldCharType="separate"/>
        </w:r>
        <w:r>
          <w:t>19</w:t>
        </w:r>
        <w:r>
          <w:fldChar w:fldCharType="end"/>
        </w:r>
      </w:hyperlink>
    </w:p>
    <w:p>
      <w:pPr>
        <w:pStyle w:val="TOC1"/>
        <w:tabs>
          <w:tab w:val="right" w:leader="dot" w:pos="8306"/>
        </w:tabs>
      </w:pPr>
      <w:hyperlink w:anchor="_Toc14812" w:history="1">
        <w:r>
          <w:rPr>
            <w:rFonts w:ascii="仿宋" w:eastAsia="仿宋" w:hAnsi="仿宋" w:cs="仿宋" w:hint="eastAsia"/>
            <w:lang w:eastAsia="zh-CN"/>
          </w:rPr>
          <w:t>八、酚项目创新与研发</w:t>
        </w:r>
        <w:r>
          <w:tab/>
        </w:r>
        <w:r>
          <w:fldChar w:fldCharType="begin"/>
        </w:r>
        <w:r>
          <w:instrText xml:space="preserve"> PAGEREF _Toc14812 \h </w:instrText>
        </w:r>
        <w:r>
          <w:fldChar w:fldCharType="separate"/>
        </w:r>
        <w:r>
          <w:t>20</w:t>
        </w:r>
        <w:r>
          <w:fldChar w:fldCharType="end"/>
        </w:r>
      </w:hyperlink>
    </w:p>
    <w:p>
      <w:pPr>
        <w:pStyle w:val="TOC2"/>
        <w:tabs>
          <w:tab w:val="right" w:leader="dot" w:pos="8306"/>
        </w:tabs>
      </w:pPr>
      <w:hyperlink w:anchor="_Toc20818" w:history="1">
        <w:r>
          <w:rPr>
            <w:rFonts w:ascii="仿宋" w:eastAsia="仿宋" w:hAnsi="仿宋" w:cs="仿宋" w:hint="eastAsia"/>
            <w:lang w:eastAsia="zh-CN"/>
          </w:rPr>
          <w:t>(一)、创新策略与方向</w:t>
        </w:r>
        <w:r>
          <w:tab/>
        </w:r>
        <w:r>
          <w:fldChar w:fldCharType="begin"/>
        </w:r>
        <w:r>
          <w:instrText xml:space="preserve"> PAGEREF _Toc20818 \h </w:instrText>
        </w:r>
        <w:r>
          <w:fldChar w:fldCharType="separate"/>
        </w:r>
        <w:r>
          <w:t>20</w:t>
        </w:r>
        <w:r>
          <w:fldChar w:fldCharType="end"/>
        </w:r>
      </w:hyperlink>
    </w:p>
    <w:p>
      <w:pPr>
        <w:pStyle w:val="TOC2"/>
        <w:tabs>
          <w:tab w:val="right" w:leader="dot" w:pos="8306"/>
        </w:tabs>
      </w:pPr>
      <w:hyperlink w:anchor="_Toc5873" w:history="1">
        <w:r>
          <w:rPr>
            <w:rFonts w:ascii="仿宋" w:eastAsia="仿宋" w:hAnsi="仿宋" w:cs="仿宋" w:hint="eastAsia"/>
            <w:lang w:eastAsia="zh-CN"/>
          </w:rPr>
          <w:t>(二)、研发规划与投入</w:t>
        </w:r>
        <w:r>
          <w:tab/>
        </w:r>
        <w:r>
          <w:fldChar w:fldCharType="begin"/>
        </w:r>
        <w:r>
          <w:instrText xml:space="preserve"> PAGEREF _Toc5873 \h </w:instrText>
        </w:r>
        <w:r>
          <w:fldChar w:fldCharType="separate"/>
        </w:r>
        <w:r>
          <w:t>21</w:t>
        </w:r>
        <w:r>
          <w:fldChar w:fldCharType="end"/>
        </w:r>
      </w:hyperlink>
    </w:p>
    <w:p>
      <w:pPr>
        <w:pStyle w:val="TOC1"/>
        <w:tabs>
          <w:tab w:val="right" w:leader="dot" w:pos="8306"/>
        </w:tabs>
      </w:pPr>
      <w:hyperlink w:anchor="_Toc10753" w:history="1">
        <w:r>
          <w:rPr>
            <w:rFonts w:ascii="仿宋" w:eastAsia="仿宋" w:hAnsi="仿宋" w:cs="仿宋" w:hint="eastAsia"/>
            <w:lang w:eastAsia="zh-CN"/>
          </w:rPr>
          <w:t>九、酚项目投资规划</w:t>
        </w:r>
        <w:r>
          <w:tab/>
        </w:r>
        <w:r>
          <w:fldChar w:fldCharType="begin"/>
        </w:r>
        <w:r>
          <w:instrText xml:space="preserve"> PAGEREF _Toc10753 \h </w:instrText>
        </w:r>
        <w:r>
          <w:fldChar w:fldCharType="separate"/>
        </w:r>
        <w:r>
          <w:t>23</w:t>
        </w:r>
        <w:r>
          <w:fldChar w:fldCharType="end"/>
        </w:r>
      </w:hyperlink>
    </w:p>
    <w:p>
      <w:pPr>
        <w:pStyle w:val="TOC2"/>
        <w:tabs>
          <w:tab w:val="right" w:leader="dot" w:pos="8306"/>
        </w:tabs>
      </w:pPr>
      <w:hyperlink w:anchor="_Toc27963" w:history="1">
        <w:r>
          <w:rPr>
            <w:rFonts w:ascii="仿宋" w:eastAsia="仿宋" w:hAnsi="仿宋" w:cs="仿宋" w:hint="eastAsia"/>
            <w:lang w:eastAsia="zh-CN"/>
          </w:rPr>
          <w:t>(一)、酚项目总投资估算</w:t>
        </w:r>
        <w:r>
          <w:tab/>
        </w:r>
        <w:r>
          <w:fldChar w:fldCharType="begin"/>
        </w:r>
        <w:r>
          <w:instrText xml:space="preserve"> PAGEREF _Toc27963 \h </w:instrText>
        </w:r>
        <w:r>
          <w:fldChar w:fldCharType="separate"/>
        </w:r>
        <w:r>
          <w:t>23</w:t>
        </w:r>
        <w:r>
          <w:fldChar w:fldCharType="end"/>
        </w:r>
      </w:hyperlink>
    </w:p>
    <w:p>
      <w:pPr>
        <w:pStyle w:val="TOC2"/>
        <w:tabs>
          <w:tab w:val="right" w:leader="dot" w:pos="8306"/>
        </w:tabs>
      </w:pPr>
      <w:hyperlink w:anchor="_Toc30141" w:history="1">
        <w:r>
          <w:rPr>
            <w:rFonts w:ascii="仿宋" w:eastAsia="仿宋" w:hAnsi="仿宋" w:cs="仿宋" w:hint="eastAsia"/>
            <w:lang w:eastAsia="zh-CN"/>
          </w:rPr>
          <w:t>(二)、资金筹措</w:t>
        </w:r>
        <w:r>
          <w:tab/>
        </w:r>
        <w:r>
          <w:fldChar w:fldCharType="begin"/>
        </w:r>
        <w:r>
          <w:instrText xml:space="preserve"> PAGEREF _Toc30141 \h </w:instrText>
        </w:r>
        <w:r>
          <w:fldChar w:fldCharType="separate"/>
        </w:r>
        <w:r>
          <w:t>24</w:t>
        </w:r>
        <w:r>
          <w:fldChar w:fldCharType="end"/>
        </w:r>
      </w:hyperlink>
    </w:p>
    <w:p>
      <w:pPr>
        <w:pStyle w:val="TOC1"/>
        <w:tabs>
          <w:tab w:val="right" w:leader="dot" w:pos="8306"/>
        </w:tabs>
      </w:pPr>
      <w:hyperlink w:anchor="_Toc20314" w:history="1">
        <w:r>
          <w:rPr>
            <w:rFonts w:ascii="仿宋" w:eastAsia="仿宋" w:hAnsi="仿宋" w:cs="仿宋" w:hint="eastAsia"/>
            <w:lang w:eastAsia="zh-CN"/>
          </w:rPr>
          <w:t>十、酚项目人力资源管理</w:t>
        </w:r>
        <w:r>
          <w:tab/>
        </w:r>
        <w:r>
          <w:fldChar w:fldCharType="begin"/>
        </w:r>
        <w:r>
          <w:instrText xml:space="preserve"> PAGEREF _Toc20314 \h </w:instrText>
        </w:r>
        <w:r>
          <w:fldChar w:fldCharType="separate"/>
        </w:r>
        <w:r>
          <w:t>25</w:t>
        </w:r>
        <w:r>
          <w:fldChar w:fldCharType="end"/>
        </w:r>
      </w:hyperlink>
    </w:p>
    <w:p>
      <w:pPr>
        <w:pStyle w:val="TOC2"/>
        <w:tabs>
          <w:tab w:val="right" w:leader="dot" w:pos="8306"/>
        </w:tabs>
      </w:pPr>
      <w:hyperlink w:anchor="_Toc27654" w:history="1">
        <w:r>
          <w:rPr>
            <w:rFonts w:ascii="仿宋" w:eastAsia="仿宋" w:hAnsi="仿宋" w:cs="仿宋" w:hint="eastAsia"/>
            <w:lang w:eastAsia="zh-CN"/>
          </w:rPr>
          <w:t>(一)、建立健全的预算管理制度</w:t>
        </w:r>
        <w:r>
          <w:tab/>
        </w:r>
        <w:r>
          <w:fldChar w:fldCharType="begin"/>
        </w:r>
        <w:r>
          <w:instrText xml:space="preserve"> PAGEREF _Toc27654 \h </w:instrText>
        </w:r>
        <w:r>
          <w:fldChar w:fldCharType="separate"/>
        </w:r>
        <w:r>
          <w:t>25</w:t>
        </w:r>
        <w:r>
          <w:fldChar w:fldCharType="end"/>
        </w:r>
      </w:hyperlink>
    </w:p>
    <w:p>
      <w:pPr>
        <w:pStyle w:val="TOC2"/>
        <w:tabs>
          <w:tab w:val="right" w:leader="dot" w:pos="8306"/>
        </w:tabs>
      </w:pPr>
      <w:hyperlink w:anchor="_Toc20648" w:history="1">
        <w:r>
          <w:rPr>
            <w:rFonts w:ascii="仿宋" w:eastAsia="仿宋" w:hAnsi="仿宋" w:cs="仿宋" w:hint="eastAsia"/>
            <w:lang w:eastAsia="zh-CN"/>
          </w:rPr>
          <w:t>(二)、加强资金流动监控</w:t>
        </w:r>
        <w:r>
          <w:tab/>
        </w:r>
        <w:r>
          <w:fldChar w:fldCharType="begin"/>
        </w:r>
        <w:r>
          <w:instrText xml:space="preserve"> PAGEREF _Toc20648 \h </w:instrText>
        </w:r>
        <w:r>
          <w:fldChar w:fldCharType="separate"/>
        </w:r>
        <w:r>
          <w:t>26</w:t>
        </w:r>
        <w:r>
          <w:fldChar w:fldCharType="end"/>
        </w:r>
      </w:hyperlink>
    </w:p>
    <w:p>
      <w:pPr>
        <w:pStyle w:val="TOC2"/>
        <w:tabs>
          <w:tab w:val="right" w:leader="dot" w:pos="8306"/>
        </w:tabs>
      </w:pPr>
      <w:hyperlink w:anchor="_Toc3398" w:history="1">
        <w:r>
          <w:rPr>
            <w:rFonts w:ascii="仿宋" w:eastAsia="仿宋" w:hAnsi="仿宋" w:cs="仿宋" w:hint="eastAsia"/>
            <w:lang w:eastAsia="zh-CN"/>
          </w:rPr>
          <w:t>(三)、制定完善的风险控制机制</w:t>
        </w:r>
        <w:r>
          <w:tab/>
        </w:r>
        <w:r>
          <w:fldChar w:fldCharType="begin"/>
        </w:r>
        <w:r>
          <w:instrText xml:space="preserve"> PAGEREF _Toc3398 \h </w:instrText>
        </w:r>
        <w:r>
          <w:fldChar w:fldCharType="separate"/>
        </w:r>
        <w:r>
          <w:t>27</w:t>
        </w:r>
        <w:r>
          <w:fldChar w:fldCharType="end"/>
        </w:r>
      </w:hyperlink>
    </w:p>
    <w:p>
      <w:pPr>
        <w:pStyle w:val="TOC2"/>
        <w:tabs>
          <w:tab w:val="right" w:leader="dot" w:pos="8306"/>
        </w:tabs>
      </w:pPr>
      <w:hyperlink w:anchor="_Toc2190" w:history="1">
        <w:r>
          <w:rPr>
            <w:rFonts w:ascii="仿宋" w:eastAsia="仿宋" w:hAnsi="仿宋" w:cs="仿宋" w:hint="eastAsia"/>
            <w:lang w:eastAsia="zh-CN"/>
          </w:rPr>
          <w:t>(四)、优化成本管理</w:t>
        </w:r>
        <w:r>
          <w:tab/>
        </w:r>
        <w:r>
          <w:fldChar w:fldCharType="begin"/>
        </w:r>
        <w:r>
          <w:instrText xml:space="preserve"> PAGEREF _Toc2190 \h </w:instrText>
        </w:r>
        <w:r>
          <w:fldChar w:fldCharType="separate"/>
        </w:r>
        <w:r>
          <w:t>29</w:t>
        </w:r>
        <w:r>
          <w:fldChar w:fldCharType="end"/>
        </w:r>
      </w:hyperlink>
    </w:p>
    <w:p>
      <w:pPr>
        <w:pStyle w:val="TOC1"/>
        <w:tabs>
          <w:tab w:val="right" w:leader="dot" w:pos="8306"/>
        </w:tabs>
      </w:pPr>
      <w:hyperlink w:anchor="_Toc28989" w:history="1">
        <w:r>
          <w:rPr>
            <w:rFonts w:ascii="仿宋" w:eastAsia="仿宋" w:hAnsi="仿宋" w:cs="仿宋" w:hint="eastAsia"/>
            <w:lang w:eastAsia="zh-CN"/>
          </w:rPr>
          <w:t>十一、酚项目风险管理</w:t>
        </w:r>
        <w:r>
          <w:tab/>
        </w:r>
        <w:r>
          <w:fldChar w:fldCharType="begin"/>
        </w:r>
        <w:r>
          <w:instrText xml:space="preserve"> PAGEREF _Toc28989 \h </w:instrText>
        </w:r>
        <w:r>
          <w:fldChar w:fldCharType="separate"/>
        </w:r>
        <w:r>
          <w:t>30</w:t>
        </w:r>
        <w:r>
          <w:fldChar w:fldCharType="end"/>
        </w:r>
      </w:hyperlink>
    </w:p>
    <w:p>
      <w:pPr>
        <w:pStyle w:val="TOC2"/>
        <w:tabs>
          <w:tab w:val="right" w:leader="dot" w:pos="8306"/>
        </w:tabs>
      </w:pPr>
      <w:hyperlink w:anchor="_Toc7627" w:history="1">
        <w:r>
          <w:rPr>
            <w:rFonts w:ascii="仿宋" w:eastAsia="仿宋" w:hAnsi="仿宋" w:cs="仿宋" w:hint="eastAsia"/>
            <w:lang w:eastAsia="zh-CN"/>
          </w:rPr>
          <w:t>(一)、风险识别与评估</w:t>
        </w:r>
        <w:r>
          <w:tab/>
        </w:r>
        <w:r>
          <w:fldChar w:fldCharType="begin"/>
        </w:r>
        <w:r>
          <w:instrText xml:space="preserve"> PAGEREF _Toc7627 \h </w:instrText>
        </w:r>
        <w:r>
          <w:fldChar w:fldCharType="separate"/>
        </w:r>
        <w:r>
          <w:t>30</w:t>
        </w:r>
        <w:r>
          <w:fldChar w:fldCharType="end"/>
        </w:r>
      </w:hyperlink>
    </w:p>
    <w:p>
      <w:pPr>
        <w:pStyle w:val="TOC2"/>
        <w:tabs>
          <w:tab w:val="right" w:leader="dot" w:pos="8306"/>
        </w:tabs>
      </w:pPr>
      <w:hyperlink w:anchor="_Toc16839" w:history="1">
        <w:r>
          <w:rPr>
            <w:rFonts w:ascii="仿宋" w:eastAsia="仿宋" w:hAnsi="仿宋" w:cs="仿宋" w:hint="eastAsia"/>
            <w:lang w:eastAsia="zh-CN"/>
          </w:rPr>
          <w:t>(二)、风险应对策略</w:t>
        </w:r>
        <w:r>
          <w:tab/>
        </w:r>
        <w:r>
          <w:fldChar w:fldCharType="begin"/>
        </w:r>
        <w:r>
          <w:instrText xml:space="preserve"> PAGEREF _Toc16839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 w:history="1">
        <w:r>
          <w:rPr>
            <w:rFonts w:ascii="仿宋" w:eastAsia="仿宋" w:hAnsi="仿宋" w:cs="仿宋" w:hint="eastAsia"/>
            <w:lang w:eastAsia="zh-CN"/>
          </w:rPr>
          <w:t>(三)、风险监控与控制</w:t>
        </w:r>
        <w:r>
          <w:tab/>
        </w:r>
        <w:r>
          <w:fldChar w:fldCharType="begin"/>
        </w:r>
        <w:r>
          <w:instrText xml:space="preserve"> PAGEREF _Toc144 \h </w:instrText>
        </w:r>
        <w:r>
          <w:fldChar w:fldCharType="separate"/>
        </w:r>
        <w:r>
          <w:t>33</w:t>
        </w:r>
        <w:r>
          <w:fldChar w:fldCharType="end"/>
        </w:r>
      </w:hyperlink>
    </w:p>
    <w:p>
      <w:pPr>
        <w:pStyle w:val="TOC1"/>
        <w:tabs>
          <w:tab w:val="right" w:leader="dot" w:pos="8306"/>
        </w:tabs>
      </w:pPr>
      <w:hyperlink w:anchor="_Toc3309" w:history="1">
        <w:r>
          <w:rPr>
            <w:rFonts w:ascii="仿宋" w:eastAsia="仿宋" w:hAnsi="仿宋" w:cs="仿宋" w:hint="eastAsia"/>
            <w:lang w:eastAsia="zh-CN"/>
          </w:rPr>
          <w:t>十二、酚项目计划安排</w:t>
        </w:r>
        <w:r>
          <w:tab/>
        </w:r>
        <w:r>
          <w:fldChar w:fldCharType="begin"/>
        </w:r>
        <w:r>
          <w:instrText xml:space="preserve"> PAGEREF _Toc3309 \h </w:instrText>
        </w:r>
        <w:r>
          <w:fldChar w:fldCharType="separate"/>
        </w:r>
        <w:r>
          <w:t>34</w:t>
        </w:r>
        <w:r>
          <w:fldChar w:fldCharType="end"/>
        </w:r>
      </w:hyperlink>
    </w:p>
    <w:p>
      <w:pPr>
        <w:pStyle w:val="TOC2"/>
        <w:tabs>
          <w:tab w:val="right" w:leader="dot" w:pos="8306"/>
        </w:tabs>
      </w:pPr>
      <w:hyperlink w:anchor="_Toc29407" w:history="1">
        <w:r>
          <w:rPr>
            <w:rFonts w:ascii="仿宋" w:eastAsia="仿宋" w:hAnsi="仿宋" w:cs="仿宋" w:hint="eastAsia"/>
            <w:lang w:eastAsia="zh-CN"/>
          </w:rPr>
          <w:t>(一)、建设周期</w:t>
        </w:r>
        <w:r>
          <w:tab/>
        </w:r>
        <w:r>
          <w:fldChar w:fldCharType="begin"/>
        </w:r>
        <w:r>
          <w:instrText xml:space="preserve"> PAGEREF _Toc29407 \h </w:instrText>
        </w:r>
        <w:r>
          <w:fldChar w:fldCharType="separate"/>
        </w:r>
        <w:r>
          <w:t>34</w:t>
        </w:r>
        <w:r>
          <w:fldChar w:fldCharType="end"/>
        </w:r>
      </w:hyperlink>
    </w:p>
    <w:p>
      <w:pPr>
        <w:pStyle w:val="TOC2"/>
        <w:tabs>
          <w:tab w:val="right" w:leader="dot" w:pos="8306"/>
        </w:tabs>
      </w:pPr>
      <w:hyperlink w:anchor="_Toc12381" w:history="1">
        <w:r>
          <w:rPr>
            <w:rFonts w:ascii="仿宋" w:eastAsia="仿宋" w:hAnsi="仿宋" w:cs="仿宋" w:hint="eastAsia"/>
            <w:lang w:eastAsia="zh-CN"/>
          </w:rPr>
          <w:t>(二)、建设进度</w:t>
        </w:r>
        <w:r>
          <w:tab/>
        </w:r>
        <w:r>
          <w:fldChar w:fldCharType="begin"/>
        </w:r>
        <w:r>
          <w:instrText xml:space="preserve"> PAGEREF _Toc12381 \h </w:instrText>
        </w:r>
        <w:r>
          <w:fldChar w:fldCharType="separate"/>
        </w:r>
        <w:r>
          <w:t>35</w:t>
        </w:r>
        <w:r>
          <w:fldChar w:fldCharType="end"/>
        </w:r>
      </w:hyperlink>
    </w:p>
    <w:p>
      <w:pPr>
        <w:pStyle w:val="TOC2"/>
        <w:tabs>
          <w:tab w:val="right" w:leader="dot" w:pos="8306"/>
        </w:tabs>
      </w:pPr>
      <w:hyperlink w:anchor="_Toc14487" w:history="1">
        <w:r>
          <w:rPr>
            <w:rFonts w:ascii="仿宋" w:eastAsia="仿宋" w:hAnsi="仿宋" w:cs="仿宋" w:hint="eastAsia"/>
            <w:lang w:eastAsia="zh-CN"/>
          </w:rPr>
          <w:t>(三)、进度安排注意事项</w:t>
        </w:r>
        <w:r>
          <w:tab/>
        </w:r>
        <w:r>
          <w:fldChar w:fldCharType="begin"/>
        </w:r>
        <w:r>
          <w:instrText xml:space="preserve"> PAGEREF _Toc14487 \h </w:instrText>
        </w:r>
        <w:r>
          <w:fldChar w:fldCharType="separate"/>
        </w:r>
        <w:r>
          <w:t>35</w:t>
        </w:r>
        <w:r>
          <w:fldChar w:fldCharType="end"/>
        </w:r>
      </w:hyperlink>
    </w:p>
    <w:p>
      <w:pPr>
        <w:pStyle w:val="TOC2"/>
        <w:tabs>
          <w:tab w:val="right" w:leader="dot" w:pos="8306"/>
        </w:tabs>
      </w:pPr>
      <w:hyperlink w:anchor="_Toc29114" w:history="1">
        <w:r>
          <w:rPr>
            <w:rFonts w:ascii="仿宋" w:eastAsia="仿宋" w:hAnsi="仿宋" w:cs="仿宋" w:hint="eastAsia"/>
            <w:lang w:eastAsia="zh-CN"/>
          </w:rPr>
          <w:t>(四)、人力资源配置</w:t>
        </w:r>
        <w:r>
          <w:tab/>
        </w:r>
        <w:r>
          <w:fldChar w:fldCharType="begin"/>
        </w:r>
        <w:r>
          <w:instrText xml:space="preserve"> PAGEREF _Toc29114 \h </w:instrText>
        </w:r>
        <w:r>
          <w:fldChar w:fldCharType="separate"/>
        </w:r>
        <w:r>
          <w:t>37</w:t>
        </w:r>
        <w:r>
          <w:fldChar w:fldCharType="end"/>
        </w:r>
      </w:hyperlink>
    </w:p>
    <w:p>
      <w:pPr>
        <w:pStyle w:val="TOC1"/>
        <w:tabs>
          <w:tab w:val="right" w:leader="dot" w:pos="8306"/>
        </w:tabs>
      </w:pPr>
      <w:hyperlink w:anchor="_Toc21768" w:history="1">
        <w:r>
          <w:rPr>
            <w:rFonts w:ascii="仿宋" w:eastAsia="仿宋" w:hAnsi="仿宋" w:cs="仿宋" w:hint="eastAsia"/>
            <w:lang w:eastAsia="zh-CN"/>
          </w:rPr>
          <w:t>十三、酚项目实施保障措施</w:t>
        </w:r>
        <w:r>
          <w:tab/>
        </w:r>
        <w:r>
          <w:fldChar w:fldCharType="begin"/>
        </w:r>
        <w:r>
          <w:instrText xml:space="preserve"> PAGEREF _Toc21768 \h </w:instrText>
        </w:r>
        <w:r>
          <w:fldChar w:fldCharType="separate"/>
        </w:r>
        <w:r>
          <w:t>38</w:t>
        </w:r>
        <w:r>
          <w:fldChar w:fldCharType="end"/>
        </w:r>
      </w:hyperlink>
    </w:p>
    <w:p>
      <w:pPr>
        <w:pStyle w:val="TOC2"/>
        <w:tabs>
          <w:tab w:val="right" w:leader="dot" w:pos="8306"/>
        </w:tabs>
      </w:pPr>
      <w:hyperlink w:anchor="_Toc12907" w:history="1">
        <w:r>
          <w:rPr>
            <w:rFonts w:ascii="仿宋" w:eastAsia="仿宋" w:hAnsi="仿宋" w:cs="仿宋" w:hint="eastAsia"/>
            <w:lang w:eastAsia="zh-CN"/>
          </w:rPr>
          <w:t>(一)、酚项目实施保障机制</w:t>
        </w:r>
        <w:r>
          <w:tab/>
        </w:r>
        <w:r>
          <w:fldChar w:fldCharType="begin"/>
        </w:r>
        <w:r>
          <w:instrText xml:space="preserve"> PAGEREF _Toc12907 \h </w:instrText>
        </w:r>
        <w:r>
          <w:fldChar w:fldCharType="separate"/>
        </w:r>
        <w:r>
          <w:t>38</w:t>
        </w:r>
        <w:r>
          <w:fldChar w:fldCharType="end"/>
        </w:r>
      </w:hyperlink>
    </w:p>
    <w:p>
      <w:pPr>
        <w:pStyle w:val="TOC2"/>
        <w:tabs>
          <w:tab w:val="right" w:leader="dot" w:pos="8306"/>
        </w:tabs>
      </w:pPr>
      <w:hyperlink w:anchor="_Toc10761" w:history="1">
        <w:r>
          <w:rPr>
            <w:rFonts w:ascii="仿宋" w:eastAsia="仿宋" w:hAnsi="仿宋" w:cs="仿宋" w:hint="eastAsia"/>
            <w:lang w:eastAsia="zh-CN"/>
          </w:rPr>
          <w:t>(二)、酚项目法律合规要求</w:t>
        </w:r>
        <w:r>
          <w:tab/>
        </w:r>
        <w:r>
          <w:fldChar w:fldCharType="begin"/>
        </w:r>
        <w:r>
          <w:instrText xml:space="preserve"> PAGEREF _Toc10761 \h </w:instrText>
        </w:r>
        <w:r>
          <w:fldChar w:fldCharType="separate"/>
        </w:r>
        <w:r>
          <w:t>41</w:t>
        </w:r>
        <w:r>
          <w:fldChar w:fldCharType="end"/>
        </w:r>
      </w:hyperlink>
    </w:p>
    <w:p>
      <w:pPr>
        <w:pStyle w:val="TOC2"/>
        <w:tabs>
          <w:tab w:val="right" w:leader="dot" w:pos="8306"/>
        </w:tabs>
      </w:pPr>
      <w:hyperlink w:anchor="_Toc25290" w:history="1">
        <w:r>
          <w:rPr>
            <w:rFonts w:ascii="仿宋" w:eastAsia="仿宋" w:hAnsi="仿宋" w:cs="仿宋" w:hint="eastAsia"/>
            <w:lang w:eastAsia="zh-CN"/>
          </w:rPr>
          <w:t>(三)、酚项目合同管理与法律事务</w:t>
        </w:r>
        <w:r>
          <w:tab/>
        </w:r>
        <w:r>
          <w:fldChar w:fldCharType="begin"/>
        </w:r>
        <w:r>
          <w:instrText xml:space="preserve"> PAGEREF _Toc25290 \h </w:instrText>
        </w:r>
        <w:r>
          <w:fldChar w:fldCharType="separate"/>
        </w:r>
        <w:r>
          <w:t>45</w:t>
        </w:r>
        <w:r>
          <w:fldChar w:fldCharType="end"/>
        </w:r>
      </w:hyperlink>
    </w:p>
    <w:p>
      <w:pPr>
        <w:pStyle w:val="TOC2"/>
        <w:tabs>
          <w:tab w:val="right" w:leader="dot" w:pos="8306"/>
        </w:tabs>
      </w:pPr>
      <w:hyperlink w:anchor="_Toc11495" w:history="1">
        <w:r>
          <w:rPr>
            <w:rFonts w:ascii="仿宋" w:eastAsia="仿宋" w:hAnsi="仿宋" w:cs="仿宋" w:hint="eastAsia"/>
            <w:lang w:eastAsia="zh-CN"/>
          </w:rPr>
          <w:t>(四)、酚项目知识产权保护策略</w:t>
        </w:r>
        <w:r>
          <w:tab/>
        </w:r>
        <w:r>
          <w:fldChar w:fldCharType="begin"/>
        </w:r>
        <w:r>
          <w:instrText xml:space="preserve"> PAGEREF _Toc11495 \h </w:instrText>
        </w:r>
        <w:r>
          <w:fldChar w:fldCharType="separate"/>
        </w:r>
        <w:r>
          <w:t>51</w:t>
        </w:r>
        <w:r>
          <w:fldChar w:fldCharType="end"/>
        </w:r>
      </w:hyperlink>
    </w:p>
    <w:p>
      <w:pPr>
        <w:pStyle w:val="TOC1"/>
        <w:tabs>
          <w:tab w:val="right" w:leader="dot" w:pos="8306"/>
        </w:tabs>
      </w:pPr>
      <w:hyperlink w:anchor="_Toc14306" w:history="1">
        <w:r>
          <w:rPr>
            <w:rFonts w:ascii="仿宋" w:eastAsia="仿宋" w:hAnsi="仿宋" w:cs="仿宋" w:hint="eastAsia"/>
            <w:lang w:eastAsia="zh-CN"/>
          </w:rPr>
          <w:t>十四、酚项目变更管理</w:t>
        </w:r>
        <w:r>
          <w:tab/>
        </w:r>
        <w:r>
          <w:fldChar w:fldCharType="begin"/>
        </w:r>
        <w:r>
          <w:instrText xml:space="preserve"> PAGEREF _Toc14306 \h </w:instrText>
        </w:r>
        <w:r>
          <w:fldChar w:fldCharType="separate"/>
        </w:r>
        <w:r>
          <w:t>53</w:t>
        </w:r>
        <w:r>
          <w:fldChar w:fldCharType="end"/>
        </w:r>
      </w:hyperlink>
    </w:p>
    <w:p>
      <w:pPr>
        <w:pStyle w:val="TOC2"/>
        <w:tabs>
          <w:tab w:val="right" w:leader="dot" w:pos="8306"/>
        </w:tabs>
      </w:pPr>
      <w:hyperlink w:anchor="_Toc18343" w:history="1">
        <w:r>
          <w:rPr>
            <w:rFonts w:ascii="仿宋" w:eastAsia="仿宋" w:hAnsi="仿宋" w:cs="仿宋" w:hint="eastAsia"/>
            <w:lang w:eastAsia="zh-CN"/>
          </w:rPr>
          <w:t>(一)、变更申请与评估</w:t>
        </w:r>
        <w:r>
          <w:tab/>
        </w:r>
        <w:r>
          <w:fldChar w:fldCharType="begin"/>
        </w:r>
        <w:r>
          <w:instrText xml:space="preserve"> PAGEREF _Toc18343 \h </w:instrText>
        </w:r>
        <w:r>
          <w:fldChar w:fldCharType="separate"/>
        </w:r>
        <w:r>
          <w:t>53</w:t>
        </w:r>
        <w:r>
          <w:fldChar w:fldCharType="end"/>
        </w:r>
      </w:hyperlink>
    </w:p>
    <w:p>
      <w:pPr>
        <w:pStyle w:val="TOC2"/>
        <w:tabs>
          <w:tab w:val="right" w:leader="dot" w:pos="8306"/>
        </w:tabs>
      </w:pPr>
      <w:hyperlink w:anchor="_Toc39" w:history="1">
        <w:r>
          <w:rPr>
            <w:rFonts w:ascii="仿宋" w:eastAsia="仿宋" w:hAnsi="仿宋" w:cs="仿宋" w:hint="eastAsia"/>
            <w:lang w:eastAsia="zh-CN"/>
          </w:rPr>
          <w:t>(二)、变更实施与控制</w:t>
        </w:r>
        <w:r>
          <w:tab/>
        </w:r>
        <w:r>
          <w:fldChar w:fldCharType="begin"/>
        </w:r>
        <w:r>
          <w:instrText xml:space="preserve"> PAGEREF _Toc39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7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516"/>
      <w:r>
        <w:rPr>
          <w:rFonts w:ascii="仿宋" w:eastAsia="仿宋" w:hAnsi="仿宋" w:cs="仿宋" w:hint="eastAsia"/>
          <w:lang w:eastAsia="zh-CN"/>
        </w:rPr>
        <w:t>(一)、酚行业分析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酚行业一直以来都是市场的关注焦点。行业内的发展趋势、竞争态势以及潜在机会都对酚项目的推进产生深远的影响。通过深入研究行业的整体概貌，我们将更好地理解行业的核心特征，为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行业，技术一直是推动创新和发展的关键因素。我们将对当前技术趋势进行详尽分析，包括但不限于人工智能、大数据应用、先进制造技术等。这有助于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酚项目成功的基础。我们将对主要竞争对手进行深入研究，包括其市场份额、产品特点、市场定位等。通过全面了解竞争对手的优势和劣势，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084"/>
      <w:r>
        <w:rPr>
          <w:rFonts w:ascii="仿宋" w:eastAsia="仿宋" w:hAnsi="仿宋" w:cs="仿宋" w:hint="eastAsia"/>
          <w:sz w:val="28"/>
          <w:lang w:eastAsia="zh-CN"/>
        </w:rPr>
        <w:t>(二)、酚市场分析预测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通过对市场规模的深入调研，我们将预测酚市场未来的增长趋势。这包括市场的整体规模、各细分领域的发展趋势等。酚项目可以根据市场的扩张速度和潜在机会，制定更符合市场需求的发展策略。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酚项目实施过程中需要充分考虑的因素。我们将对市场风险进行全面评估，包括但不限于政策法规风险、市场竞争风险、技术变革风险等。通过对潜在风险的深入分析，酚项目可以制定相应的风险缓解策略，降低不确定性对酚项目的影响。</w:t>
      </w:r>
    </w:p>
    <w:p>
      <w:pPr>
        <w:pStyle w:val="Heading1"/>
        <w:ind w:firstLine="560" w:firstLineChars="200"/>
        <w:rPr>
          <w:rFonts w:ascii="仿宋" w:eastAsia="仿宋" w:hAnsi="仿宋" w:cs="仿宋" w:hint="eastAsia"/>
          <w:sz w:val="28"/>
          <w:lang w:eastAsia="zh-CN"/>
        </w:rPr>
      </w:pPr>
      <w:bookmarkStart w:id="5" w:name="_Toc7515"/>
      <w:r>
        <w:rPr>
          <w:rFonts w:ascii="仿宋" w:eastAsia="仿宋" w:hAnsi="仿宋" w:cs="仿宋" w:hint="eastAsia"/>
          <w:sz w:val="28"/>
          <w:lang w:eastAsia="zh-CN"/>
        </w:rPr>
        <w:t>二、酚项目可持续发展</w:t>
      </w:r>
      <w:bookmarkEnd w:id="5"/>
    </w:p>
    <w:p>
      <w:pPr>
        <w:pStyle w:val="Heading2"/>
        <w:rPr>
          <w:rFonts w:ascii="仿宋" w:eastAsia="仿宋" w:hAnsi="仿宋" w:cs="仿宋" w:hint="eastAsia"/>
          <w:lang w:eastAsia="zh-CN"/>
        </w:rPr>
      </w:pPr>
      <w:bookmarkStart w:id="6" w:name="_Toc1341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中，酚项目团队着眼于未来，明确了可持续发展的战略方向。制定的具体可持续发展目标包括降低资源使用、采用环保技术、最大化社会效益等。这一步骤不仅有助于酚项目在环保和社会责任方面达到最高标准，也为未来提供了明确的指引，确保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酚项目管理周期。从酚项目规划开始，酚项目团队就考虑了环境和社会的因素。在执行阶段，酚项目团队积极推动绿色技术的应用，优化资源利用。此外，关注员工的社会责任，通过培训和沟通活动提高员工对可持续发展的认知，使他们能够在日常工作中践行可持续实践。这些举措不仅为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2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扎根于酚项目的可持续发展理念，我们深信环保与社会责任是酚项目成功的关键支柱。在酚项目的每一步，我们都致力于通过创新和实践，履行对环境和社会的坚定责任。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团队通过引入先进的环保技术、建立高效的废物处理系统以及推动能源节约措施，积极履行环保责任。定期的环保监测和评估确保酚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不仅致力于自身可持续发展，还注重对社会的回馈。通过支持社区酚项目、参与慈善事业、提供培训机会等方式，酚项目积极履行社会责任。与当地社区建立积极互动，关注员工的工作与生活平衡，以及员工的身心健康，是酚项目在社会责任层面的关键举措。这样的实践不仅增强了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32"/>
      <w:r>
        <w:rPr>
          <w:rFonts w:ascii="仿宋" w:eastAsia="仿宋" w:hAnsi="仿宋" w:cs="仿宋" w:hint="eastAsia"/>
          <w:sz w:val="28"/>
          <w:lang w:eastAsia="zh-CN"/>
        </w:rPr>
        <w:t>三、酚项目建设单位说明</w:t>
      </w:r>
      <w:bookmarkEnd w:id="8"/>
    </w:p>
    <w:p>
      <w:pPr>
        <w:pStyle w:val="Heading2"/>
        <w:rPr>
          <w:rFonts w:ascii="仿宋" w:eastAsia="仿宋" w:hAnsi="仿宋" w:cs="仿宋" w:hint="eastAsia"/>
          <w:lang w:eastAsia="zh-CN"/>
        </w:rPr>
      </w:pPr>
      <w:bookmarkStart w:id="9" w:name="_Toc13356"/>
      <w:r>
        <w:rPr>
          <w:rFonts w:ascii="仿宋" w:eastAsia="仿宋" w:hAnsi="仿宋" w:cs="仿宋" w:hint="eastAsia"/>
          <w:lang w:eastAsia="zh-CN"/>
        </w:rPr>
        <w:t>(一)、酚项目承办单位基本情况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48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酚项目承办单位的XXXX，我们着眼于实现可持续的经济效益。通过技术创新和解决方案的提供，公司预计在酚项目执行期间将获得可观的收入增长。这一收入来源主要包括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同时，我们注重成本控制和效率提升，以确保酚项目的可持续盈利。透过精细的管理和资源优化，公司期望实现酚项目利润最大化。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酚项目实施进行全面的投资评估，包括酚项目启动阶段的资金投入和后续运营成本。通过对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为确保公司在酚项目实施过程中具备足够的资金流动性，公司将进行详尽的现金流分析。这包括资金需求的合理预测、酚项目周期内的资金峰谷分析以及灵活的财务管理策略，以应对各种潜在的经济变动。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274"/>
      <w:r>
        <w:rPr>
          <w:rFonts w:ascii="仿宋" w:eastAsia="仿宋" w:hAnsi="仿宋" w:cs="仿宋" w:hint="eastAsia"/>
          <w:sz w:val="28"/>
          <w:lang w:eastAsia="zh-CN"/>
        </w:rPr>
        <w:t>四、酚项目绩效评估</w:t>
      </w:r>
      <w:bookmarkEnd w:id="11"/>
    </w:p>
    <w:p>
      <w:pPr>
        <w:pStyle w:val="Heading2"/>
        <w:rPr>
          <w:rFonts w:ascii="仿宋" w:eastAsia="仿宋" w:hAnsi="仿宋" w:cs="仿宋" w:hint="eastAsia"/>
          <w:lang w:eastAsia="zh-CN"/>
        </w:rPr>
      </w:pPr>
      <w:bookmarkStart w:id="12" w:name="_Toc17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在酚项目中，我们设计了一套全面的绩效评估指标，以确保酚项目的可控和成功交付。这些指标跨足酚项目目标、成本、进度和质量等多个维度，为我们提供了全面洞察酚项目的健康状况。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目标达成率是我们关注的首要指标。我们设定了明确的目标，并通过定期监测和评估，迅速发现并应对潜在的目标偏差。这为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进度作为关键的绩效指标之一，得到了精心的关注。我们制定了详细的酚项目进度计划，并设立了进度符合度指标，确保实际进度与计划进度保持一致。这使我们能够快速发现和解决潜在的进度问题，保持酚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酚项目绩效的不可或缺的一环。我们引入了一系列的质量标准和客户满意度指标，以确保酚项目交付的成果在质量上达到或超越预期水平。通过持续监测这些指标，我们努力提升酚项目整体质量水平，为酚项目的成功交付提供有力保障。通过这些科学且全面的绩效评估，我们能够更好地引导酚项目的持续改进，确保酚项目目标的顺利达成。</w:t>
      </w:r>
    </w:p>
    <w:p>
      <w:pPr>
        <w:pStyle w:val="Heading2"/>
        <w:ind w:firstLine="560" w:firstLineChars="200"/>
        <w:rPr>
          <w:rFonts w:ascii="仿宋" w:eastAsia="仿宋" w:hAnsi="仿宋" w:cs="仿宋" w:hint="eastAsia"/>
          <w:sz w:val="28"/>
          <w:lang w:eastAsia="zh-CN"/>
        </w:rPr>
      </w:pPr>
      <w:bookmarkStart w:id="13" w:name="_Toc1949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绩效评估是酚项目中的关键环节，为确保酚项目达到预期目标，我们采用了多层次、多维度的绩效评估方法。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从定性角度来看，我们注重酚项目的战略目标对齐，确保每个决策和行动都与酚项目整体目标保持一致。团队会定期召开战略对齐会议，审视当前工作与酚项目战略是否保持一致，以及是否需要调整战略方向。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酚项目进度、质量、成本和风险等方面。这些指标通过数据收集和分析，为酚项目管理团队提供了客观的评估依据。例如，我们通过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绩效评估不仅仅停留在酚项目内部，还考虑了酚项目对外部环境的影响。我们定期进行干系人满意度调查，以了解各利益相关方对酚项目的期望和满意度，并及时做出调整。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这种多层次、多角度的绩效评估方法，使得我们能够全面了解酚项目的运行状态，及时做出调整，确保酚项目在不断变化的环境中保持稳健前行。</w:t>
      </w:r>
    </w:p>
    <w:p>
      <w:pPr>
        <w:pStyle w:val="Heading2"/>
        <w:ind w:firstLine="560" w:firstLineChars="200"/>
        <w:rPr>
          <w:rFonts w:ascii="仿宋" w:eastAsia="仿宋" w:hAnsi="仿宋" w:cs="仿宋" w:hint="eastAsia"/>
          <w:sz w:val="28"/>
          <w:lang w:eastAsia="zh-CN"/>
        </w:rPr>
      </w:pPr>
      <w:bookmarkStart w:id="14" w:name="_Toc2585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为了确保酚项目的有效管理和不断优化，我们采用了精心设计的绩效评估周期。这个周期旨在实现灵活、实时和全面的评估，以适应酚项目执行中的各种挑战。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酚项目的不同需求，分为短期、中期和长期。短期评估关注每个迭代或工作周期，以及时发现和解决当前任务中的问题。中期评估涵盖几个迭代，深入了解整体酚项目的趋势和性能。长期评估则着眼于整个酚项目阶段，确保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我们强调实时性的信息反馈，通过采用先进的酚项目管理工具和协作平台，团队成员能够随时更新和分享酚项目数据。这种实时性的反馈机制使我们能够及时察觉潜在问题，快速调整，保持酚项目的稳健运作。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酚项目的决策制定密不可分。每个周期的酚项目回顾会议成为集体总结经验、识别问题深层次原因并找到创新解决方案的平台。这种定期的反思与调整机制使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360"/>
      <w:r>
        <w:rPr>
          <w:rFonts w:ascii="仿宋" w:eastAsia="仿宋" w:hAnsi="仿宋" w:cs="仿宋" w:hint="eastAsia"/>
          <w:sz w:val="28"/>
          <w:lang w:eastAsia="zh-CN"/>
        </w:rPr>
        <w:t>五、酚项目文档管理</w:t>
      </w:r>
      <w:bookmarkEnd w:id="15"/>
    </w:p>
    <w:p>
      <w:pPr>
        <w:pStyle w:val="Heading2"/>
        <w:rPr>
          <w:rFonts w:ascii="仿宋" w:eastAsia="仿宋" w:hAnsi="仿宋" w:cs="仿宋" w:hint="eastAsia"/>
          <w:lang w:eastAsia="zh-CN"/>
        </w:rPr>
      </w:pPr>
      <w:bookmarkStart w:id="16" w:name="_Toc59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酚项目高度重视文档的质量和准确性，以支持酚项目的各项活动和决策。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文档的编制始于酚项目计划的初期，我们制定了详细的文档编制计划，明确了每个文档的内容、格式和编写责任人。在酚项目启动阶段，我们首先编制了酚项目章程，明确定义了酚项目的目标、范围、风险等关键要素。随后，酚项目团队根据计划陆续编制了需求文档、设计文档、测试文档等各类文档，确保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酚项目管理中的重要环节，旨在确保酚项目文档符合质量标准和酚项目需求。在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除了内部审查，我们还进行了外部审查，邀请酚项目相关利益方和专业领域的专家对文档进行独立审查。这有助于获取更全面、客观的反馈，确保酚项目文档不仅符合内部标准，也满足外部需求。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酚项目在文档编制与审查方面建立了严格的管理机制，通过规范的流程和多维度的审查，确保酚项目文档的质量、准确性和可靠性，为酚项目的顺利推进提供了有力支持。</w:t>
      </w:r>
    </w:p>
    <w:p>
      <w:pPr>
        <w:pStyle w:val="Heading2"/>
        <w:ind w:firstLine="560" w:firstLineChars="200"/>
        <w:rPr>
          <w:rFonts w:ascii="仿宋" w:eastAsia="仿宋" w:hAnsi="仿宋" w:cs="仿宋" w:hint="eastAsia"/>
          <w:sz w:val="28"/>
          <w:lang w:eastAsia="zh-CN"/>
        </w:rPr>
      </w:pPr>
      <w:bookmarkStart w:id="17" w:name="_Toc1917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97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文档存档与归档是酚项目生命周期中一个至关重要的环节，直接关系到酚项目信息的长期保存和历史记录的完整性。在酚项目中，我们实施了一系列有效的文档存档与归档管理策略：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8641"/>
      <w:r>
        <w:rPr>
          <w:rFonts w:ascii="仿宋" w:eastAsia="仿宋" w:hAnsi="仿宋" w:cs="仿宋" w:hint="eastAsia"/>
          <w:sz w:val="28"/>
          <w:lang w:eastAsia="zh-CN"/>
        </w:rPr>
        <w:t>六、酚项目选址可行性分析</w:t>
      </w:r>
      <w:bookmarkEnd w:id="19"/>
    </w:p>
    <w:p>
      <w:pPr>
        <w:pStyle w:val="Heading2"/>
        <w:rPr>
          <w:rFonts w:ascii="仿宋" w:eastAsia="仿宋" w:hAnsi="仿宋" w:cs="仿宋" w:hint="eastAsia"/>
          <w:lang w:eastAsia="zh-CN"/>
        </w:rPr>
      </w:pPr>
      <w:bookmarkStart w:id="20" w:name="_Toc23896"/>
      <w:r>
        <w:rPr>
          <w:rFonts w:ascii="仿宋" w:eastAsia="仿宋" w:hAnsi="仿宋" w:cs="仿宋" w:hint="eastAsia"/>
          <w:lang w:eastAsia="zh-CN"/>
        </w:rPr>
        <w:t>(一)、酚项目选址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该酚项目选址位于XX省XX市XX区XXX街道</w:t>
      </w:r>
    </w:p>
    <w:p>
      <w:pPr>
        <w:pStyle w:val="Heading2"/>
        <w:ind w:firstLine="560" w:firstLineChars="200"/>
        <w:rPr>
          <w:rFonts w:ascii="仿宋" w:eastAsia="仿宋" w:hAnsi="仿宋" w:cs="仿宋" w:hint="eastAsia"/>
          <w:sz w:val="28"/>
          <w:lang w:eastAsia="zh-CN"/>
        </w:rPr>
      </w:pPr>
      <w:bookmarkStart w:id="21" w:name="_Toc2391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酚项目的征地面积将根据酚项目的实际规模和需求进行精确规划。具体面积XXX平方米，旨在确保酚项目不仅能够满足当前的发展需求，还能够预留空间以适应未来的扩展。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酚项目计划建设的建筑总规模具体面积XXX平方米。这一规模的确定综合考虑了酚项目的性质、规模，以及城市规划的相关要求，确保建筑布局与周边环境协调一致。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绿地率是酚项目用地中被规划为绿地的比例。具体面积XXX平方米，旨在通过合理规划绿地，改善酚项目周边环境，提升居民生活质量，并符合城市整体绿化规划。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确保酚项目选址与当地城市规划相一致，具体面积XXX平方米。通过与城市规划部门深入沟通，确保酚项目不仅符合城市的整体发展方向，还能够融入城市的发展布局，为城市的长远发展贡献力量。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充分了解并确保酚项目选址符合当地产业政策，具体面积XXX平方米。这包括酚项目对当地经济的促进作用，以及对相关产业的带动效应，确保酚项目与地方政府的产业政策保持一致，促进共赢合作。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确保酚项目选址具备必要的公共设施配套，具体面积XXX平方米。这包括交通便利性、教育、医疗等基础设施，以提高居民生活品质，使得酚项目选址更具吸引力。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酚项目选址不仅符合法规和规划，还在实际操作中具有可行性。这一全面规划将为酚项目的成功实施提供坚实的基础，确保酚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30855"/>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酚项目的设备规划和空间设计中，我们将采取灵活设备布局的措施。设备布局将根据实际需求进行灵活设计，避免不必要的浪费。通过合理规划设备摆放位置，我们将提高设备的利用率，减少设备间距，以确保酚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https://d.book118.com/825140003242011121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1128F"/>
    <w:rsid w:val="018112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400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2024-03-04T10:13:00Z</dcterms:created>
  <dcterms:modified xsi:type="dcterms:W3CDTF">2024-03-04T10:14:03Z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75BDE75815F249779D2F1B701A7994D8_11</vt:lpwstr>
  </property>
  <property fmtid="{D5CDD505-2E9C-101B-9397-08002B2CF9AE}" pid="3" name="KSOProductBuildVer">
    <vt:lpwstr>2052-12.1.0.16388</vt:lpwstr>
  </property>
</Properties>
</file>