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D237F8" w:rsidP="00D237F8" w14:paraId="726E6928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D237F8">
        <w:rPr>
          <w:rFonts w:ascii="华文中宋" w:eastAsia="华文中宋" w:hAnsi="华文中宋"/>
          <w:b/>
          <w:sz w:val="30"/>
        </w:rPr>
        <w:t>2024</w:t>
      </w:r>
      <w:r w:rsidRPr="00D237F8">
        <w:rPr>
          <w:rFonts w:ascii="华文中宋" w:eastAsia="华文中宋" w:hAnsi="华文中宋"/>
          <w:b/>
          <w:sz w:val="30"/>
        </w:rPr>
        <w:t>年青海移动人员招聘模拟考试试题及答案解析</w:t>
      </w:r>
    </w:p>
    <w:p w:rsidR="00A77B3E" w14:paraId="10C50A90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7232E07F" w14:textId="77777777">
      <w:pPr>
        <w:spacing w:after="260" w:line="360" w:lineRule="auto"/>
      </w:pPr>
      <w:r>
        <w:rPr>
          <w:rFonts w:eastAsia="微软雅黑" w:cs="宋体"/>
          <w:b/>
        </w:rPr>
        <w:t>一、言语理解与表达</w:t>
      </w:r>
    </w:p>
    <w:p w:rsidR="00E0697D" w14:paraId="24DB4C18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当前对于中国债务风险的很多分析，往往聚焦于中国的债务存量，较少关注到与债务相对应的资产，这在国际机构的评估中尤为</w:t>
      </w:r>
      <w:r w:rsidRPr="00E0697D">
        <w:rPr>
          <w:rFonts w:ascii="Times New Roman" w:eastAsia="微软雅黑" w:hAnsi="微软雅黑" w:cs="宋体" w:hint="eastAsia"/>
          <w:szCs w:val="18"/>
        </w:rPr>
        <w:t>_____</w:t>
      </w:r>
      <w:r w:rsidRPr="00E0697D">
        <w:rPr>
          <w:rFonts w:ascii="Times New Roman" w:eastAsia="微软雅黑" w:hAnsi="微软雅黑" w:cs="宋体" w:hint="eastAsia"/>
          <w:szCs w:val="18"/>
        </w:rPr>
        <w:t>。事实上，正是由于中国政府拥有大量的存量资产且高于存量债务，才使得在应对债务风险问题上</w:t>
      </w:r>
      <w:r w:rsidRPr="00E0697D">
        <w:rPr>
          <w:rFonts w:ascii="Times New Roman" w:eastAsia="微软雅黑" w:hAnsi="微软雅黑" w:cs="宋体" w:hint="eastAsia"/>
          <w:szCs w:val="18"/>
        </w:rPr>
        <w:t>__________</w:t>
      </w:r>
      <w:r w:rsidRPr="00E0697D">
        <w:rPr>
          <w:rFonts w:ascii="Times New Roman" w:eastAsia="微软雅黑" w:hAnsi="微软雅黑" w:cs="宋体" w:hint="eastAsia"/>
          <w:szCs w:val="18"/>
        </w:rPr>
        <w:t>，任何脱离资产仅论负债的做法，对于中国债务风险的评估都是</w:t>
      </w:r>
      <w:r w:rsidRPr="00E0697D">
        <w:rPr>
          <w:rFonts w:ascii="Times New Roman" w:eastAsia="微软雅黑" w:hAnsi="微软雅黑" w:cs="宋体" w:hint="eastAsia"/>
          <w:szCs w:val="18"/>
        </w:rPr>
        <w:t>_____</w:t>
      </w:r>
      <w:r w:rsidRPr="00E0697D">
        <w:rPr>
          <w:rFonts w:ascii="Times New Roman" w:eastAsia="微软雅黑" w:hAnsi="微软雅黑" w:cs="宋体" w:hint="eastAsia"/>
          <w:szCs w:val="18"/>
        </w:rPr>
        <w:t>的。</w:t>
      </w:r>
    </w:p>
    <w:p w:rsidR="00E0697D" w14:paraId="0C02F430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依次填入横线部分最恰当的一项是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685E8324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、重要独当一面狭隘</w:t>
      </w:r>
    </w:p>
    <w:p w:rsidR="00E0697D" w14:paraId="0CD9F4A4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、突出随心所欲错误</w:t>
      </w:r>
    </w:p>
    <w:p w:rsidR="00E0697D" w14:paraId="208AF506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、常见游刃有余片面</w:t>
      </w:r>
    </w:p>
    <w:p w:rsidR="00E0697D" w14:paraId="0DE69890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、关注驾轻就熟偏颇</w:t>
      </w:r>
    </w:p>
    <w:p w:rsidR="00E0697D" w14:paraId="62777453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</w:p>
    <w:p w:rsidR="00E0697D" w14:paraId="1BB66DD8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第一空，“这”指的是前文所述的现象，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项“突出”指明显，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项“常见”指经常见到，与前文“往往”对应，在文中指这种错误的分析方法特别普遍，符合文意。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项“重要”指具有重大影响或后果的，文段并非要指出这种错误的分析方法很重要，而是强调其普遍，排除</w:t>
      </w:r>
      <w:r w:rsidRPr="00E0697D">
        <w:rPr>
          <w:rFonts w:ascii="Times New Roman" w:eastAsia="微软雅黑" w:hAnsi="微软雅黑" w:cs="宋体" w:hint="eastAsia"/>
          <w:szCs w:val="18"/>
        </w:rPr>
        <w:t>;D</w:t>
      </w:r>
      <w:r w:rsidRPr="00E0697D">
        <w:rPr>
          <w:rFonts w:ascii="Times New Roman" w:eastAsia="微软雅黑" w:hAnsi="微软雅黑" w:cs="宋体" w:hint="eastAsia"/>
          <w:szCs w:val="18"/>
        </w:rPr>
        <w:t>项“关注”指关心重视，为动词，空缺处应填入形容词，不符合文段语法要求，排除。第二空，根据文段进行推断，“由于中国政府拥有大量的存量资产且高于存量债务”，所以导致中国在应对债务风险方面具有一定的实</w:t>
      </w:r>
    </w:p>
    <w:p w:rsidR="00E0697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力，具备较高的容纳风险的能力。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项“游刃有余”比喻技术熟练，经验丰富，解决问题丝毫不费力。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项“随心所欲”指随着自己的意思，想要干什么就干什么，程度过重，排除。锁定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项。第三空代入验证，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项“片面”指不全面的，偏向某一局部的，在文中指分析的不够全面，符合文意。故选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40A0BB34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新技术往往会以其特有的未知性、前瞻性，冲撞我们的心理认知舒适区。人们害怕大数据的发展，会使自己在未来被控制或被替代，这样的担心不能说是多余。据统计，欧盟目前</w:t>
      </w:r>
      <w:r w:rsidRPr="00E0697D">
        <w:rPr>
          <w:rFonts w:ascii="Times New Roman" w:eastAsia="微软雅黑" w:hAnsi="微软雅黑" w:cs="宋体" w:hint="eastAsia"/>
          <w:szCs w:val="18"/>
        </w:rPr>
        <w:t>90%</w:t>
      </w:r>
      <w:r w:rsidRPr="00E0697D">
        <w:rPr>
          <w:rFonts w:ascii="Times New Roman" w:eastAsia="微软雅黑" w:hAnsi="微软雅黑" w:cs="宋体" w:hint="eastAsia"/>
          <w:szCs w:val="18"/>
        </w:rPr>
        <w:t>的工作需要人们具备某种数字技能，而</w:t>
      </w:r>
      <w:r w:rsidRPr="00E0697D">
        <w:rPr>
          <w:rFonts w:ascii="Times New Roman" w:eastAsia="微软雅黑" w:hAnsi="微软雅黑" w:cs="宋体" w:hint="eastAsia"/>
          <w:szCs w:val="18"/>
        </w:rPr>
        <w:t>65%</w:t>
      </w:r>
      <w:r w:rsidRPr="00E0697D">
        <w:rPr>
          <w:rFonts w:ascii="Times New Roman" w:eastAsia="微软雅黑" w:hAnsi="微软雅黑" w:cs="宋体" w:hint="eastAsia"/>
          <w:szCs w:val="18"/>
        </w:rPr>
        <w:t>的欧盟新入学儿童长大后将从事目前尚不存在的职业。不过这一尚处在青年时期的“新技术”，如人类本身一样，是复杂的多面体，因此观察也需要更丰富、更多元的角度。</w:t>
      </w:r>
    </w:p>
    <w:p w:rsidR="00E0697D" w14:paraId="713A9B85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关于这段文字，以下理解准确的是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706D3127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、不具备某种数字技能，很难在欧盟开展工作</w:t>
      </w:r>
    </w:p>
    <w:p w:rsidR="00E0697D" w14:paraId="28039E7B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</w:t>
      </w:r>
      <w:r w:rsidRPr="00E0697D">
        <w:rPr>
          <w:rFonts w:ascii="Times New Roman" w:eastAsia="微软雅黑" w:hAnsi="微软雅黑" w:cs="宋体" w:hint="eastAsia"/>
          <w:szCs w:val="18"/>
        </w:rPr>
        <w:t>65%</w:t>
      </w:r>
      <w:r w:rsidRPr="00E0697D">
        <w:rPr>
          <w:rFonts w:ascii="Times New Roman" w:eastAsia="微软雅黑" w:hAnsi="微软雅黑" w:cs="宋体" w:hint="eastAsia"/>
          <w:szCs w:val="18"/>
        </w:rPr>
        <w:t>的欧盟新入学儿童长大后面临失业的风险</w:t>
      </w:r>
    </w:p>
    <w:p w:rsidR="00E0697D" w14:paraId="2DE38B28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、新技术的发展往往弊大于利</w:t>
      </w:r>
    </w:p>
    <w:p w:rsidR="00E0697D" w14:paraId="0D5E5966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、大数据的发展会控制人类本身</w:t>
      </w:r>
    </w:p>
    <w:p w:rsidR="00E0697D" w14:paraId="779845B0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</w:p>
    <w:p w:rsidR="00E0697D" w14:paraId="27B67483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第一步，分析文段，将选项与文段一一对应。第二步，辨析选项。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项对应“欧盟目前</w:t>
      </w:r>
      <w:r w:rsidRPr="00E0697D">
        <w:rPr>
          <w:rFonts w:ascii="Times New Roman" w:eastAsia="微软雅黑" w:hAnsi="微软雅黑" w:cs="宋体" w:hint="eastAsia"/>
          <w:szCs w:val="18"/>
        </w:rPr>
        <w:t>90%</w:t>
      </w:r>
      <w:r w:rsidRPr="00E0697D">
        <w:rPr>
          <w:rFonts w:ascii="Times New Roman" w:eastAsia="微软雅黑" w:hAnsi="微软雅黑" w:cs="宋体" w:hint="eastAsia"/>
          <w:szCs w:val="18"/>
        </w:rPr>
        <w:t>的工作需要人们具备某种数字技能”，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项理解准确。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项对应“</w:t>
      </w:r>
      <w:r w:rsidRPr="00E0697D">
        <w:rPr>
          <w:rFonts w:ascii="Times New Roman" w:eastAsia="微软雅黑" w:hAnsi="微软雅黑" w:cs="宋体" w:hint="eastAsia"/>
          <w:szCs w:val="18"/>
        </w:rPr>
        <w:t>65%</w:t>
      </w:r>
      <w:r w:rsidRPr="00E0697D">
        <w:rPr>
          <w:rFonts w:ascii="Times New Roman" w:eastAsia="微软雅黑" w:hAnsi="微软雅黑" w:cs="宋体" w:hint="eastAsia"/>
          <w:szCs w:val="18"/>
        </w:rPr>
        <w:t>的欧盟新入学儿童长大后将从事目前尚不存在的职业”，把“从事目前尚不存在的职业”偷换为“面临失业”</w:t>
      </w:r>
      <w:r w:rsidRPr="00E0697D">
        <w:rPr>
          <w:rFonts w:ascii="Times New Roman" w:eastAsia="微软雅黑" w:hAnsi="微软雅黑" w:cs="宋体" w:hint="eastAsia"/>
          <w:szCs w:val="18"/>
        </w:rPr>
        <w:t>，属于偷换概念，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项理解错误，排除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项。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项“弊大于利”文段未提及，属于无中生有，排除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项。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项对应“人们害怕大数据会</w:t>
      </w:r>
    </w:p>
    <w:p w:rsidR="00E0697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使自己在未来被控制或被替代，这样的担心不能说是多余”，原文只是人们会担心，并没有成为事实，属于偷换语气，排除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项。故选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1DA09DEF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对很多作家来说，最</w:t>
      </w:r>
      <w:r w:rsidRPr="00E0697D">
        <w:rPr>
          <w:rFonts w:ascii="Times New Roman" w:eastAsia="微软雅黑" w:hAnsi="微软雅黑" w:cs="宋体" w:hint="eastAsia"/>
          <w:szCs w:val="18"/>
        </w:rPr>
        <w:t>____</w:t>
      </w:r>
      <w:r w:rsidRPr="00E0697D">
        <w:rPr>
          <w:rFonts w:ascii="Times New Roman" w:eastAsia="微软雅黑" w:hAnsi="微软雅黑" w:cs="宋体" w:hint="eastAsia"/>
          <w:szCs w:val="18"/>
        </w:rPr>
        <w:t>的文字，几乎都是源自早年的乡土经验。因为一进入旧时的场景，就温暖，就自在，就身心通泰，</w:t>
      </w:r>
      <w:r w:rsidRPr="00E0697D">
        <w:rPr>
          <w:rFonts w:ascii="Times New Roman" w:eastAsia="微软雅黑" w:hAnsi="微软雅黑" w:cs="宋体" w:hint="eastAsia"/>
          <w:szCs w:val="18"/>
        </w:rPr>
        <w:t>________</w:t>
      </w:r>
      <w:r w:rsidRPr="00E0697D">
        <w:rPr>
          <w:rFonts w:ascii="Times New Roman" w:eastAsia="微软雅黑" w:hAnsi="微软雅黑" w:cs="宋体" w:hint="eastAsia"/>
          <w:szCs w:val="18"/>
        </w:rPr>
        <w:t>，有如神助。相反，那些凭空想象的创作，虽然</w:t>
      </w:r>
      <w:r w:rsidRPr="00E0697D">
        <w:rPr>
          <w:rFonts w:ascii="Times New Roman" w:eastAsia="微软雅黑" w:hAnsi="微软雅黑" w:cs="宋体" w:hint="eastAsia"/>
          <w:szCs w:val="18"/>
        </w:rPr>
        <w:t>________</w:t>
      </w:r>
      <w:r w:rsidRPr="00E0697D">
        <w:rPr>
          <w:rFonts w:ascii="Times New Roman" w:eastAsia="微软雅黑" w:hAnsi="微软雅黑" w:cs="宋体" w:hint="eastAsia"/>
          <w:szCs w:val="18"/>
        </w:rPr>
        <w:t>，用尽心力，还是拘涩凝滞，不能自由伸展。</w:t>
      </w:r>
    </w:p>
    <w:p w:rsidR="00E0697D" w14:paraId="35D79338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依次填入划横线部分最恰当的一项是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2A37AA6E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、成功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洋洋洒洒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精雕细琢</w:t>
      </w:r>
    </w:p>
    <w:p w:rsidR="00E0697D" w14:paraId="349204B2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、得意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下笔成章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绞尽脑汁</w:t>
      </w:r>
    </w:p>
    <w:p w:rsidR="00E0697D" w14:paraId="60CAE61F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、原创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文思泉涌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处心积虑</w:t>
      </w:r>
    </w:p>
    <w:p w:rsidR="00E0697D" w14:paraId="62EB1BB6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、珍贵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妙语连珠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费尽心机</w:t>
      </w:r>
    </w:p>
    <w:p w:rsidR="00E0697D" w14:paraId="7092F6E5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</w:p>
    <w:p w:rsidR="00E0697D" w14:paraId="5116B0F7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本题从第三空入手，作家创作用的是脑力，而不是心机，因此“处心积虑”与“费尽心机”不恰当，排除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两项。由“拘涩凝滞”可知，如果作家的创作靠凭空想象，那么创作会非常困难，也就谈不上需要“精雕细琢”了，因此排除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项。“绞尽脑汁”与“用尽心力”的呼应最为贴切，同时将“得意”和“下笔成章”代入文段符合文意。故选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6E8FE4A5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①</w:t>
      </w:r>
      <w:r w:rsidRPr="00E0697D">
        <w:rPr>
          <w:rFonts w:ascii="Times New Roman" w:eastAsia="微软雅黑" w:hAnsi="微软雅黑" w:cs="宋体" w:hint="eastAsia"/>
          <w:szCs w:val="18"/>
        </w:rPr>
        <w:t>新诗口语化大众化方向是正确的，但旧体诗的优点不能被全部抛弃。</w:t>
      </w:r>
    </w:p>
    <w:p w:rsidR="00E0697D" w14:paraId="214383E1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②诗之形式美在于顺应自然取法适中，音乐性则古今中外好诗皆同。</w:t>
      </w:r>
      <w:r>
        <w:rPr>
          <w:rFonts w:ascii="微软雅黑" w:eastAsia="微软雅黑" w:hAnsi="微软雅黑" w:cs="微软雅黑"/>
          <w:szCs w:val="18"/>
        </w:rPr>
        <w:br/>
      </w:r>
      <w:r>
        <w:rPr>
          <w:rFonts w:ascii="微软雅黑" w:eastAsia="微软雅黑" w:hAnsi="微软雅黑" w:cs="微软雅黑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https://d.book118.com/825221023333011041</w:t>
        </w:r>
      </w:hyperlink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37F8" w:rsidP="00496691" w14:paraId="6FE49AF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237F8" w14:paraId="6F6CEDE2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37F8" w:rsidP="00496691" w14:paraId="30193106" w14:textId="6D02AA4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D237F8" w14:paraId="29A3A7BE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37F8" w14:paraId="64107EFB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37F8" w:rsidP="0049669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237F8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37F8" w:rsidP="00496691" w14:textId="6D02AA4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D237F8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37F8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37F8" w:rsidP="0049669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237F8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37F8" w:rsidP="00496691" w14:textId="6D02AA4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D237F8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37F8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37F8" w14:paraId="38EA307A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37F8" w14:paraId="7A9876BC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37F8" w14:paraId="3798FF4B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37F8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37F8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37F8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37F8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37F8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37F8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F588C"/>
    <w:rsid w:val="00496691"/>
    <w:rsid w:val="007675BD"/>
    <w:rsid w:val="009C641C"/>
    <w:rsid w:val="00A77B3E"/>
    <w:rsid w:val="00A95C3D"/>
    <w:rsid w:val="00CA2A55"/>
    <w:rsid w:val="00D237F8"/>
    <w:rsid w:val="00E0697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216AE5FE"/>
  <w15:docId w15:val="{1D5FEEDF-F758-4917-8AF2-3C13CC6416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styleId="NormalWeb">
    <w:name w:val="Normal (Web)"/>
    <w:basedOn w:val="1"/>
    <w:rsid w:val="00E0697D"/>
    <w:pPr>
      <w:spacing w:beforeAutospacing="1" w:afterAutospacing="1"/>
      <w:jc w:val="left"/>
    </w:pPr>
    <w:rPr>
      <w:kern w:val="0"/>
      <w:sz w:val="24"/>
      <w:szCs w:val="24"/>
    </w:rPr>
  </w:style>
  <w:style w:type="paragraph" w:customStyle="1" w:styleId="0">
    <w:name w:val="正文_0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customStyle="1" w:styleId="00">
    <w:name w:val="普通(网站)_0"/>
    <w:basedOn w:val="0"/>
    <w:rsid w:val="00E0697D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D237F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D237F8"/>
    <w:rPr>
      <w:sz w:val="18"/>
      <w:szCs w:val="18"/>
    </w:rPr>
  </w:style>
  <w:style w:type="paragraph" w:styleId="Footer">
    <w:name w:val="footer"/>
    <w:basedOn w:val="Normal"/>
    <w:link w:val="a0"/>
    <w:rsid w:val="00D237F8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D237F8"/>
    <w:rPr>
      <w:sz w:val="18"/>
      <w:szCs w:val="18"/>
    </w:rPr>
  </w:style>
  <w:style w:type="character" w:styleId="PageNumber">
    <w:name w:val="page number"/>
    <w:basedOn w:val="DefaultParagraphFont"/>
    <w:rsid w:val="00D237F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825221023333011041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4075</Words>
  <Characters>23233</Characters>
  <Application>Microsoft Office Word</Application>
  <DocSecurity>0</DocSecurity>
  <Lines>193</Lines>
  <Paragraphs>54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27254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2024-01-12T14:55:00Z</dcterms:created>
  <dcterms:modified xsi:type="dcterms:W3CDTF">2024-01-12T14:55:00Z</dcterms:modified>
</cp:coreProperties>
</file>