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09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PPOPBT</w:t>
      </w:r>
      <w:r>
        <w:rPr>
          <w:rFonts w:ascii="SimSun" w:eastAsia="SimSun" w:hAnsi="SimSun" w:cs="SimSun"/>
          <w:spacing w:val="-18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004825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PPOPBT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)、PPOPBT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(二)、PPOPBT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三)、PPOPBT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项目评价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PPOPBT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三)、PPOPBT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项目技术流程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PPOPB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T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(一)、PPOPB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T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项目选址原则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、PPOPBT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)、PPOPBT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PPOPBT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7188845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一)、PPOPBT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二)、PPOPBT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936381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)、投资决策与财务风险防范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本项目商业计划</w:t>
      </w:r>
      <w:r>
        <w:rPr>
          <w:rFonts w:ascii="FangSong" w:eastAsia="FangSong" w:hAnsi="FangSong" w:cs="FangSong"/>
          <w:spacing w:val="-3"/>
          <w:sz w:val="28"/>
          <w:szCs w:val="28"/>
        </w:rPr>
        <w:t>书是一个系统性的文档，旨在规范和指导PPOPBT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、PPOPBT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1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(一)、PPOPB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T</w:t>
      </w:r>
      <w:r>
        <w:rPr>
          <w:rFonts w:ascii="FangSong" w:eastAsia="FangSong" w:hAnsi="FangSong" w:cs="FangSong"/>
          <w:spacing w:val="-6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7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right="9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)、PPOPBT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PPOPBT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项目名称：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PPOPBT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57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2"/>
          <w:sz w:val="28"/>
          <w:szCs w:val="28"/>
        </w:rPr>
        <w:t>PPOPBT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8" w:line="222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PPOPBT</w:t>
      </w:r>
      <w:r>
        <w:rPr>
          <w:rFonts w:ascii="FangSong" w:eastAsia="FangSong" w:hAnsi="FangSong" w:cs="FangSong"/>
          <w:spacing w:val="-3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PPOPBT</w:t>
      </w:r>
      <w:r>
        <w:rPr>
          <w:rFonts w:ascii="FangSong" w:eastAsia="FangSong" w:hAnsi="FangSong" w:cs="FangSong"/>
          <w:spacing w:val="-3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2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PPOPBT</w:t>
      </w:r>
      <w:r>
        <w:rPr>
          <w:rFonts w:ascii="FangSong" w:eastAsia="FangSong" w:hAnsi="FangSong" w:cs="FangSong"/>
          <w:spacing w:val="-2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项</w:t>
      </w:r>
      <w:r>
        <w:rPr>
          <w:rFonts w:ascii="FangSong" w:eastAsia="FangSong" w:hAnsi="FangSong" w:cs="FangSong"/>
          <w:spacing w:val="-14"/>
          <w:sz w:val="28"/>
          <w:szCs w:val="28"/>
        </w:rPr>
        <w:t>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5" w:line="417" w:lineRule="auto"/>
        <w:ind w:left="33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PPOPBT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PPOPBT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)、PPOPBT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1"/>
          <w:sz w:val="28"/>
          <w:szCs w:val="28"/>
        </w:rPr>
        <w:t>场前景：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PPOPBT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19" w:right="8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可行</w:t>
      </w:r>
      <w:r>
        <w:rPr>
          <w:rFonts w:ascii="FangSong" w:eastAsia="FangSong" w:hAnsi="FangSong" w:cs="FangSong"/>
          <w:spacing w:val="5"/>
          <w:sz w:val="28"/>
          <w:szCs w:val="28"/>
        </w:rPr>
        <w:t>性</w:t>
      </w:r>
      <w:r>
        <w:rPr>
          <w:rFonts w:ascii="FangSong" w:eastAsia="FangSong" w:hAnsi="FangSong" w:cs="FangSong"/>
          <w:spacing w:val="3"/>
          <w:sz w:val="28"/>
          <w:szCs w:val="28"/>
        </w:rPr>
        <w:t>分析：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3"/>
          <w:sz w:val="28"/>
          <w:szCs w:val="28"/>
        </w:rPr>
        <w:t>经过全面的技术、市场和财务可行性分析，该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PPOPBT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PPOPBT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6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制产品质量，提供优质产</w:t>
      </w:r>
      <w:r>
        <w:rPr>
          <w:rFonts w:ascii="FangSong" w:eastAsia="FangSong" w:hAnsi="FangSong" w:cs="FangSong"/>
          <w:spacing w:val="-1"/>
          <w:sz w:val="28"/>
          <w:szCs w:val="28"/>
        </w:rPr>
        <w:t>品和服务。保障工艺流程能够满足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PPOPBT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2" w:right="49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1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PPOPBT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项目拟采用国内成熟的生产工艺</w:t>
      </w:r>
      <w:r>
        <w:rPr>
          <w:rFonts w:ascii="FangSong" w:eastAsia="FangSong" w:hAnsi="FangSong" w:cs="FangSong"/>
          <w:spacing w:val="1"/>
          <w:sz w:val="28"/>
          <w:szCs w:val="28"/>
        </w:rPr>
        <w:t>，生产技术由生产技术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49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PPOPBT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项目的技术保障措施从设计、施</w:t>
      </w:r>
      <w:r>
        <w:rPr>
          <w:rFonts w:ascii="FangSong" w:eastAsia="FangSong" w:hAnsi="FangSong" w:cs="FangSong"/>
          <w:spacing w:val="1"/>
          <w:sz w:val="28"/>
          <w:szCs w:val="28"/>
        </w:rPr>
        <w:t>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售等各个</w:t>
      </w:r>
      <w:r>
        <w:rPr>
          <w:rFonts w:ascii="FangSong" w:eastAsia="FangSong" w:hAnsi="FangSong" w:cs="FangSong"/>
          <w:spacing w:val="-3"/>
          <w:sz w:val="28"/>
          <w:szCs w:val="28"/>
        </w:rPr>
        <w:t>环节，都聘请专家进行专门指导，以确保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将确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PPOPBT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项目的可持续发展和高效运营。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)、PPOPBT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ectPr>
          <w:pgSz w:w="11906" w:h="16839"/>
          <w:pgMar w:top="1431" w:right="1750" w:bottom="0" w:left="1785" w:header="0" w:footer="0" w:gutter="0"/>
          <w:pgNumType w:start="9"/>
          <w:cols w:space="708"/>
        </w:sectPr>
      </w:pPr>
    </w:p>
    <w:p>
      <w:pPr>
        <w:spacing w:before="183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PPOPBT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项目运营中，进行技术持续改进。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运用数据分析工具监测和分析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PPOPB</w:t>
      </w:r>
      <w:r>
        <w:rPr>
          <w:rFonts w:ascii="FangSong" w:eastAsia="FangSong" w:hAnsi="FangSong" w:cs="FangSong"/>
          <w:spacing w:val="-2"/>
          <w:sz w:val="28"/>
          <w:szCs w:val="28"/>
        </w:rPr>
        <w:t>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以上技</w:t>
      </w:r>
      <w:r>
        <w:rPr>
          <w:rFonts w:ascii="FangSong" w:eastAsia="FangSong" w:hAnsi="FangSong" w:cs="FangSong"/>
          <w:spacing w:val="-6"/>
          <w:sz w:val="28"/>
          <w:szCs w:val="28"/>
        </w:rPr>
        <w:t>术</w:t>
      </w:r>
      <w:r>
        <w:rPr>
          <w:rFonts w:ascii="FangSong" w:eastAsia="FangSong" w:hAnsi="FangSong" w:cs="FangSong"/>
          <w:spacing w:val="-4"/>
          <w:sz w:val="28"/>
          <w:szCs w:val="28"/>
        </w:rPr>
        <w:t>流程环环相扣，共同构建了高效、稳定的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PPOPBT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技术实施框架，确保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PPOPB</w:t>
      </w:r>
      <w:r>
        <w:rPr>
          <w:rFonts w:ascii="FangSong" w:eastAsia="FangSong" w:hAnsi="FangSong" w:cs="FangSong"/>
          <w:spacing w:val="-5"/>
          <w:sz w:val="28"/>
          <w:szCs w:val="28"/>
        </w:rPr>
        <w:t>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保选用的设备能够满足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PPOPBT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确保</w:t>
      </w:r>
      <w:r>
        <w:rPr>
          <w:rFonts w:ascii="FangSong" w:eastAsia="FangSong" w:hAnsi="FangSong" w:cs="FangSong"/>
          <w:spacing w:val="-13"/>
          <w:sz w:val="28"/>
          <w:szCs w:val="28"/>
        </w:rPr>
        <w:t>所</w:t>
      </w:r>
      <w:r>
        <w:rPr>
          <w:rFonts w:ascii="FangSong" w:eastAsia="FangSong" w:hAnsi="FangSong" w:cs="FangSong"/>
          <w:spacing w:val="-7"/>
          <w:sz w:val="28"/>
          <w:szCs w:val="28"/>
        </w:rPr>
        <w:t>选设备与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PPOPBT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项目工艺流程相匹配，例如：</w:t>
      </w:r>
    </w:p>
    <w:p>
      <w:pPr>
        <w:spacing w:before="290" w:line="411" w:lineRule="auto"/>
        <w:ind w:left="734" w:right="88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确认设</w:t>
      </w:r>
      <w:r>
        <w:rPr>
          <w:rFonts w:ascii="FangSong" w:eastAsia="FangSong" w:hAnsi="FangSong" w:cs="FangSong"/>
          <w:spacing w:val="-11"/>
          <w:sz w:val="28"/>
          <w:szCs w:val="28"/>
        </w:rPr>
        <w:t>备</w:t>
      </w:r>
      <w:r>
        <w:rPr>
          <w:rFonts w:ascii="FangSong" w:eastAsia="FangSong" w:hAnsi="FangSong" w:cs="FangSong"/>
          <w:spacing w:val="-6"/>
          <w:sz w:val="28"/>
          <w:szCs w:val="28"/>
        </w:rPr>
        <w:t>的生产能力是否符合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PPOPBT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4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PPOPBT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3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)、PPOPBT</w:t>
      </w:r>
      <w:r>
        <w:rPr>
          <w:rFonts w:ascii="FangSong" w:eastAsia="FangSong" w:hAnsi="FangSong" w:cs="FangSong"/>
          <w:spacing w:val="-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项目选址原则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1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PPOPBT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目选址必须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与城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乡建设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总体规划保持一致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PPOPBT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项目的发展与当地城市规划</w:t>
      </w:r>
      <w:r>
        <w:rPr>
          <w:rFonts w:ascii="FangSong" w:eastAsia="FangSong" w:hAnsi="FangSong" w:cs="FangSong"/>
          <w:spacing w:val="1"/>
          <w:sz w:val="28"/>
          <w:szCs w:val="28"/>
        </w:rPr>
        <w:t>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一致，</w:t>
      </w:r>
      <w:r>
        <w:rPr>
          <w:rFonts w:ascii="FangSong" w:eastAsia="FangSong" w:hAnsi="FangSong" w:cs="FangSong"/>
          <w:sz w:val="28"/>
          <w:szCs w:val="28"/>
        </w:rPr>
        <w:t>PPOPBT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项目有望更好地融入</w:t>
      </w:r>
      <w:r>
        <w:rPr>
          <w:rFonts w:ascii="FangSong" w:eastAsia="FangSong" w:hAnsi="FangSong" w:cs="FangSong"/>
          <w:spacing w:val="1"/>
          <w:sz w:val="28"/>
          <w:szCs w:val="28"/>
        </w:rPr>
        <w:t>城市发展大局，为城市功能提升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优越的交通</w:t>
      </w:r>
      <w:r>
        <w:rPr>
          <w:rFonts w:ascii="FangSong" w:eastAsia="FangSong" w:hAnsi="FangSong" w:cs="FangSong"/>
          <w:spacing w:val="-5"/>
          <w:sz w:val="28"/>
          <w:szCs w:val="28"/>
        </w:rPr>
        <w:t>条</w:t>
      </w:r>
      <w:r>
        <w:rPr>
          <w:rFonts w:ascii="FangSong" w:eastAsia="FangSong" w:hAnsi="FangSong" w:cs="FangSong"/>
          <w:spacing w:val="-3"/>
          <w:sz w:val="28"/>
          <w:szCs w:val="28"/>
        </w:rPr>
        <w:t>件是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考虑到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目建设阶段，选址地的施工条件至关重要。平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19" w:right="14" w:firstLine="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PPOPBT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项目建设的顺利进行。这有</w:t>
      </w:r>
      <w:r>
        <w:rPr>
          <w:rFonts w:ascii="FangSong" w:eastAsia="FangSong" w:hAnsi="FangSong" w:cs="FangSong"/>
          <w:spacing w:val="1"/>
          <w:sz w:val="28"/>
          <w:szCs w:val="28"/>
        </w:rPr>
        <w:t>助于提高工程效率，缩短工程周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期</w:t>
      </w:r>
      <w:r>
        <w:rPr>
          <w:rFonts w:ascii="FangSong" w:eastAsia="FangSong" w:hAnsi="FangSong" w:cs="FangSong"/>
          <w:spacing w:val="-10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PPOPBT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项目选址应与当地大气污染防治</w:t>
      </w:r>
      <w:r>
        <w:rPr>
          <w:rFonts w:ascii="FangSong" w:eastAsia="FangSong" w:hAnsi="FangSong" w:cs="FangSong"/>
          <w:spacing w:val="1"/>
          <w:sz w:val="28"/>
          <w:szCs w:val="28"/>
        </w:rPr>
        <w:t>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</w:t>
      </w:r>
      <w:r>
        <w:rPr>
          <w:rFonts w:ascii="FangSong" w:eastAsia="FangSong" w:hAnsi="FangSong" w:cs="FangSong"/>
          <w:spacing w:val="-3"/>
          <w:sz w:val="28"/>
          <w:szCs w:val="28"/>
        </w:rPr>
        <w:t>保护政策相一致。我们将致力于在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过程中最</w:t>
      </w:r>
      <w:r>
        <w:rPr>
          <w:rFonts w:ascii="FangSong" w:eastAsia="FangSong" w:hAnsi="FangSong" w:cs="FangSong"/>
          <w:spacing w:val="-3"/>
          <w:sz w:val="28"/>
          <w:szCs w:val="28"/>
        </w:rPr>
        <w:t>大限度地减少对环境的影响，确保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19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6"/>
          <w:sz w:val="28"/>
          <w:szCs w:val="28"/>
        </w:rPr>
        <w:t>利用</w:t>
      </w:r>
      <w:r>
        <w:rPr>
          <w:rFonts w:ascii="FangSong" w:eastAsia="FangSong" w:hAnsi="FangSong" w:cs="FangSong"/>
          <w:spacing w:val="10"/>
          <w:sz w:val="28"/>
          <w:szCs w:val="28"/>
        </w:rPr>
        <w:t>符</w:t>
      </w:r>
      <w:r>
        <w:rPr>
          <w:rFonts w:ascii="FangSong" w:eastAsia="FangSong" w:hAnsi="FangSong" w:cs="FangSong"/>
          <w:spacing w:val="8"/>
          <w:sz w:val="28"/>
          <w:szCs w:val="28"/>
        </w:rPr>
        <w:t>合法规和规范。通过科学规划用地结构，</w:t>
      </w:r>
      <w:r>
        <w:rPr>
          <w:rFonts w:ascii="FangSong" w:eastAsia="FangSong" w:hAnsi="FangSong" w:cs="FangSong"/>
          <w:spacing w:val="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8"/>
          <w:sz w:val="28"/>
          <w:szCs w:val="28"/>
        </w:rPr>
        <w:t>我们将有效平衡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PPOPBT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项目的需求与用地法规的要</w:t>
      </w:r>
      <w:r>
        <w:rPr>
          <w:rFonts w:ascii="FangSong" w:eastAsia="FangSong" w:hAnsi="FangSong" w:cs="FangSong"/>
          <w:spacing w:val="1"/>
          <w:sz w:val="28"/>
          <w:szCs w:val="28"/>
        </w:rPr>
        <w:t>求，避免可能出现的法律和环境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纠</w:t>
      </w:r>
      <w:r>
        <w:rPr>
          <w:rFonts w:ascii="FangSong" w:eastAsia="FangSong" w:hAnsi="FangSong" w:cs="FangSong"/>
          <w:spacing w:val="-9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PPOPB</w:t>
      </w:r>
      <w:r>
        <w:rPr>
          <w:rFonts w:ascii="FangSong" w:eastAsia="FangSong" w:hAnsi="FangSong" w:cs="FangSong"/>
          <w:spacing w:val="-4"/>
          <w:sz w:val="28"/>
          <w:szCs w:val="28"/>
        </w:rPr>
        <w:t>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划，确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PPOPBT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项目的长期成功和对社会的积极贡献。</w:t>
      </w:r>
    </w:p>
    <w:p>
      <w:pPr>
        <w:spacing w:before="245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)、PPOPBT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>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PPOPBT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项目的地理位置时，我们特意选定了位于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品的</w:t>
      </w:r>
      <w:r>
        <w:rPr>
          <w:rFonts w:ascii="FangSong" w:eastAsia="FangSong" w:hAnsi="FangSong" w:cs="FangSong"/>
          <w:spacing w:val="-13"/>
          <w:sz w:val="28"/>
          <w:szCs w:val="28"/>
        </w:rPr>
        <w:t>分</w:t>
      </w:r>
      <w:r>
        <w:rPr>
          <w:rFonts w:ascii="FangSong" w:eastAsia="FangSong" w:hAnsi="FangSong" w:cs="FangSong"/>
          <w:spacing w:val="-7"/>
          <w:sz w:val="28"/>
          <w:szCs w:val="28"/>
        </w:rPr>
        <w:t>销，为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PPOPBT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方面的支持。这将显著减轻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项目的财务压力，提高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众多，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PPOPB</w:t>
      </w:r>
      <w:r>
        <w:rPr>
          <w:rFonts w:ascii="FangSong" w:eastAsia="FangSong" w:hAnsi="FangSong" w:cs="FangSong"/>
          <w:spacing w:val="-12"/>
          <w:sz w:val="28"/>
          <w:szCs w:val="28"/>
        </w:rPr>
        <w:t>T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19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4"/>
          <w:sz w:val="28"/>
          <w:szCs w:val="28"/>
        </w:rPr>
        <w:t>也高度重视生态环境的保护。选址处有利于建设绿色、环保型</w:t>
      </w:r>
      <w:r>
        <w:rPr>
          <w:rFonts w:ascii="FangSong" w:eastAsia="FangSong" w:hAnsi="FangSong" w:cs="FangSong"/>
          <w:spacing w:val="1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PPOPBT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经济技术开发区被视为未来经济发展的重要增长点。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PPOPBT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项目选</w:t>
      </w:r>
      <w:r>
        <w:rPr>
          <w:rFonts w:ascii="FangSong" w:eastAsia="FangSong" w:hAnsi="FangSong" w:cs="FangSong"/>
          <w:spacing w:val="-5"/>
          <w:sz w:val="28"/>
          <w:szCs w:val="28"/>
        </w:rPr>
        <w:t>址</w:t>
      </w:r>
      <w:r>
        <w:rPr>
          <w:rFonts w:ascii="FangSong" w:eastAsia="FangSong" w:hAnsi="FangSong" w:cs="FangSong"/>
          <w:spacing w:val="-3"/>
          <w:sz w:val="28"/>
          <w:szCs w:val="28"/>
        </w:rPr>
        <w:t>于此，将与该地区未来的发展同频共振，为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长</w:t>
      </w:r>
      <w:r>
        <w:rPr>
          <w:rFonts w:ascii="FangSong" w:eastAsia="FangSong" w:hAnsi="FangSong" w:cs="FangSong"/>
          <w:spacing w:val="-4"/>
          <w:sz w:val="28"/>
          <w:szCs w:val="28"/>
        </w:rPr>
        <w:t>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2" w:line="417" w:lineRule="auto"/>
        <w:ind w:left="19" w:right="246" w:firstLine="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合作，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PPOPBT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项目的建设与运营与当地发展规划相协调，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PPOPBT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目的成功实施不仅依赖于选址的地理位置，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这为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的建设提供了必要的基础支持，降低了建设和运营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经过与相关</w:t>
      </w:r>
      <w:r>
        <w:rPr>
          <w:rFonts w:ascii="FangSong" w:eastAsia="FangSong" w:hAnsi="FangSong" w:cs="FangSong"/>
          <w:spacing w:val="-5"/>
          <w:sz w:val="28"/>
          <w:szCs w:val="28"/>
        </w:rPr>
        <w:t>政</w:t>
      </w:r>
      <w:r>
        <w:rPr>
          <w:rFonts w:ascii="FangSong" w:eastAsia="FangSong" w:hAnsi="FangSong" w:cs="FangSong"/>
          <w:spacing w:val="-3"/>
          <w:sz w:val="28"/>
          <w:szCs w:val="28"/>
        </w:rPr>
        <w:t>府部门的沟通，确保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用地规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要求。这有助于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项目在合规范围内进行建设，并最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19" w:right="17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PPOPBT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项目的用工提供了充足的保</w:t>
      </w:r>
      <w:r>
        <w:rPr>
          <w:rFonts w:ascii="FangSong" w:eastAsia="FangSong" w:hAnsi="FangSong" w:cs="FangSong"/>
          <w:spacing w:val="1"/>
          <w:sz w:val="28"/>
          <w:szCs w:val="28"/>
        </w:rPr>
        <w:t>障，也有利于引进高层次、高技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能</w:t>
      </w:r>
      <w:r>
        <w:rPr>
          <w:rFonts w:ascii="FangSong" w:eastAsia="FangSong" w:hAnsi="FangSong" w:cs="FangSong"/>
          <w:spacing w:val="-5"/>
          <w:sz w:val="28"/>
          <w:szCs w:val="28"/>
        </w:rPr>
        <w:t>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7" w:line="417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项目创造了更加宽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在建设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的过程中，我们将遵循严格的环境监测和保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护要求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当地的环境保护部门将与我们密切合作，确保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PPOPBT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1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安全系统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项目的安全运行提供了可靠的支持，减小了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19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PPOPBT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</w:t>
      </w:r>
      <w:r>
        <w:rPr>
          <w:rFonts w:ascii="FangSong" w:eastAsia="FangSong" w:hAnsi="FangSong" w:cs="FangSong"/>
          <w:spacing w:val="-11"/>
          <w:sz w:val="28"/>
          <w:szCs w:val="28"/>
        </w:rPr>
        <w:t>提</w:t>
      </w:r>
      <w:r>
        <w:rPr>
          <w:rFonts w:ascii="FangSong" w:eastAsia="FangSong" w:hAnsi="FangSong" w:cs="FangSong"/>
          <w:spacing w:val="-9"/>
          <w:sz w:val="28"/>
          <w:szCs w:val="28"/>
        </w:rPr>
        <w:t>供了明确的建设方向，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确保用地符合工业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PPOPBT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根</w:t>
      </w:r>
      <w:r>
        <w:rPr>
          <w:rFonts w:ascii="FangSong" w:eastAsia="FangSong" w:hAnsi="FangSong" w:cs="FangSong"/>
          <w:spacing w:val="1"/>
          <w:sz w:val="28"/>
          <w:szCs w:val="28"/>
        </w:rPr>
        <w:t>据当地的规划要求，</w:t>
      </w:r>
      <w:r>
        <w:rPr>
          <w:rFonts w:ascii="FangSong" w:eastAsia="FangSong" w:hAnsi="FangSong" w:cs="FangSong"/>
          <w:sz w:val="28"/>
          <w:szCs w:val="28"/>
        </w:rPr>
        <w:t>PPOPBT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的控制指标。我们将确保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和建筑</w:t>
      </w:r>
      <w:r>
        <w:rPr>
          <w:rFonts w:ascii="FangSong" w:eastAsia="FangSong" w:hAnsi="FangSong" w:cs="FangSong"/>
          <w:spacing w:val="-5"/>
          <w:sz w:val="28"/>
          <w:szCs w:val="28"/>
        </w:rPr>
        <w:t>密度范围内，以充分利用土地资源，提高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PPOPBT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417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289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1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明</w:t>
      </w:r>
      <w:r>
        <w:rPr>
          <w:rFonts w:ascii="FangSong" w:eastAsia="FangSong" w:hAnsi="FangSong" w:cs="FangSong"/>
          <w:spacing w:val="-4"/>
          <w:sz w:val="28"/>
          <w:szCs w:val="28"/>
        </w:rPr>
        <w:t>确土地用途划分是用地控制的核心之一。根据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PPOPBT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8"/>
          <w:sz w:val="28"/>
          <w:szCs w:val="28"/>
        </w:rPr>
        <w:t>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保持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PPOPBT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PPOPB</w:t>
      </w:r>
      <w:r>
        <w:rPr>
          <w:rFonts w:ascii="FangSong" w:eastAsia="FangSong" w:hAnsi="FangSong" w:cs="FangSong"/>
          <w:sz w:val="28"/>
          <w:szCs w:val="28"/>
        </w:rPr>
        <w:t>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项目建设</w:t>
      </w:r>
      <w:r>
        <w:rPr>
          <w:rFonts w:ascii="FangSong" w:eastAsia="FangSong" w:hAnsi="FangSong" w:cs="FangSong"/>
          <w:spacing w:val="-3"/>
          <w:sz w:val="28"/>
          <w:szCs w:val="28"/>
        </w:rPr>
        <w:t>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</w:t>
      </w:r>
      <w:r>
        <w:rPr>
          <w:rFonts w:ascii="FangSong" w:eastAsia="FangSong" w:hAnsi="FangSong" w:cs="FangSong"/>
          <w:spacing w:val="-10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环境，减小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PPOPBT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项目对周边土地的影响。</w:t>
      </w:r>
    </w:p>
    <w:p>
      <w:pPr>
        <w:spacing w:before="1" w:line="415" w:lineRule="auto"/>
        <w:ind w:left="41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通过全面了解和</w:t>
      </w:r>
      <w:r>
        <w:rPr>
          <w:rFonts w:ascii="FangSong" w:eastAsia="FangSong" w:hAnsi="FangSong" w:cs="FangSong"/>
          <w:spacing w:val="-5"/>
          <w:sz w:val="28"/>
          <w:szCs w:val="28"/>
        </w:rPr>
        <w:t>遵</w:t>
      </w:r>
      <w:r>
        <w:rPr>
          <w:rFonts w:ascii="FangSong" w:eastAsia="FangSong" w:hAnsi="FangSong" w:cs="FangSong"/>
          <w:spacing w:val="-3"/>
          <w:sz w:val="28"/>
          <w:szCs w:val="28"/>
        </w:rPr>
        <w:t>守用地控制指标，我们将确保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415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连。这为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项目提供了便捷的物流通道，有利于原材料采购和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成品</w:t>
      </w:r>
      <w:r>
        <w:rPr>
          <w:rFonts w:ascii="FangSong" w:eastAsia="FangSong" w:hAnsi="FangSong" w:cs="FangSong"/>
          <w:spacing w:val="-9"/>
          <w:sz w:val="28"/>
          <w:szCs w:val="28"/>
        </w:rPr>
        <w:t>销</w:t>
      </w:r>
      <w:r>
        <w:rPr>
          <w:rFonts w:ascii="FangSong" w:eastAsia="FangSong" w:hAnsi="FangSong" w:cs="FangSong"/>
          <w:spacing w:val="-7"/>
          <w:sz w:val="28"/>
          <w:szCs w:val="28"/>
        </w:rPr>
        <w:t>售，提高了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PPOPBT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项目的市场竞争力。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该区域地貌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坦，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自然条件适宜。PPOPBT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</w:t>
      </w:r>
      <w:r>
        <w:rPr>
          <w:rFonts w:ascii="FangSong" w:eastAsia="FangSong" w:hAnsi="FangSong" w:cs="FangSong"/>
          <w:spacing w:val="1"/>
          <w:sz w:val="28"/>
          <w:szCs w:val="28"/>
        </w:rPr>
        <w:t>设施。</w:t>
      </w:r>
      <w:r>
        <w:rPr>
          <w:rFonts w:ascii="FangSong" w:eastAsia="FangSong" w:hAnsi="FangSong" w:cs="FangSong"/>
          <w:sz w:val="28"/>
          <w:szCs w:val="28"/>
        </w:rPr>
        <w:t>PPOPBT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项目将充分利用这些配套设施，减少对基础设施的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助</w:t>
      </w:r>
      <w:r>
        <w:rPr>
          <w:rFonts w:ascii="FangSong" w:eastAsia="FangSong" w:hAnsi="FangSong" w:cs="FangSong"/>
          <w:spacing w:val="-10"/>
          <w:sz w:val="28"/>
          <w:szCs w:val="28"/>
        </w:rPr>
        <w:t>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PPOPBT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地</w:t>
      </w:r>
      <w:r>
        <w:rPr>
          <w:rFonts w:ascii="FangSong" w:eastAsia="FangSong" w:hAnsi="FangSong" w:cs="FangSong"/>
          <w:spacing w:val="1"/>
          <w:sz w:val="28"/>
          <w:szCs w:val="28"/>
        </w:rPr>
        <w:t>总体要求中还包括对环境的保护要求。</w:t>
      </w:r>
      <w:r>
        <w:rPr>
          <w:rFonts w:ascii="FangSong" w:eastAsia="FangSong" w:hAnsi="FangSong" w:cs="FangSong"/>
          <w:sz w:val="28"/>
          <w:szCs w:val="28"/>
        </w:rPr>
        <w:t>PPOPBT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力</w:t>
      </w:r>
      <w:r>
        <w:rPr>
          <w:rFonts w:ascii="FangSong" w:eastAsia="FangSong" w:hAnsi="FangSong" w:cs="FangSong"/>
          <w:spacing w:val="-10"/>
          <w:sz w:val="28"/>
          <w:szCs w:val="28"/>
        </w:rPr>
        <w:t>于</w:t>
      </w:r>
      <w:r>
        <w:rPr>
          <w:rFonts w:ascii="FangSong" w:eastAsia="FangSong" w:hAnsi="FangSong" w:cs="FangSong"/>
          <w:spacing w:val="-7"/>
          <w:sz w:val="28"/>
          <w:szCs w:val="28"/>
        </w:rPr>
        <w:t>建设绿色、可持续的工业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PPOPBT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PPOPBT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通过开</w:t>
      </w:r>
      <w:r>
        <w:rPr>
          <w:rFonts w:ascii="FangSong" w:eastAsia="FangSong" w:hAnsi="FangSong" w:cs="FangSong"/>
          <w:spacing w:val="-5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社区活动、提供就业机会等方式，促进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3" w:line="415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z w:val="28"/>
          <w:szCs w:val="28"/>
        </w:rPr>
        <w:t>PPOPBT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项目将在选址的基</w:t>
      </w:r>
      <w:r>
        <w:rPr>
          <w:rFonts w:ascii="FangSong" w:eastAsia="FangSong" w:hAnsi="FangSong" w:cs="FangSong"/>
          <w:sz w:val="28"/>
          <w:szCs w:val="28"/>
        </w:rPr>
        <w:t>础上更好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项目选</w:t>
      </w:r>
      <w:r>
        <w:rPr>
          <w:rFonts w:ascii="FangSong" w:eastAsia="FangSong" w:hAnsi="FangSong" w:cs="FangSong"/>
          <w:spacing w:val="-4"/>
          <w:sz w:val="28"/>
          <w:szCs w:val="28"/>
        </w:rPr>
        <w:t>址</w:t>
      </w:r>
      <w:r>
        <w:rPr>
          <w:rFonts w:ascii="FangSong" w:eastAsia="FangSong" w:hAnsi="FangSong" w:cs="FangSong"/>
          <w:spacing w:val="-3"/>
          <w:sz w:val="28"/>
          <w:szCs w:val="28"/>
        </w:rPr>
        <w:t>的初步规划中，我们将采取一系列创新性的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首</w:t>
      </w:r>
      <w:r>
        <w:rPr>
          <w:rFonts w:ascii="FangSong" w:eastAsia="FangSong" w:hAnsi="FangSong" w:cs="FangSong"/>
          <w:spacing w:val="-12"/>
          <w:sz w:val="28"/>
          <w:szCs w:val="28"/>
        </w:rPr>
        <w:t>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我们计划通过多功能空间规划来优化土地利用。在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PPOPBT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07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建筑的垂直利用率。这一措施有助于减小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PPOPBT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PPOPBT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项目还将注重环境友好设计，采</w:t>
      </w:r>
      <w:r>
        <w:rPr>
          <w:rFonts w:ascii="FangSong" w:eastAsia="FangSong" w:hAnsi="FangSong" w:cs="FangSong"/>
          <w:spacing w:val="1"/>
          <w:sz w:val="28"/>
          <w:szCs w:val="28"/>
        </w:rPr>
        <w:t>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材料和技术。这不仅</w:t>
      </w:r>
      <w:r>
        <w:rPr>
          <w:rFonts w:ascii="FangSong" w:eastAsia="FangSong" w:hAnsi="FangSong" w:cs="FangSong"/>
          <w:spacing w:val="-1"/>
          <w:sz w:val="28"/>
          <w:szCs w:val="28"/>
        </w:rPr>
        <w:t>可以减少对土地的占用，还有助于提高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PPOPBT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共享公共设施也是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pacing w:val="-3"/>
          <w:sz w:val="28"/>
          <w:szCs w:val="28"/>
        </w:rPr>
        <w:t>们的设计理念之一。在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通过这些具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措施，我们致力于实现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项目用地的经济高效利</w:t>
      </w:r>
    </w:p>
    <w:p>
      <w:pPr>
        <w:sectPr>
          <w:pgSz w:w="11906" w:h="16839"/>
          <w:pgMar w:top="1431" w:right="1610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PPOP</w:t>
      </w:r>
      <w:r>
        <w:rPr>
          <w:rFonts w:ascii="FangSong" w:eastAsia="FangSong" w:hAnsi="FangSong" w:cs="FangSong"/>
          <w:spacing w:val="-3"/>
          <w:sz w:val="28"/>
          <w:szCs w:val="28"/>
        </w:rPr>
        <w:t>B</w:t>
      </w:r>
      <w:r>
        <w:rPr>
          <w:rFonts w:ascii="FangSong" w:eastAsia="FangSong" w:hAnsi="FangSong" w:cs="FangSong"/>
          <w:sz w:val="28"/>
          <w:szCs w:val="28"/>
        </w:rPr>
        <w:t>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项目整体布置中，我们将主体功能区划分为生产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道，便于原材料运输和产品出货；办公区域靠近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PPOPB</w:t>
      </w:r>
      <w:r>
        <w:rPr>
          <w:rFonts w:ascii="FangSong" w:eastAsia="FangSong" w:hAnsi="FangSong" w:cs="FangSong"/>
          <w:spacing w:val="-6"/>
          <w:sz w:val="28"/>
          <w:szCs w:val="28"/>
        </w:rPr>
        <w:t>T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</w:t>
      </w:r>
      <w:r>
        <w:rPr>
          <w:rFonts w:ascii="FangSong" w:eastAsia="FangSong" w:hAnsi="FangSong" w:cs="FangSong"/>
          <w:spacing w:val="-3"/>
          <w:sz w:val="28"/>
          <w:szCs w:val="28"/>
        </w:rPr>
        <w:t>和内外部沟通；休闲区和绿化区域分布在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我</w:t>
      </w:r>
      <w:r>
        <w:rPr>
          <w:rFonts w:ascii="FangSong" w:eastAsia="FangSong" w:hAnsi="FangSong" w:cs="FangSong"/>
          <w:spacing w:val="-4"/>
          <w:sz w:val="28"/>
          <w:szCs w:val="28"/>
        </w:rPr>
        <w:t>们通过科学的交通流线规划，确保了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PPOPBT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我</w:t>
      </w:r>
      <w:r>
        <w:rPr>
          <w:rFonts w:ascii="FangSong" w:eastAsia="FangSong" w:hAnsi="FangSong" w:cs="FangSong"/>
          <w:spacing w:val="-4"/>
          <w:sz w:val="28"/>
          <w:szCs w:val="28"/>
        </w:rPr>
        <w:t>们在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PPOPBT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项目区域内设置了一系列公共设施，包括会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PPOPBT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项目总图中，我们特别划定了环境保</w:t>
      </w:r>
      <w:r>
        <w:rPr>
          <w:rFonts w:ascii="FangSong" w:eastAsia="FangSong" w:hAnsi="FangSong" w:cs="FangSong"/>
          <w:spacing w:val="1"/>
          <w:sz w:val="28"/>
          <w:szCs w:val="28"/>
        </w:rPr>
        <w:t>护区域，用于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1" w:right="14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与</w:t>
      </w:r>
      <w:r>
        <w:rPr>
          <w:rFonts w:ascii="FangSong" w:eastAsia="FangSong" w:hAnsi="FangSong" w:cs="FangSong"/>
          <w:spacing w:val="-12"/>
          <w:sz w:val="28"/>
          <w:szCs w:val="28"/>
        </w:rPr>
        <w:t>办公是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PPOPBT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项目的两个核心功能区，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</w:t>
      </w:r>
      <w:r>
        <w:rPr>
          <w:rFonts w:ascii="FangSong" w:eastAsia="FangSong" w:hAnsi="FangSong" w:cs="FangSong"/>
          <w:spacing w:val="-4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的顺畅运输和产品的高效配送。办公区则位于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核心</w:t>
      </w:r>
      <w:r>
        <w:rPr>
          <w:rFonts w:ascii="FangSong" w:eastAsia="FangSong" w:hAnsi="FangSong" w:cs="FangSong"/>
          <w:spacing w:val="-9"/>
          <w:sz w:val="28"/>
          <w:szCs w:val="28"/>
        </w:rPr>
        <w:t>区</w:t>
      </w:r>
      <w:r>
        <w:rPr>
          <w:rFonts w:ascii="FangSong" w:eastAsia="FangSong" w:hAnsi="FangSong" w:cs="FangSong"/>
          <w:spacing w:val="-6"/>
          <w:sz w:val="28"/>
          <w:szCs w:val="28"/>
        </w:rPr>
        <w:t>，方便管理层对整个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PPOPBT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过在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项目区域内分布绿化带和休闲区，为员工提供宜人的工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作</w:t>
      </w:r>
      <w:r>
        <w:rPr>
          <w:rFonts w:ascii="FangSong" w:eastAsia="FangSong" w:hAnsi="FangSong" w:cs="FangSong"/>
          <w:spacing w:val="-11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也为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PPOPBT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5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我</w:t>
      </w:r>
      <w:r>
        <w:rPr>
          <w:rFonts w:ascii="FangSong" w:eastAsia="FangSong" w:hAnsi="FangSong" w:cs="FangSong"/>
          <w:spacing w:val="-19"/>
          <w:sz w:val="28"/>
          <w:szCs w:val="28"/>
        </w:rPr>
        <w:t>们</w:t>
      </w:r>
      <w:r>
        <w:rPr>
          <w:rFonts w:ascii="FangSong" w:eastAsia="FangSong" w:hAnsi="FangSong" w:cs="FangSong"/>
          <w:spacing w:val="-12"/>
          <w:sz w:val="28"/>
          <w:szCs w:val="28"/>
        </w:rPr>
        <w:t>将环境保护区域规划在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PPOPBT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项目的一侧，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觉上用绿</w:t>
      </w:r>
      <w:r>
        <w:rPr>
          <w:rFonts w:ascii="FangSong" w:eastAsia="FangSong" w:hAnsi="FangSong" w:cs="FangSong"/>
          <w:spacing w:val="-5"/>
          <w:sz w:val="28"/>
          <w:szCs w:val="28"/>
        </w:rPr>
        <w:t>化</w:t>
      </w:r>
      <w:r>
        <w:rPr>
          <w:rFonts w:ascii="FangSong" w:eastAsia="FangSong" w:hAnsi="FangSong" w:cs="FangSong"/>
          <w:spacing w:val="-3"/>
          <w:sz w:val="28"/>
          <w:szCs w:val="28"/>
        </w:rPr>
        <w:t>带遮挡，确保了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项目整体的美观性。这一举措符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合可持续</w:t>
      </w:r>
      <w:r>
        <w:rPr>
          <w:rFonts w:ascii="FangSong" w:eastAsia="FangSong" w:hAnsi="FangSong" w:cs="FangSong"/>
          <w:spacing w:val="-5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展的理念，使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项目在生产的同时也能够实现对环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境</w:t>
      </w:r>
      <w:r>
        <w:rPr>
          <w:rFonts w:ascii="FangSong" w:eastAsia="FangSong" w:hAnsi="FangSong" w:cs="FangSong"/>
          <w:spacing w:val="-7"/>
          <w:sz w:val="28"/>
          <w:szCs w:val="28"/>
        </w:rPr>
        <w:t>的积极贡献。</w:t>
      </w:r>
    </w:p>
    <w:p>
      <w:pPr>
        <w:spacing w:before="4" w:line="414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这八个设计要点共</w:t>
      </w:r>
      <w:r>
        <w:rPr>
          <w:rFonts w:ascii="FangSong" w:eastAsia="FangSong" w:hAnsi="FangSong" w:cs="FangSong"/>
          <w:spacing w:val="-4"/>
          <w:sz w:val="28"/>
          <w:szCs w:val="28"/>
        </w:rPr>
        <w:t>同</w:t>
      </w:r>
      <w:r>
        <w:rPr>
          <w:rFonts w:ascii="FangSong" w:eastAsia="FangSong" w:hAnsi="FangSong" w:cs="FangSong"/>
          <w:spacing w:val="-3"/>
          <w:sz w:val="28"/>
          <w:szCs w:val="28"/>
        </w:rPr>
        <w:t>构成了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项目总图布置方案的核心，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确保了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项目在各个方面都能够取得良好的平衡，既满足了功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19" w:right="14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PPOPBT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项目选址位于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经济技术开发区，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独厚。开发区内已有较为成熟的基础设施和产业支持体系，有</w:t>
      </w:r>
      <w:r>
        <w:rPr>
          <w:rFonts w:ascii="FangSong" w:eastAsia="FangSong" w:hAnsi="FangSong" w:cs="FangSong"/>
          <w:spacing w:val="2"/>
          <w:sz w:val="28"/>
          <w:szCs w:val="28"/>
        </w:rPr>
        <w:t>助</w:t>
      </w:r>
      <w:r>
        <w:rPr>
          <w:rFonts w:ascii="FangSong" w:eastAsia="FangSong" w:hAnsi="FangSong" w:cs="FangSong"/>
          <w:sz w:val="28"/>
          <w:szCs w:val="28"/>
        </w:rPr>
        <w:t>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PPOPBT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、产品的销售和员工的通勤。这为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3" w:right="14" w:firstLine="9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PPOPBT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项目</w:t>
      </w:r>
      <w:r>
        <w:rPr>
          <w:rFonts w:ascii="FangSong" w:eastAsia="FangSong" w:hAnsi="FangSong" w:cs="FangSong"/>
          <w:spacing w:val="-9"/>
          <w:sz w:val="28"/>
          <w:szCs w:val="28"/>
        </w:rPr>
        <w:t>选</w:t>
      </w:r>
      <w:r>
        <w:rPr>
          <w:rFonts w:ascii="FangSong" w:eastAsia="FangSong" w:hAnsi="FangSong" w:cs="FangSong"/>
          <w:spacing w:val="-7"/>
          <w:sz w:val="28"/>
          <w:szCs w:val="28"/>
        </w:rPr>
        <w:t>址规划中特别考虑了环保区域，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物和废水</w:t>
      </w:r>
      <w:r>
        <w:rPr>
          <w:rFonts w:ascii="FangSong" w:eastAsia="FangSong" w:hAnsi="FangSong" w:cs="FangSong"/>
          <w:spacing w:val="-3"/>
          <w:sz w:val="28"/>
          <w:szCs w:val="28"/>
        </w:rPr>
        <w:t>，有效减少对周边环境的负面影响。这表明了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对环境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PPOPBT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项目</w:t>
      </w:r>
      <w:r>
        <w:rPr>
          <w:rFonts w:ascii="FangSong" w:eastAsia="FangSong" w:hAnsi="FangSong" w:cs="FangSong"/>
          <w:spacing w:val="-9"/>
          <w:sz w:val="28"/>
          <w:szCs w:val="28"/>
        </w:rPr>
        <w:t>选</w:t>
      </w:r>
      <w:r>
        <w:rPr>
          <w:rFonts w:ascii="FangSong" w:eastAsia="FangSong" w:hAnsi="FangSong" w:cs="FangSong"/>
          <w:spacing w:val="-7"/>
          <w:sz w:val="28"/>
          <w:szCs w:val="28"/>
        </w:rPr>
        <w:t>址的用地控制指标与相关规划相一致，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足了建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需求，也兼顾了用地的合理利用。这有助于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得土地</w:t>
      </w:r>
      <w:r>
        <w:rPr>
          <w:rFonts w:ascii="FangSong" w:eastAsia="FangSong" w:hAnsi="FangSong" w:cs="FangSong"/>
          <w:spacing w:val="-3"/>
          <w:sz w:val="28"/>
          <w:szCs w:val="28"/>
        </w:rPr>
        <w:t>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19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PPOPBT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项目选址周边进行了社区和周边环境的调查，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PPOPBT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项目建设不会对周边社区造</w:t>
      </w:r>
      <w:r>
        <w:rPr>
          <w:rFonts w:ascii="FangSong" w:eastAsia="FangSong" w:hAnsi="FangSong" w:cs="FangSong"/>
          <w:spacing w:val="1"/>
          <w:sz w:val="28"/>
          <w:szCs w:val="28"/>
        </w:rPr>
        <w:t>成过大的影响，体现了对社会责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29" w:right="14" w:firstLine="97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2"/>
          <w:sz w:val="28"/>
          <w:szCs w:val="28"/>
        </w:rPr>
        <w:t>PPOPB</w:t>
      </w:r>
      <w:r>
        <w:rPr>
          <w:rFonts w:ascii="FangSong" w:eastAsia="FangSong" w:hAnsi="FangSong" w:cs="FangSong"/>
          <w:spacing w:val="-8"/>
          <w:sz w:val="28"/>
          <w:szCs w:val="28"/>
        </w:rPr>
        <w:t>T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目的合法性和稳健性。对政府支持政策和法规的遵从，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pacing w:val="-8"/>
          <w:sz w:val="28"/>
          <w:szCs w:val="28"/>
        </w:rPr>
        <w:t>助于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PPOPBT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40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综</w:t>
      </w:r>
      <w:r>
        <w:rPr>
          <w:rFonts w:ascii="FangSong" w:eastAsia="FangSong" w:hAnsi="FangSong" w:cs="FangSong"/>
          <w:spacing w:val="-12"/>
          <w:sz w:val="28"/>
          <w:szCs w:val="28"/>
        </w:rPr>
        <w:t>合考虑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PPOPBT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项目选址的各项因素，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我们认为该选址有望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项目带</w:t>
      </w:r>
      <w:r>
        <w:rPr>
          <w:rFonts w:ascii="FangSong" w:eastAsia="FangSong" w:hAnsi="FangSong" w:cs="FangSong"/>
          <w:spacing w:val="-4"/>
          <w:sz w:val="28"/>
          <w:szCs w:val="28"/>
        </w:rPr>
        <w:t>来</w:t>
      </w:r>
      <w:r>
        <w:rPr>
          <w:rFonts w:ascii="FangSong" w:eastAsia="FangSong" w:hAnsi="FangSong" w:cs="FangSong"/>
          <w:spacing w:val="-3"/>
          <w:sz w:val="28"/>
          <w:szCs w:val="28"/>
        </w:rPr>
        <w:t>更多的发展机遇。与周边的产业和社会环境相结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pacing w:val="-7"/>
          <w:sz w:val="28"/>
          <w:szCs w:val="28"/>
        </w:rPr>
        <w:t>该选址将有助于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PPOPBT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项目实现可持续发展。</w:t>
      </w:r>
    </w:p>
    <w:p>
      <w:pPr>
        <w:spacing w:before="2" w:line="415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通过以上综合评</w:t>
      </w:r>
      <w:r>
        <w:rPr>
          <w:rFonts w:ascii="FangSong" w:eastAsia="FangSong" w:hAnsi="FangSong" w:cs="FangSong"/>
          <w:spacing w:val="-5"/>
          <w:sz w:val="28"/>
          <w:szCs w:val="28"/>
        </w:rPr>
        <w:t>价</w:t>
      </w:r>
      <w:r>
        <w:rPr>
          <w:rFonts w:ascii="FangSong" w:eastAsia="FangSong" w:hAnsi="FangSong" w:cs="FangSong"/>
          <w:spacing w:val="-3"/>
          <w:sz w:val="28"/>
          <w:szCs w:val="28"/>
        </w:rPr>
        <w:t>，我们可以得出该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项目选址的合理性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和可行性，为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PPOPB</w:t>
      </w:r>
      <w:r>
        <w:rPr>
          <w:rFonts w:ascii="FangSong" w:eastAsia="FangSong" w:hAnsi="FangSong" w:cs="FangSong"/>
          <w:spacing w:val="-1"/>
          <w:sz w:val="28"/>
          <w:szCs w:val="28"/>
        </w:rPr>
        <w:t>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4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筑工程设计过程中，我们将遵循以下基本设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计原则</w:t>
      </w:r>
      <w:r>
        <w:rPr>
          <w:rFonts w:ascii="FangSong" w:eastAsia="FangSong" w:hAnsi="FangSong" w:cs="FangSong"/>
          <w:spacing w:val="-7"/>
          <w:sz w:val="28"/>
          <w:szCs w:val="28"/>
        </w:rPr>
        <w:t>，</w:t>
      </w:r>
      <w:r>
        <w:rPr>
          <w:rFonts w:ascii="FangSong" w:eastAsia="FangSong" w:hAnsi="FangSong" w:cs="FangSong"/>
          <w:spacing w:val="-6"/>
          <w:sz w:val="28"/>
          <w:szCs w:val="28"/>
        </w:rPr>
        <w:t>以确保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PPOPBT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3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6" w:lineRule="auto"/>
        <w:ind w:left="66" w:right="14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)、PPOPBT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目总平面设计将充分考虑以下要求，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>适应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PPOPBT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所处地区的地质条件和地震风险，确定适当的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结合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际需求和环境条件，确定土建工程的耐久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建筑工程的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计总体要求是确保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确保建筑的功能布</w:t>
      </w:r>
      <w:r>
        <w:rPr>
          <w:rFonts w:ascii="FangSong" w:eastAsia="FangSong" w:hAnsi="FangSong" w:cs="FangSong"/>
          <w:spacing w:val="-3"/>
          <w:sz w:val="28"/>
          <w:szCs w:val="28"/>
        </w:rPr>
        <w:t>局满足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项目需求，各功能区域合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right="7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11"/>
          <w:sz w:val="28"/>
          <w:szCs w:val="28"/>
        </w:rPr>
        <w:t>够</w:t>
      </w:r>
      <w:r>
        <w:rPr>
          <w:rFonts w:ascii="FangSong" w:eastAsia="FangSong" w:hAnsi="FangSong" w:cs="FangSong"/>
          <w:spacing w:val="-7"/>
          <w:sz w:val="28"/>
          <w:szCs w:val="28"/>
        </w:rPr>
        <w:t>达到高标准，满足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PPOPBT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19" w:right="12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PPOPBT</w:t>
      </w:r>
      <w:r>
        <w:rPr>
          <w:rFonts w:ascii="FangSong" w:eastAsia="FangSong" w:hAnsi="FangSong" w:cs="FangSong"/>
          <w:spacing w:val="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8"/>
          <w:sz w:val="28"/>
          <w:szCs w:val="28"/>
        </w:rPr>
        <w:t>项目</w:t>
      </w:r>
      <w:r>
        <w:rPr>
          <w:rFonts w:ascii="FangSong" w:eastAsia="FangSong" w:hAnsi="FangSong" w:cs="FangSong"/>
          <w:spacing w:val="6"/>
          <w:sz w:val="28"/>
          <w:szCs w:val="28"/>
        </w:rPr>
        <w:t>规</w:t>
      </w:r>
      <w:r>
        <w:rPr>
          <w:rFonts w:ascii="FangSong" w:eastAsia="FangSong" w:hAnsi="FangSong" w:cs="FangSong"/>
          <w:spacing w:val="4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XXXX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占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PPOPBT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项目总投资比例：</w:t>
      </w:r>
    </w:p>
    <w:p>
      <w:pPr>
        <w:spacing w:before="285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建筑</w:t>
      </w:r>
      <w:r>
        <w:rPr>
          <w:rFonts w:ascii="FangSong" w:eastAsia="FangSong" w:hAnsi="FangSong" w:cs="FangSong"/>
          <w:spacing w:val="1"/>
          <w:sz w:val="28"/>
          <w:szCs w:val="28"/>
        </w:rPr>
        <w:t>工程投资占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PPOPBT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项目总投资的比例为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>%，在整体投资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满足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PPOPBT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PPOPBT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注重建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与周边环境的融合，使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PPOPBT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PPOPBT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416" w:lineRule="auto"/>
        <w:ind w:left="49" w:right="73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能化的革新浪潮。随着科技不断推陈出新，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对行业的影响深刻而广泛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4" w:right="7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https://d.book118.com/825221332201011123</w:t>
        </w:r>
      </w:hyperlink>
    </w:p>
    <w:p/>
    <w:sectPr>
      <w:pgSz w:w="11906" w:h="16839"/>
      <w:pgMar w:top="1431" w:right="1730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25221332201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2024-03-14T08:22:06Z</vt:filetime>
  </property>
  <property fmtid="{D5CDD505-2E9C-101B-9397-08002B2CF9AE}" pid="3" name="CRO">
    <vt:lpwstr>wqlLaW5nc29mdCBQREYgdG8gV1BTIDgw</vt:lpwstr>
  </property>
</Properties>
</file>