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非公路矿用车项目规划设计方案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3914" w:history="1">
        <w:r>
          <w:rPr>
            <w:rFonts w:ascii="仿宋" w:eastAsia="仿宋" w:hAnsi="仿宋" w:cs="仿宋" w:hint="eastAsia"/>
            <w:lang w:eastAsia="zh-CN"/>
          </w:rPr>
          <w:t>前言</w:t>
        </w:r>
        <w:r>
          <w:tab/>
        </w:r>
        <w:r>
          <w:fldChar w:fldCharType="begin"/>
        </w:r>
        <w:r>
          <w:instrText xml:space="preserve"> PAGEREF _Toc23914 \h </w:instrText>
        </w:r>
        <w:r>
          <w:fldChar w:fldCharType="separate"/>
        </w:r>
        <w:r>
          <w:t>3</w:t>
        </w:r>
        <w:r>
          <w:fldChar w:fldCharType="end"/>
        </w:r>
      </w:hyperlink>
    </w:p>
    <w:p>
      <w:pPr>
        <w:pStyle w:val="TOC1"/>
        <w:tabs>
          <w:tab w:val="right" w:leader="dot" w:pos="8306"/>
        </w:tabs>
      </w:pPr>
      <w:hyperlink w:anchor="_Toc25547" w:history="1">
        <w:r>
          <w:rPr>
            <w:rFonts w:ascii="仿宋" w:eastAsia="仿宋" w:hAnsi="仿宋" w:cs="仿宋" w:hint="eastAsia"/>
            <w:lang w:eastAsia="zh-CN"/>
          </w:rPr>
          <w:t>一、非公路矿用车项目选址可行性分析</w:t>
        </w:r>
        <w:r>
          <w:tab/>
        </w:r>
        <w:r>
          <w:fldChar w:fldCharType="begin"/>
        </w:r>
        <w:r>
          <w:instrText xml:space="preserve"> PAGEREF _Toc25547 \h </w:instrText>
        </w:r>
        <w:r>
          <w:fldChar w:fldCharType="separate"/>
        </w:r>
        <w:r>
          <w:t>3</w:t>
        </w:r>
        <w:r>
          <w:fldChar w:fldCharType="end"/>
        </w:r>
      </w:hyperlink>
    </w:p>
    <w:p>
      <w:pPr>
        <w:pStyle w:val="TOC2"/>
        <w:tabs>
          <w:tab w:val="right" w:leader="dot" w:pos="8306"/>
        </w:tabs>
      </w:pPr>
      <w:hyperlink w:anchor="_Toc4679" w:history="1">
        <w:r>
          <w:rPr>
            <w:rFonts w:ascii="仿宋" w:eastAsia="仿宋" w:hAnsi="仿宋" w:cs="仿宋" w:hint="eastAsia"/>
            <w:lang w:eastAsia="zh-CN"/>
          </w:rPr>
          <w:t>(一)、非公路矿用车项目选址</w:t>
        </w:r>
        <w:r>
          <w:tab/>
        </w:r>
        <w:r>
          <w:fldChar w:fldCharType="begin"/>
        </w:r>
        <w:r>
          <w:instrText xml:space="preserve"> PAGEREF _Toc4679 \h </w:instrText>
        </w:r>
        <w:r>
          <w:fldChar w:fldCharType="separate"/>
        </w:r>
        <w:r>
          <w:t>3</w:t>
        </w:r>
        <w:r>
          <w:fldChar w:fldCharType="end"/>
        </w:r>
      </w:hyperlink>
    </w:p>
    <w:p>
      <w:pPr>
        <w:pStyle w:val="TOC2"/>
        <w:tabs>
          <w:tab w:val="right" w:leader="dot" w:pos="8306"/>
        </w:tabs>
      </w:pPr>
      <w:hyperlink w:anchor="_Toc24874" w:history="1">
        <w:r>
          <w:rPr>
            <w:rFonts w:ascii="仿宋" w:eastAsia="仿宋" w:hAnsi="仿宋" w:cs="仿宋" w:hint="eastAsia"/>
            <w:lang w:eastAsia="zh-CN"/>
          </w:rPr>
          <w:t>(二)、用地控制指标</w:t>
        </w:r>
        <w:r>
          <w:tab/>
        </w:r>
        <w:r>
          <w:fldChar w:fldCharType="begin"/>
        </w:r>
        <w:r>
          <w:instrText xml:space="preserve"> PAGEREF _Toc24874 \h </w:instrText>
        </w:r>
        <w:r>
          <w:fldChar w:fldCharType="separate"/>
        </w:r>
        <w:r>
          <w:t>3</w:t>
        </w:r>
        <w:r>
          <w:fldChar w:fldCharType="end"/>
        </w:r>
      </w:hyperlink>
    </w:p>
    <w:p>
      <w:pPr>
        <w:pStyle w:val="TOC2"/>
        <w:tabs>
          <w:tab w:val="right" w:leader="dot" w:pos="8306"/>
        </w:tabs>
      </w:pPr>
      <w:hyperlink w:anchor="_Toc18415" w:history="1">
        <w:r>
          <w:rPr>
            <w:rFonts w:ascii="仿宋" w:eastAsia="仿宋" w:hAnsi="仿宋" w:cs="仿宋" w:hint="eastAsia"/>
            <w:lang w:eastAsia="zh-CN"/>
          </w:rPr>
          <w:t>(三)、节约用地措施</w:t>
        </w:r>
        <w:r>
          <w:tab/>
        </w:r>
        <w:r>
          <w:fldChar w:fldCharType="begin"/>
        </w:r>
        <w:r>
          <w:instrText xml:space="preserve"> PAGEREF _Toc18415 \h </w:instrText>
        </w:r>
        <w:r>
          <w:fldChar w:fldCharType="separate"/>
        </w:r>
        <w:r>
          <w:t>5</w:t>
        </w:r>
        <w:r>
          <w:fldChar w:fldCharType="end"/>
        </w:r>
      </w:hyperlink>
    </w:p>
    <w:p>
      <w:pPr>
        <w:pStyle w:val="TOC2"/>
        <w:tabs>
          <w:tab w:val="right" w:leader="dot" w:pos="8306"/>
        </w:tabs>
      </w:pPr>
      <w:hyperlink w:anchor="_Toc12806" w:history="1">
        <w:r>
          <w:rPr>
            <w:rFonts w:ascii="仿宋" w:eastAsia="仿宋" w:hAnsi="仿宋" w:cs="仿宋" w:hint="eastAsia"/>
            <w:lang w:eastAsia="zh-CN"/>
          </w:rPr>
          <w:t>(四)、总图布置方案</w:t>
        </w:r>
        <w:r>
          <w:tab/>
        </w:r>
        <w:r>
          <w:fldChar w:fldCharType="begin"/>
        </w:r>
        <w:r>
          <w:instrText xml:space="preserve"> PAGEREF _Toc12806 \h </w:instrText>
        </w:r>
        <w:r>
          <w:fldChar w:fldCharType="separate"/>
        </w:r>
        <w:r>
          <w:t>6</w:t>
        </w:r>
        <w:r>
          <w:fldChar w:fldCharType="end"/>
        </w:r>
      </w:hyperlink>
    </w:p>
    <w:p>
      <w:pPr>
        <w:pStyle w:val="TOC2"/>
        <w:tabs>
          <w:tab w:val="right" w:leader="dot" w:pos="8306"/>
        </w:tabs>
      </w:pPr>
      <w:hyperlink w:anchor="_Toc3714" w:history="1">
        <w:r>
          <w:rPr>
            <w:rFonts w:ascii="仿宋" w:eastAsia="仿宋" w:hAnsi="仿宋" w:cs="仿宋" w:hint="eastAsia"/>
            <w:lang w:eastAsia="zh-CN"/>
          </w:rPr>
          <w:t>(五)、选址综合评价</w:t>
        </w:r>
        <w:r>
          <w:tab/>
        </w:r>
        <w:r>
          <w:fldChar w:fldCharType="begin"/>
        </w:r>
        <w:r>
          <w:instrText xml:space="preserve"> PAGEREF _Toc3714 \h </w:instrText>
        </w:r>
        <w:r>
          <w:fldChar w:fldCharType="separate"/>
        </w:r>
        <w:r>
          <w:t>7</w:t>
        </w:r>
        <w:r>
          <w:fldChar w:fldCharType="end"/>
        </w:r>
      </w:hyperlink>
    </w:p>
    <w:p>
      <w:pPr>
        <w:pStyle w:val="TOC1"/>
        <w:tabs>
          <w:tab w:val="right" w:leader="dot" w:pos="8306"/>
        </w:tabs>
      </w:pPr>
      <w:hyperlink w:anchor="_Toc1785" w:history="1">
        <w:r>
          <w:rPr>
            <w:rFonts w:ascii="仿宋" w:eastAsia="仿宋" w:hAnsi="仿宋" w:cs="仿宋" w:hint="eastAsia"/>
            <w:lang w:eastAsia="zh-CN"/>
          </w:rPr>
          <w:t>二、非公路矿用车项目概论</w:t>
        </w:r>
        <w:r>
          <w:tab/>
        </w:r>
        <w:r>
          <w:fldChar w:fldCharType="begin"/>
        </w:r>
        <w:r>
          <w:instrText xml:space="preserve"> PAGEREF _Toc1785 \h </w:instrText>
        </w:r>
        <w:r>
          <w:fldChar w:fldCharType="separate"/>
        </w:r>
        <w:r>
          <w:t>8</w:t>
        </w:r>
        <w:r>
          <w:fldChar w:fldCharType="end"/>
        </w:r>
      </w:hyperlink>
    </w:p>
    <w:p>
      <w:pPr>
        <w:pStyle w:val="TOC2"/>
        <w:tabs>
          <w:tab w:val="right" w:leader="dot" w:pos="8306"/>
        </w:tabs>
      </w:pPr>
      <w:hyperlink w:anchor="_Toc6468" w:history="1">
        <w:r>
          <w:rPr>
            <w:rFonts w:ascii="仿宋" w:eastAsia="仿宋" w:hAnsi="仿宋" w:cs="仿宋" w:hint="eastAsia"/>
            <w:lang w:eastAsia="zh-CN"/>
          </w:rPr>
          <w:t>(一)、非公路矿用车项目概况</w:t>
        </w:r>
        <w:r>
          <w:tab/>
        </w:r>
        <w:r>
          <w:fldChar w:fldCharType="begin"/>
        </w:r>
        <w:r>
          <w:instrText xml:space="preserve"> PAGEREF _Toc6468 \h </w:instrText>
        </w:r>
        <w:r>
          <w:fldChar w:fldCharType="separate"/>
        </w:r>
        <w:r>
          <w:t>8</w:t>
        </w:r>
        <w:r>
          <w:fldChar w:fldCharType="end"/>
        </w:r>
      </w:hyperlink>
    </w:p>
    <w:p>
      <w:pPr>
        <w:pStyle w:val="TOC2"/>
        <w:tabs>
          <w:tab w:val="right" w:leader="dot" w:pos="8306"/>
        </w:tabs>
      </w:pPr>
      <w:hyperlink w:anchor="_Toc16130" w:history="1">
        <w:r>
          <w:rPr>
            <w:rFonts w:ascii="仿宋" w:eastAsia="仿宋" w:hAnsi="仿宋" w:cs="仿宋" w:hint="eastAsia"/>
            <w:lang w:eastAsia="zh-CN"/>
          </w:rPr>
          <w:t>(二)、非公路矿用车项目目标</w:t>
        </w:r>
        <w:r>
          <w:tab/>
        </w:r>
        <w:r>
          <w:fldChar w:fldCharType="begin"/>
        </w:r>
        <w:r>
          <w:instrText xml:space="preserve"> PAGEREF _Toc16130 \h </w:instrText>
        </w:r>
        <w:r>
          <w:fldChar w:fldCharType="separate"/>
        </w:r>
        <w:r>
          <w:t>11</w:t>
        </w:r>
        <w:r>
          <w:fldChar w:fldCharType="end"/>
        </w:r>
      </w:hyperlink>
    </w:p>
    <w:p>
      <w:pPr>
        <w:pStyle w:val="TOC2"/>
        <w:tabs>
          <w:tab w:val="right" w:leader="dot" w:pos="8306"/>
        </w:tabs>
      </w:pPr>
      <w:hyperlink w:anchor="_Toc2266" w:history="1">
        <w:r>
          <w:rPr>
            <w:rFonts w:ascii="仿宋" w:eastAsia="仿宋" w:hAnsi="仿宋" w:cs="仿宋" w:hint="eastAsia"/>
            <w:lang w:eastAsia="zh-CN"/>
          </w:rPr>
          <w:t>(三)、非公路矿用车项目提出的理由</w:t>
        </w:r>
        <w:r>
          <w:tab/>
        </w:r>
        <w:r>
          <w:fldChar w:fldCharType="begin"/>
        </w:r>
        <w:r>
          <w:instrText xml:space="preserve"> PAGEREF _Toc2266 \h </w:instrText>
        </w:r>
        <w:r>
          <w:fldChar w:fldCharType="separate"/>
        </w:r>
        <w:r>
          <w:t>12</w:t>
        </w:r>
        <w:r>
          <w:fldChar w:fldCharType="end"/>
        </w:r>
      </w:hyperlink>
    </w:p>
    <w:p>
      <w:pPr>
        <w:pStyle w:val="TOC2"/>
        <w:tabs>
          <w:tab w:val="right" w:leader="dot" w:pos="8306"/>
        </w:tabs>
      </w:pPr>
      <w:hyperlink w:anchor="_Toc18252" w:history="1">
        <w:r>
          <w:rPr>
            <w:rFonts w:ascii="仿宋" w:eastAsia="仿宋" w:hAnsi="仿宋" w:cs="仿宋" w:hint="eastAsia"/>
            <w:lang w:eastAsia="zh-CN"/>
          </w:rPr>
          <w:t>(四)、非公路矿用车项目意义</w:t>
        </w:r>
        <w:r>
          <w:tab/>
        </w:r>
        <w:r>
          <w:fldChar w:fldCharType="begin"/>
        </w:r>
        <w:r>
          <w:instrText xml:space="preserve"> PAGEREF _Toc18252 \h </w:instrText>
        </w:r>
        <w:r>
          <w:fldChar w:fldCharType="separate"/>
        </w:r>
        <w:r>
          <w:t>13</w:t>
        </w:r>
        <w:r>
          <w:fldChar w:fldCharType="end"/>
        </w:r>
      </w:hyperlink>
    </w:p>
    <w:p>
      <w:pPr>
        <w:pStyle w:val="TOC2"/>
        <w:tabs>
          <w:tab w:val="right" w:leader="dot" w:pos="8306"/>
        </w:tabs>
      </w:pPr>
      <w:hyperlink w:anchor="_Toc4214" w:history="1">
        <w:r>
          <w:rPr>
            <w:rFonts w:ascii="仿宋" w:eastAsia="仿宋" w:hAnsi="仿宋" w:cs="仿宋" w:hint="eastAsia"/>
            <w:lang w:eastAsia="zh-CN"/>
          </w:rPr>
          <w:t>(五)、非公路矿用车项目背景</w:t>
        </w:r>
        <w:r>
          <w:tab/>
        </w:r>
        <w:r>
          <w:fldChar w:fldCharType="begin"/>
        </w:r>
        <w:r>
          <w:instrText xml:space="preserve"> PAGEREF _Toc4214 \h </w:instrText>
        </w:r>
        <w:r>
          <w:fldChar w:fldCharType="separate"/>
        </w:r>
        <w:r>
          <w:t>14</w:t>
        </w:r>
        <w:r>
          <w:fldChar w:fldCharType="end"/>
        </w:r>
      </w:hyperlink>
    </w:p>
    <w:p>
      <w:pPr>
        <w:pStyle w:val="TOC1"/>
        <w:tabs>
          <w:tab w:val="right" w:leader="dot" w:pos="8306"/>
        </w:tabs>
      </w:pPr>
      <w:hyperlink w:anchor="_Toc24110" w:history="1">
        <w:r>
          <w:rPr>
            <w:rFonts w:ascii="仿宋" w:eastAsia="仿宋" w:hAnsi="仿宋" w:cs="仿宋" w:hint="eastAsia"/>
            <w:lang w:eastAsia="zh-CN"/>
          </w:rPr>
          <w:t>三、非公路矿用车项目文档管理</w:t>
        </w:r>
        <w:r>
          <w:tab/>
        </w:r>
        <w:r>
          <w:fldChar w:fldCharType="begin"/>
        </w:r>
        <w:r>
          <w:instrText xml:space="preserve"> PAGEREF _Toc24110 \h </w:instrText>
        </w:r>
        <w:r>
          <w:fldChar w:fldCharType="separate"/>
        </w:r>
        <w:r>
          <w:t>15</w:t>
        </w:r>
        <w:r>
          <w:fldChar w:fldCharType="end"/>
        </w:r>
      </w:hyperlink>
    </w:p>
    <w:p>
      <w:pPr>
        <w:pStyle w:val="TOC2"/>
        <w:tabs>
          <w:tab w:val="right" w:leader="dot" w:pos="8306"/>
        </w:tabs>
      </w:pPr>
      <w:hyperlink w:anchor="_Toc5458" w:history="1">
        <w:r>
          <w:rPr>
            <w:rFonts w:ascii="仿宋" w:eastAsia="仿宋" w:hAnsi="仿宋" w:cs="仿宋" w:hint="eastAsia"/>
            <w:lang w:eastAsia="zh-CN"/>
          </w:rPr>
          <w:t>(一)、文档编制与审查</w:t>
        </w:r>
        <w:r>
          <w:tab/>
        </w:r>
        <w:r>
          <w:fldChar w:fldCharType="begin"/>
        </w:r>
        <w:r>
          <w:instrText xml:space="preserve"> PAGEREF _Toc5458 \h </w:instrText>
        </w:r>
        <w:r>
          <w:fldChar w:fldCharType="separate"/>
        </w:r>
        <w:r>
          <w:t>15</w:t>
        </w:r>
        <w:r>
          <w:fldChar w:fldCharType="end"/>
        </w:r>
      </w:hyperlink>
    </w:p>
    <w:p>
      <w:pPr>
        <w:pStyle w:val="TOC2"/>
        <w:tabs>
          <w:tab w:val="right" w:leader="dot" w:pos="8306"/>
        </w:tabs>
      </w:pPr>
      <w:hyperlink w:anchor="_Toc31533" w:history="1">
        <w:r>
          <w:rPr>
            <w:rFonts w:ascii="仿宋" w:eastAsia="仿宋" w:hAnsi="仿宋" w:cs="仿宋" w:hint="eastAsia"/>
            <w:lang w:eastAsia="zh-CN"/>
          </w:rPr>
          <w:t>(二)、文档发布与分发</w:t>
        </w:r>
        <w:r>
          <w:tab/>
        </w:r>
        <w:r>
          <w:fldChar w:fldCharType="begin"/>
        </w:r>
        <w:r>
          <w:instrText xml:space="preserve"> PAGEREF _Toc31533 \h </w:instrText>
        </w:r>
        <w:r>
          <w:fldChar w:fldCharType="separate"/>
        </w:r>
        <w:r>
          <w:t>16</w:t>
        </w:r>
        <w:r>
          <w:fldChar w:fldCharType="end"/>
        </w:r>
      </w:hyperlink>
    </w:p>
    <w:p>
      <w:pPr>
        <w:pStyle w:val="TOC2"/>
        <w:tabs>
          <w:tab w:val="right" w:leader="dot" w:pos="8306"/>
        </w:tabs>
      </w:pPr>
      <w:hyperlink w:anchor="_Toc9013" w:history="1">
        <w:r>
          <w:rPr>
            <w:rFonts w:ascii="仿宋" w:eastAsia="仿宋" w:hAnsi="仿宋" w:cs="仿宋" w:hint="eastAsia"/>
            <w:lang w:eastAsia="zh-CN"/>
          </w:rPr>
          <w:t>(三)、文档存档与归档</w:t>
        </w:r>
        <w:r>
          <w:tab/>
        </w:r>
        <w:r>
          <w:fldChar w:fldCharType="begin"/>
        </w:r>
        <w:r>
          <w:instrText xml:space="preserve"> PAGEREF _Toc9013 \h </w:instrText>
        </w:r>
        <w:r>
          <w:fldChar w:fldCharType="separate"/>
        </w:r>
        <w:r>
          <w:t>17</w:t>
        </w:r>
        <w:r>
          <w:fldChar w:fldCharType="end"/>
        </w:r>
      </w:hyperlink>
    </w:p>
    <w:p>
      <w:pPr>
        <w:pStyle w:val="TOC1"/>
        <w:tabs>
          <w:tab w:val="right" w:leader="dot" w:pos="8306"/>
        </w:tabs>
      </w:pPr>
      <w:hyperlink w:anchor="_Toc27652" w:history="1">
        <w:r>
          <w:rPr>
            <w:rFonts w:ascii="仿宋" w:eastAsia="仿宋" w:hAnsi="仿宋" w:cs="仿宋" w:hint="eastAsia"/>
            <w:lang w:eastAsia="zh-CN"/>
          </w:rPr>
          <w:t>四、工艺说明</w:t>
        </w:r>
        <w:r>
          <w:tab/>
        </w:r>
        <w:r>
          <w:fldChar w:fldCharType="begin"/>
        </w:r>
        <w:r>
          <w:instrText xml:space="preserve"> PAGEREF _Toc27652 \h </w:instrText>
        </w:r>
        <w:r>
          <w:fldChar w:fldCharType="separate"/>
        </w:r>
        <w:r>
          <w:t>19</w:t>
        </w:r>
        <w:r>
          <w:fldChar w:fldCharType="end"/>
        </w:r>
      </w:hyperlink>
    </w:p>
    <w:p>
      <w:pPr>
        <w:pStyle w:val="TOC2"/>
        <w:tabs>
          <w:tab w:val="right" w:leader="dot" w:pos="8306"/>
        </w:tabs>
      </w:pPr>
      <w:hyperlink w:anchor="_Toc9677" w:history="1">
        <w:r>
          <w:rPr>
            <w:rFonts w:ascii="仿宋" w:eastAsia="仿宋" w:hAnsi="仿宋" w:cs="仿宋" w:hint="eastAsia"/>
            <w:lang w:eastAsia="zh-CN"/>
          </w:rPr>
          <w:t>(一)、技术管理特点</w:t>
        </w:r>
        <w:r>
          <w:tab/>
        </w:r>
        <w:r>
          <w:fldChar w:fldCharType="begin"/>
        </w:r>
        <w:r>
          <w:instrText xml:space="preserve"> PAGEREF _Toc9677 \h </w:instrText>
        </w:r>
        <w:r>
          <w:fldChar w:fldCharType="separate"/>
        </w:r>
        <w:r>
          <w:t>19</w:t>
        </w:r>
        <w:r>
          <w:fldChar w:fldCharType="end"/>
        </w:r>
      </w:hyperlink>
    </w:p>
    <w:p>
      <w:pPr>
        <w:pStyle w:val="TOC2"/>
        <w:tabs>
          <w:tab w:val="right" w:leader="dot" w:pos="8306"/>
        </w:tabs>
      </w:pPr>
      <w:hyperlink w:anchor="_Toc30466" w:history="1">
        <w:r>
          <w:rPr>
            <w:rFonts w:ascii="仿宋" w:eastAsia="仿宋" w:hAnsi="仿宋" w:cs="仿宋" w:hint="eastAsia"/>
            <w:lang w:eastAsia="zh-CN"/>
          </w:rPr>
          <w:t>(二)、非公路矿用车项目工艺技术设计方案</w:t>
        </w:r>
        <w:r>
          <w:tab/>
        </w:r>
        <w:r>
          <w:fldChar w:fldCharType="begin"/>
        </w:r>
        <w:r>
          <w:instrText xml:space="preserve"> PAGEREF _Toc30466 \h </w:instrText>
        </w:r>
        <w:r>
          <w:fldChar w:fldCharType="separate"/>
        </w:r>
        <w:r>
          <w:t>20</w:t>
        </w:r>
        <w:r>
          <w:fldChar w:fldCharType="end"/>
        </w:r>
      </w:hyperlink>
    </w:p>
    <w:p>
      <w:pPr>
        <w:pStyle w:val="TOC2"/>
        <w:tabs>
          <w:tab w:val="right" w:leader="dot" w:pos="8306"/>
        </w:tabs>
      </w:pPr>
      <w:hyperlink w:anchor="_Toc5665" w:history="1">
        <w:r>
          <w:rPr>
            <w:rFonts w:ascii="仿宋" w:eastAsia="仿宋" w:hAnsi="仿宋" w:cs="仿宋" w:hint="eastAsia"/>
            <w:lang w:eastAsia="zh-CN"/>
          </w:rPr>
          <w:t>(三)、设备选型方案</w:t>
        </w:r>
        <w:r>
          <w:tab/>
        </w:r>
        <w:r>
          <w:fldChar w:fldCharType="begin"/>
        </w:r>
        <w:r>
          <w:instrText xml:space="preserve"> PAGEREF _Toc5665 \h </w:instrText>
        </w:r>
        <w:r>
          <w:fldChar w:fldCharType="separate"/>
        </w:r>
        <w:r>
          <w:t>21</w:t>
        </w:r>
        <w:r>
          <w:fldChar w:fldCharType="end"/>
        </w:r>
      </w:hyperlink>
    </w:p>
    <w:p>
      <w:pPr>
        <w:pStyle w:val="TOC1"/>
        <w:tabs>
          <w:tab w:val="right" w:leader="dot" w:pos="8306"/>
        </w:tabs>
      </w:pPr>
      <w:hyperlink w:anchor="_Toc5436" w:history="1">
        <w:r>
          <w:rPr>
            <w:rFonts w:ascii="仿宋" w:eastAsia="仿宋" w:hAnsi="仿宋" w:cs="仿宋" w:hint="eastAsia"/>
            <w:lang w:eastAsia="zh-CN"/>
          </w:rPr>
          <w:t>五、非公路矿用车项目建设背景及必要性分析</w:t>
        </w:r>
        <w:r>
          <w:tab/>
        </w:r>
        <w:r>
          <w:fldChar w:fldCharType="begin"/>
        </w:r>
        <w:r>
          <w:instrText xml:space="preserve"> PAGEREF _Toc5436 \h </w:instrText>
        </w:r>
        <w:r>
          <w:fldChar w:fldCharType="separate"/>
        </w:r>
        <w:r>
          <w:t>22</w:t>
        </w:r>
        <w:r>
          <w:fldChar w:fldCharType="end"/>
        </w:r>
      </w:hyperlink>
    </w:p>
    <w:p>
      <w:pPr>
        <w:pStyle w:val="TOC2"/>
        <w:tabs>
          <w:tab w:val="right" w:leader="dot" w:pos="8306"/>
        </w:tabs>
      </w:pPr>
      <w:hyperlink w:anchor="_Toc1140" w:history="1">
        <w:r>
          <w:rPr>
            <w:rFonts w:ascii="仿宋" w:eastAsia="仿宋" w:hAnsi="仿宋" w:cs="仿宋" w:hint="eastAsia"/>
            <w:lang w:eastAsia="zh-CN"/>
          </w:rPr>
          <w:t>(一)、非公路矿用车项目背景分析</w:t>
        </w:r>
        <w:r>
          <w:tab/>
        </w:r>
        <w:r>
          <w:fldChar w:fldCharType="begin"/>
        </w:r>
        <w:r>
          <w:instrText xml:space="preserve"> PAGEREF _Toc1140 \h </w:instrText>
        </w:r>
        <w:r>
          <w:fldChar w:fldCharType="separate"/>
        </w:r>
        <w:r>
          <w:t>22</w:t>
        </w:r>
        <w:r>
          <w:fldChar w:fldCharType="end"/>
        </w:r>
      </w:hyperlink>
    </w:p>
    <w:p>
      <w:pPr>
        <w:pStyle w:val="TOC2"/>
        <w:tabs>
          <w:tab w:val="right" w:leader="dot" w:pos="8306"/>
        </w:tabs>
      </w:pPr>
      <w:hyperlink w:anchor="_Toc11107" w:history="1">
        <w:r>
          <w:rPr>
            <w:rFonts w:ascii="仿宋" w:eastAsia="仿宋" w:hAnsi="仿宋" w:cs="仿宋" w:hint="eastAsia"/>
            <w:lang w:eastAsia="zh-CN"/>
          </w:rPr>
          <w:t>(二)、非公路矿用车项目建设必要性分析</w:t>
        </w:r>
        <w:r>
          <w:tab/>
        </w:r>
        <w:r>
          <w:fldChar w:fldCharType="begin"/>
        </w:r>
        <w:r>
          <w:instrText xml:space="preserve"> PAGEREF _Toc11107 \h </w:instrText>
        </w:r>
        <w:r>
          <w:fldChar w:fldCharType="separate"/>
        </w:r>
        <w:r>
          <w:t>24</w:t>
        </w:r>
        <w:r>
          <w:fldChar w:fldCharType="end"/>
        </w:r>
      </w:hyperlink>
    </w:p>
    <w:p>
      <w:pPr>
        <w:pStyle w:val="TOC1"/>
        <w:tabs>
          <w:tab w:val="right" w:leader="dot" w:pos="8306"/>
        </w:tabs>
      </w:pPr>
      <w:hyperlink w:anchor="_Toc27205" w:history="1">
        <w:r>
          <w:rPr>
            <w:rFonts w:ascii="仿宋" w:eastAsia="仿宋" w:hAnsi="仿宋" w:cs="仿宋" w:hint="eastAsia"/>
            <w:lang w:eastAsia="zh-CN"/>
          </w:rPr>
          <w:t>六、非公路矿用车项目土建工程</w:t>
        </w:r>
        <w:r>
          <w:tab/>
        </w:r>
        <w:r>
          <w:fldChar w:fldCharType="begin"/>
        </w:r>
        <w:r>
          <w:instrText xml:space="preserve"> PAGEREF _Toc27205 \h </w:instrText>
        </w:r>
        <w:r>
          <w:fldChar w:fldCharType="separate"/>
        </w:r>
        <w:r>
          <w:t>26</w:t>
        </w:r>
        <w:r>
          <w:fldChar w:fldCharType="end"/>
        </w:r>
      </w:hyperlink>
    </w:p>
    <w:p>
      <w:pPr>
        <w:pStyle w:val="TOC2"/>
        <w:tabs>
          <w:tab w:val="right" w:leader="dot" w:pos="8306"/>
        </w:tabs>
      </w:pPr>
      <w:hyperlink w:anchor="_Toc7744" w:history="1">
        <w:r>
          <w:rPr>
            <w:rFonts w:ascii="仿宋" w:eastAsia="仿宋" w:hAnsi="仿宋" w:cs="仿宋" w:hint="eastAsia"/>
            <w:lang w:eastAsia="zh-CN"/>
          </w:rPr>
          <w:t>(一)、建筑工程设计原则</w:t>
        </w:r>
        <w:r>
          <w:tab/>
        </w:r>
        <w:r>
          <w:fldChar w:fldCharType="begin"/>
        </w:r>
        <w:r>
          <w:instrText xml:space="preserve"> PAGEREF _Toc7744 \h </w:instrText>
        </w:r>
        <w:r>
          <w:fldChar w:fldCharType="separate"/>
        </w:r>
        <w:r>
          <w:t>26</w:t>
        </w:r>
        <w:r>
          <w:fldChar w:fldCharType="end"/>
        </w:r>
      </w:hyperlink>
    </w:p>
    <w:p>
      <w:pPr>
        <w:pStyle w:val="TOC2"/>
        <w:tabs>
          <w:tab w:val="right" w:leader="dot" w:pos="8306"/>
        </w:tabs>
      </w:pPr>
      <w:hyperlink w:anchor="_Toc19799" w:history="1">
        <w:r>
          <w:rPr>
            <w:rFonts w:ascii="仿宋" w:eastAsia="仿宋" w:hAnsi="仿宋" w:cs="仿宋" w:hint="eastAsia"/>
            <w:lang w:eastAsia="zh-CN"/>
          </w:rPr>
          <w:t>(二)、土建工程设计年限及安全等级</w:t>
        </w:r>
        <w:r>
          <w:tab/>
        </w:r>
        <w:r>
          <w:fldChar w:fldCharType="begin"/>
        </w:r>
        <w:r>
          <w:instrText xml:space="preserve"> PAGEREF _Toc19799 \h </w:instrText>
        </w:r>
        <w:r>
          <w:fldChar w:fldCharType="separate"/>
        </w:r>
        <w:r>
          <w:t>27</w:t>
        </w:r>
        <w:r>
          <w:fldChar w:fldCharType="end"/>
        </w:r>
      </w:hyperlink>
    </w:p>
    <w:p>
      <w:pPr>
        <w:pStyle w:val="TOC2"/>
        <w:tabs>
          <w:tab w:val="right" w:leader="dot" w:pos="8306"/>
        </w:tabs>
      </w:pPr>
      <w:hyperlink w:anchor="_Toc18473" w:history="1">
        <w:r>
          <w:rPr>
            <w:rFonts w:ascii="仿宋" w:eastAsia="仿宋" w:hAnsi="仿宋" w:cs="仿宋" w:hint="eastAsia"/>
            <w:lang w:eastAsia="zh-CN"/>
          </w:rPr>
          <w:t>(三)、建筑工程设计总体要求</w:t>
        </w:r>
        <w:r>
          <w:tab/>
        </w:r>
        <w:r>
          <w:fldChar w:fldCharType="begin"/>
        </w:r>
        <w:r>
          <w:instrText xml:space="preserve"> PAGEREF _Toc18473 \h </w:instrText>
        </w:r>
        <w:r>
          <w:fldChar w:fldCharType="separate"/>
        </w:r>
        <w:r>
          <w:t>28</w:t>
        </w:r>
        <w:r>
          <w:fldChar w:fldCharType="end"/>
        </w:r>
      </w:hyperlink>
    </w:p>
    <w:p>
      <w:pPr>
        <w:pStyle w:val="TOC2"/>
        <w:tabs>
          <w:tab w:val="right" w:leader="dot" w:pos="8306"/>
        </w:tabs>
      </w:pPr>
      <w:hyperlink w:anchor="_Toc17377" w:history="1">
        <w:r>
          <w:rPr>
            <w:rFonts w:ascii="仿宋" w:eastAsia="仿宋" w:hAnsi="仿宋" w:cs="仿宋" w:hint="eastAsia"/>
            <w:lang w:eastAsia="zh-CN"/>
          </w:rPr>
          <w:t>(四)、土建工程建设指标</w:t>
        </w:r>
        <w:r>
          <w:tab/>
        </w:r>
        <w:r>
          <w:fldChar w:fldCharType="begin"/>
        </w:r>
        <w:r>
          <w:instrText xml:space="preserve"> PAGEREF _Toc17377 \h </w:instrText>
        </w:r>
        <w:r>
          <w:fldChar w:fldCharType="separate"/>
        </w:r>
        <w:r>
          <w:t>29</w:t>
        </w:r>
        <w:r>
          <w:fldChar w:fldCharType="end"/>
        </w:r>
      </w:hyperlink>
    </w:p>
    <w:p>
      <w:pPr>
        <w:pStyle w:val="TOC1"/>
        <w:tabs>
          <w:tab w:val="right" w:leader="dot" w:pos="8306"/>
        </w:tabs>
      </w:pPr>
      <w:hyperlink w:anchor="_Toc16097" w:history="1">
        <w:r>
          <w:rPr>
            <w:rFonts w:ascii="仿宋" w:eastAsia="仿宋" w:hAnsi="仿宋" w:cs="仿宋" w:hint="eastAsia"/>
            <w:lang w:eastAsia="zh-CN"/>
          </w:rPr>
          <w:t>七、非公路矿用车项目计划安排</w:t>
        </w:r>
        <w:r>
          <w:tab/>
        </w:r>
        <w:r>
          <w:fldChar w:fldCharType="begin"/>
        </w:r>
        <w:r>
          <w:instrText xml:space="preserve"> PAGEREF _Toc16097 \h </w:instrText>
        </w:r>
        <w:r>
          <w:fldChar w:fldCharType="separate"/>
        </w:r>
        <w:r>
          <w:t>29</w:t>
        </w:r>
        <w:r>
          <w:fldChar w:fldCharType="end"/>
        </w:r>
      </w:hyperlink>
    </w:p>
    <w:p>
      <w:pPr>
        <w:pStyle w:val="TOC2"/>
        <w:tabs>
          <w:tab w:val="right" w:leader="dot" w:pos="8306"/>
        </w:tabs>
      </w:pPr>
      <w:hyperlink w:anchor="_Toc11095" w:history="1">
        <w:r>
          <w:rPr>
            <w:rFonts w:ascii="仿宋" w:eastAsia="仿宋" w:hAnsi="仿宋" w:cs="仿宋" w:hint="eastAsia"/>
            <w:lang w:eastAsia="zh-CN"/>
          </w:rPr>
          <w:t>(一)、建设周期</w:t>
        </w:r>
        <w:r>
          <w:tab/>
        </w:r>
        <w:r>
          <w:fldChar w:fldCharType="begin"/>
        </w:r>
        <w:r>
          <w:instrText xml:space="preserve"> PAGEREF _Toc11095 \h </w:instrText>
        </w:r>
        <w:r>
          <w:fldChar w:fldCharType="separate"/>
        </w:r>
        <w:r>
          <w:t>29</w:t>
        </w:r>
        <w:r>
          <w:fldChar w:fldCharType="end"/>
        </w:r>
      </w:hyperlink>
    </w:p>
    <w:p>
      <w:pPr>
        <w:pStyle w:val="TOC2"/>
        <w:tabs>
          <w:tab w:val="right" w:leader="dot" w:pos="8306"/>
        </w:tabs>
      </w:pPr>
      <w:hyperlink w:anchor="_Toc5575" w:history="1">
        <w:r>
          <w:rPr>
            <w:rFonts w:ascii="仿宋" w:eastAsia="仿宋" w:hAnsi="仿宋" w:cs="仿宋" w:hint="eastAsia"/>
            <w:lang w:eastAsia="zh-CN"/>
          </w:rPr>
          <w:t>(二)、建设进度</w:t>
        </w:r>
        <w:r>
          <w:tab/>
        </w:r>
        <w:r>
          <w:fldChar w:fldCharType="begin"/>
        </w:r>
        <w:r>
          <w:instrText xml:space="preserve"> PAGEREF _Toc5575 \h </w:instrText>
        </w:r>
        <w:r>
          <w:fldChar w:fldCharType="separate"/>
        </w:r>
        <w:r>
          <w:t>30</w:t>
        </w:r>
        <w:r>
          <w:fldChar w:fldCharType="end"/>
        </w:r>
      </w:hyperlink>
    </w:p>
    <w:p>
      <w:pPr>
        <w:pStyle w:val="TOC2"/>
        <w:tabs>
          <w:tab w:val="right" w:leader="dot" w:pos="8306"/>
        </w:tabs>
      </w:pPr>
      <w:hyperlink w:anchor="_Toc11885" w:history="1">
        <w:r>
          <w:rPr>
            <w:rFonts w:ascii="仿宋" w:eastAsia="仿宋" w:hAnsi="仿宋" w:cs="仿宋" w:hint="eastAsia"/>
            <w:lang w:eastAsia="zh-CN"/>
          </w:rPr>
          <w:t>(三)、进度安排注意事项</w:t>
        </w:r>
        <w:r>
          <w:tab/>
        </w:r>
        <w:r>
          <w:fldChar w:fldCharType="begin"/>
        </w:r>
        <w:r>
          <w:instrText xml:space="preserve"> PAGEREF _Toc11885 \h </w:instrText>
        </w:r>
        <w:r>
          <w:fldChar w:fldCharType="separate"/>
        </w:r>
        <w:r>
          <w:t>31</w:t>
        </w:r>
        <w:r>
          <w:fldChar w:fldCharType="end"/>
        </w:r>
      </w:hyperlink>
    </w:p>
    <w:p>
      <w:pPr>
        <w:pStyle w:val="TOC2"/>
        <w:tabs>
          <w:tab w:val="right" w:leader="dot" w:pos="8306"/>
        </w:tabs>
      </w:pPr>
      <w:hyperlink w:anchor="_Toc26184" w:history="1">
        <w:r>
          <w:rPr>
            <w:rFonts w:ascii="仿宋" w:eastAsia="仿宋" w:hAnsi="仿宋" w:cs="仿宋" w:hint="eastAsia"/>
            <w:lang w:eastAsia="zh-CN"/>
          </w:rPr>
          <w:t>(四)、人力资源配置</w:t>
        </w:r>
        <w:r>
          <w:tab/>
        </w:r>
        <w:r>
          <w:fldChar w:fldCharType="begin"/>
        </w:r>
        <w:r>
          <w:instrText xml:space="preserve"> PAGEREF _Toc26184 \h </w:instrText>
        </w:r>
        <w:r>
          <w:fldChar w:fldCharType="separate"/>
        </w:r>
        <w:r>
          <w:t>32</w:t>
        </w:r>
        <w:r>
          <w:fldChar w:fldCharType="end"/>
        </w:r>
      </w:hyperlink>
    </w:p>
    <w:p>
      <w:pPr>
        <w:pStyle w:val="TOC1"/>
        <w:tabs>
          <w:tab w:val="right" w:leader="dot" w:pos="8306"/>
        </w:tabs>
      </w:pPr>
      <w:hyperlink w:anchor="_Toc23619" w:history="1">
        <w:r>
          <w:rPr>
            <w:rFonts w:ascii="仿宋" w:eastAsia="仿宋" w:hAnsi="仿宋" w:cs="仿宋" w:hint="eastAsia"/>
            <w:lang w:eastAsia="zh-CN"/>
          </w:rPr>
          <w:t>八、非公路矿用车项目投资规划</w:t>
        </w:r>
        <w:r>
          <w:tab/>
        </w:r>
        <w:r>
          <w:fldChar w:fldCharType="begin"/>
        </w:r>
        <w:r>
          <w:instrText xml:space="preserve"> PAGEREF _Toc23619 \h </w:instrText>
        </w:r>
        <w:r>
          <w:fldChar w:fldCharType="separate"/>
        </w:r>
        <w:r>
          <w:t>33</w:t>
        </w:r>
        <w:r>
          <w:fldChar w:fldCharType="end"/>
        </w:r>
      </w:hyperlink>
    </w:p>
    <w:p>
      <w:pPr>
        <w:pStyle w:val="TOC2"/>
        <w:tabs>
          <w:tab w:val="right" w:leader="dot" w:pos="8306"/>
        </w:tabs>
      </w:pPr>
      <w:hyperlink w:anchor="_Toc30942" w:history="1">
        <w:r>
          <w:rPr>
            <w:rFonts w:ascii="仿宋" w:eastAsia="仿宋" w:hAnsi="仿宋" w:cs="仿宋" w:hint="eastAsia"/>
            <w:lang w:eastAsia="zh-CN"/>
          </w:rPr>
          <w:t>(一)、非公路矿用车项目总投资估算</w:t>
        </w:r>
        <w:r>
          <w:tab/>
        </w:r>
        <w:r>
          <w:fldChar w:fldCharType="begin"/>
        </w:r>
        <w:r>
          <w:instrText xml:space="preserve"> PAGEREF _Toc30942 \h </w:instrText>
        </w:r>
        <w:r>
          <w:fldChar w:fldCharType="separate"/>
        </w:r>
        <w:r>
          <w:t>33</w:t>
        </w:r>
        <w:r>
          <w:fldChar w:fldCharType="end"/>
        </w:r>
      </w:hyperlink>
    </w:p>
    <w:p>
      <w:pPr>
        <w:pStyle w:val="TOC2"/>
        <w:tabs>
          <w:tab w:val="right" w:leader="dot" w:pos="8306"/>
        </w:tabs>
      </w:pPr>
      <w:hyperlink w:anchor="_Toc25050" w:history="1">
        <w:r>
          <w:rPr>
            <w:rFonts w:ascii="仿宋" w:eastAsia="仿宋" w:hAnsi="仿宋" w:cs="仿宋" w:hint="eastAsia"/>
            <w:lang w:eastAsia="zh-CN"/>
          </w:rPr>
          <w:t>(二)、资金筹措</w:t>
        </w:r>
        <w:r>
          <w:tab/>
        </w:r>
        <w:r>
          <w:fldChar w:fldCharType="begin"/>
        </w:r>
        <w:r>
          <w:instrText xml:space="preserve"> PAGEREF _Toc25050 \h </w:instrText>
        </w:r>
        <w:r>
          <w:fldChar w:fldCharType="separate"/>
        </w:r>
        <w:r>
          <w:t>34</w:t>
        </w:r>
        <w:r>
          <w:fldChar w:fldCharType="end"/>
        </w:r>
      </w:hyperlink>
    </w:p>
    <w:p>
      <w:pPr>
        <w:pStyle w:val="TOC1"/>
        <w:tabs>
          <w:tab w:val="right" w:leader="dot" w:pos="8306"/>
        </w:tabs>
      </w:pPr>
      <w:hyperlink w:anchor="_Toc31535" w:history="1">
        <w:r>
          <w:rPr>
            <w:rFonts w:ascii="仿宋" w:eastAsia="仿宋" w:hAnsi="仿宋" w:cs="仿宋" w:hint="eastAsia"/>
            <w:lang w:eastAsia="zh-CN"/>
          </w:rPr>
          <w:t>九、非公路矿用车项目技术管理</w:t>
        </w:r>
        <w:r>
          <w:tab/>
        </w:r>
        <w:r>
          <w:fldChar w:fldCharType="begin"/>
        </w:r>
        <w:r>
          <w:instrText xml:space="preserve"> PAGEREF _Toc31535 \h </w:instrText>
        </w:r>
        <w:r>
          <w:fldChar w:fldCharType="separate"/>
        </w:r>
        <w:r>
          <w:t>35</w:t>
        </w:r>
        <w:r>
          <w:fldChar w:fldCharType="end"/>
        </w:r>
      </w:hyperlink>
    </w:p>
    <w:p>
      <w:pPr>
        <w:pStyle w:val="TOC2"/>
        <w:tabs>
          <w:tab w:val="right" w:leader="dot" w:pos="8306"/>
        </w:tabs>
      </w:pPr>
      <w:hyperlink w:anchor="_Toc16449" w:history="1">
        <w:r>
          <w:rPr>
            <w:rFonts w:ascii="仿宋" w:eastAsia="仿宋" w:hAnsi="仿宋" w:cs="仿宋" w:hint="eastAsia"/>
            <w:lang w:eastAsia="zh-CN"/>
          </w:rPr>
          <w:t>(一)、技术方案选用方向</w:t>
        </w:r>
        <w:r>
          <w:tab/>
        </w:r>
        <w:r>
          <w:fldChar w:fldCharType="begin"/>
        </w:r>
        <w:r>
          <w:instrText xml:space="preserve"> PAGEREF _Toc16449 \h </w:instrText>
        </w:r>
        <w:r>
          <w:fldChar w:fldCharType="separate"/>
        </w:r>
        <w:r>
          <w:t>35</w:t>
        </w:r>
        <w:r>
          <w:fldChar w:fldCharType="end"/>
        </w:r>
      </w:hyperlink>
    </w:p>
    <w:p>
      <w:pPr>
        <w:pStyle w:val="TOC2"/>
        <w:tabs>
          <w:tab w:val="right" w:leader="dot" w:pos="8306"/>
        </w:tabs>
      </w:pPr>
      <w:hyperlink w:anchor="_Toc21515" w:history="1">
        <w:r>
          <w:rPr>
            <w:rFonts w:ascii="仿宋" w:eastAsia="仿宋" w:hAnsi="仿宋" w:cs="仿宋" w:hint="eastAsia"/>
            <w:lang w:eastAsia="zh-CN"/>
          </w:rPr>
          <w:t>(二)、工艺技术方案选用原则</w:t>
        </w:r>
        <w:r>
          <w:tab/>
        </w:r>
        <w:r>
          <w:fldChar w:fldCharType="begin"/>
        </w:r>
        <w:r>
          <w:instrText xml:space="preserve"> PAGEREF _Toc21515 \h </w:instrText>
        </w:r>
        <w:r>
          <w:fldChar w:fldCharType="separate"/>
        </w:r>
        <w:r>
          <w:t>37</w:t>
        </w:r>
        <w:r>
          <w:fldChar w:fldCharType="end"/>
        </w:r>
      </w:hyperlink>
    </w:p>
    <w:p>
      <w:pPr>
        <w:pStyle w:val="TOC2"/>
        <w:tabs>
          <w:tab w:val="right" w:leader="dot" w:pos="8306"/>
        </w:tabs>
      </w:pPr>
      <w:hyperlink w:anchor="_Toc27931" w:history="1">
        <w:r>
          <w:rPr>
            <w:rFonts w:ascii="仿宋" w:eastAsia="仿宋" w:hAnsi="仿宋" w:cs="仿宋" w:hint="eastAsia"/>
            <w:lang w:eastAsia="zh-CN"/>
          </w:rPr>
          <w:t>(三)、工艺技术方案要求</w:t>
        </w:r>
        <w:r>
          <w:tab/>
        </w:r>
        <w:r>
          <w:fldChar w:fldCharType="begin"/>
        </w:r>
        <w:r>
          <w:instrText xml:space="preserve"> PAGEREF _Toc27931 \h </w:instrText>
        </w:r>
        <w:r>
          <w:fldChar w:fldCharType="separate"/>
        </w:r>
        <w:r>
          <w:t>39</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7729" w:history="1">
        <w:r>
          <w:rPr>
            <w:rFonts w:ascii="仿宋" w:eastAsia="仿宋" w:hAnsi="仿宋" w:cs="仿宋" w:hint="eastAsia"/>
            <w:lang w:eastAsia="zh-CN"/>
          </w:rPr>
          <w:t>十、非公路矿用车项目创新与研发</w:t>
        </w:r>
        <w:r>
          <w:tab/>
        </w:r>
        <w:r>
          <w:fldChar w:fldCharType="begin"/>
        </w:r>
        <w:r>
          <w:instrText xml:space="preserve"> PAGEREF _Toc27729 \h </w:instrText>
        </w:r>
        <w:r>
          <w:fldChar w:fldCharType="separate"/>
        </w:r>
        <w:r>
          <w:t>41</w:t>
        </w:r>
        <w:r>
          <w:fldChar w:fldCharType="end"/>
        </w:r>
      </w:hyperlink>
    </w:p>
    <w:p>
      <w:pPr>
        <w:pStyle w:val="TOC2"/>
        <w:tabs>
          <w:tab w:val="right" w:leader="dot" w:pos="8306"/>
        </w:tabs>
      </w:pPr>
      <w:hyperlink w:anchor="_Toc30832" w:history="1">
        <w:r>
          <w:rPr>
            <w:rFonts w:ascii="仿宋" w:eastAsia="仿宋" w:hAnsi="仿宋" w:cs="仿宋" w:hint="eastAsia"/>
            <w:lang w:eastAsia="zh-CN"/>
          </w:rPr>
          <w:t>(一)、创新策略与方向</w:t>
        </w:r>
        <w:r>
          <w:tab/>
        </w:r>
        <w:r>
          <w:fldChar w:fldCharType="begin"/>
        </w:r>
        <w:r>
          <w:instrText xml:space="preserve"> PAGEREF _Toc30832 \h </w:instrText>
        </w:r>
        <w:r>
          <w:fldChar w:fldCharType="separate"/>
        </w:r>
        <w:r>
          <w:t>41</w:t>
        </w:r>
        <w:r>
          <w:fldChar w:fldCharType="end"/>
        </w:r>
      </w:hyperlink>
    </w:p>
    <w:p>
      <w:pPr>
        <w:pStyle w:val="TOC2"/>
        <w:tabs>
          <w:tab w:val="right" w:leader="dot" w:pos="8306"/>
        </w:tabs>
      </w:pPr>
      <w:hyperlink w:anchor="_Toc15364" w:history="1">
        <w:r>
          <w:rPr>
            <w:rFonts w:ascii="仿宋" w:eastAsia="仿宋" w:hAnsi="仿宋" w:cs="仿宋" w:hint="eastAsia"/>
            <w:lang w:eastAsia="zh-CN"/>
          </w:rPr>
          <w:t>(二)、研发规划与投入</w:t>
        </w:r>
        <w:r>
          <w:tab/>
        </w:r>
        <w:r>
          <w:fldChar w:fldCharType="begin"/>
        </w:r>
        <w:r>
          <w:instrText xml:space="preserve"> PAGEREF _Toc15364 \h </w:instrText>
        </w:r>
        <w:r>
          <w:fldChar w:fldCharType="separate"/>
        </w:r>
        <w:r>
          <w:t>43</w:t>
        </w:r>
        <w:r>
          <w:fldChar w:fldCharType="end"/>
        </w:r>
      </w:hyperlink>
    </w:p>
    <w:p>
      <w:pPr>
        <w:pStyle w:val="TOC1"/>
        <w:tabs>
          <w:tab w:val="right" w:leader="dot" w:pos="8306"/>
        </w:tabs>
      </w:pPr>
      <w:hyperlink w:anchor="_Toc27108" w:history="1">
        <w:r>
          <w:rPr>
            <w:rFonts w:ascii="仿宋" w:eastAsia="仿宋" w:hAnsi="仿宋" w:cs="仿宋" w:hint="eastAsia"/>
            <w:lang w:eastAsia="zh-CN"/>
          </w:rPr>
          <w:t>十一、生产安全保护</w:t>
        </w:r>
        <w:r>
          <w:tab/>
        </w:r>
        <w:r>
          <w:fldChar w:fldCharType="begin"/>
        </w:r>
        <w:r>
          <w:instrText xml:space="preserve"> PAGEREF _Toc27108 \h </w:instrText>
        </w:r>
        <w:r>
          <w:fldChar w:fldCharType="separate"/>
        </w:r>
        <w:r>
          <w:t>45</w:t>
        </w:r>
        <w:r>
          <w:fldChar w:fldCharType="end"/>
        </w:r>
      </w:hyperlink>
    </w:p>
    <w:p>
      <w:pPr>
        <w:pStyle w:val="TOC2"/>
        <w:tabs>
          <w:tab w:val="right" w:leader="dot" w:pos="8306"/>
        </w:tabs>
      </w:pPr>
      <w:hyperlink w:anchor="_Toc9502" w:history="1">
        <w:r>
          <w:rPr>
            <w:rFonts w:ascii="仿宋" w:eastAsia="仿宋" w:hAnsi="仿宋" w:cs="仿宋" w:hint="eastAsia"/>
            <w:lang w:eastAsia="zh-CN"/>
          </w:rPr>
          <w:t>(一)、消防安全</w:t>
        </w:r>
        <w:r>
          <w:tab/>
        </w:r>
        <w:r>
          <w:fldChar w:fldCharType="begin"/>
        </w:r>
        <w:r>
          <w:instrText xml:space="preserve"> PAGEREF _Toc9502 \h </w:instrText>
        </w:r>
        <w:r>
          <w:fldChar w:fldCharType="separate"/>
        </w:r>
        <w:r>
          <w:t>45</w:t>
        </w:r>
        <w:r>
          <w:fldChar w:fldCharType="end"/>
        </w:r>
      </w:hyperlink>
    </w:p>
    <w:p>
      <w:pPr>
        <w:pStyle w:val="TOC2"/>
        <w:tabs>
          <w:tab w:val="right" w:leader="dot" w:pos="8306"/>
        </w:tabs>
      </w:pPr>
      <w:hyperlink w:anchor="_Toc22731" w:history="1">
        <w:r>
          <w:rPr>
            <w:rFonts w:ascii="仿宋" w:eastAsia="仿宋" w:hAnsi="仿宋" w:cs="仿宋" w:hint="eastAsia"/>
            <w:lang w:eastAsia="zh-CN"/>
          </w:rPr>
          <w:t>(二)、防火防爆总图布置措施</w:t>
        </w:r>
        <w:r>
          <w:tab/>
        </w:r>
        <w:r>
          <w:fldChar w:fldCharType="begin"/>
        </w:r>
        <w:r>
          <w:instrText xml:space="preserve"> PAGEREF _Toc22731 \h </w:instrText>
        </w:r>
        <w:r>
          <w:fldChar w:fldCharType="separate"/>
        </w:r>
        <w:r>
          <w:t>46</w:t>
        </w:r>
        <w:r>
          <w:fldChar w:fldCharType="end"/>
        </w:r>
      </w:hyperlink>
    </w:p>
    <w:p>
      <w:pPr>
        <w:pStyle w:val="TOC2"/>
        <w:tabs>
          <w:tab w:val="right" w:leader="dot" w:pos="8306"/>
        </w:tabs>
      </w:pPr>
      <w:hyperlink w:anchor="_Toc12771" w:history="1">
        <w:r>
          <w:rPr>
            <w:rFonts w:ascii="仿宋" w:eastAsia="仿宋" w:hAnsi="仿宋" w:cs="仿宋" w:hint="eastAsia"/>
            <w:lang w:eastAsia="zh-CN"/>
          </w:rPr>
          <w:t>(三)、自然灾害防范措施</w:t>
        </w:r>
        <w:r>
          <w:tab/>
        </w:r>
        <w:r>
          <w:fldChar w:fldCharType="begin"/>
        </w:r>
        <w:r>
          <w:instrText xml:space="preserve"> PAGEREF _Toc12771 \h </w:instrText>
        </w:r>
        <w:r>
          <w:fldChar w:fldCharType="separate"/>
        </w:r>
        <w:r>
          <w:t>47</w:t>
        </w:r>
        <w:r>
          <w:fldChar w:fldCharType="end"/>
        </w:r>
      </w:hyperlink>
    </w:p>
    <w:p>
      <w:pPr>
        <w:pStyle w:val="TOC2"/>
        <w:tabs>
          <w:tab w:val="right" w:leader="dot" w:pos="8306"/>
        </w:tabs>
      </w:pPr>
      <w:hyperlink w:anchor="_Toc7602" w:history="1">
        <w:r>
          <w:rPr>
            <w:rFonts w:ascii="仿宋" w:eastAsia="仿宋" w:hAnsi="仿宋" w:cs="仿宋" w:hint="eastAsia"/>
            <w:lang w:eastAsia="zh-CN"/>
          </w:rPr>
          <w:t>(四)、安全色及安全标志使用要求</w:t>
        </w:r>
        <w:r>
          <w:tab/>
        </w:r>
        <w:r>
          <w:fldChar w:fldCharType="begin"/>
        </w:r>
        <w:r>
          <w:instrText xml:space="preserve"> PAGEREF _Toc7602 \h </w:instrText>
        </w:r>
        <w:r>
          <w:fldChar w:fldCharType="separate"/>
        </w:r>
        <w:r>
          <w:t>48</w:t>
        </w:r>
        <w:r>
          <w:fldChar w:fldCharType="end"/>
        </w:r>
      </w:hyperlink>
    </w:p>
    <w:p>
      <w:pPr>
        <w:pStyle w:val="TOC2"/>
        <w:tabs>
          <w:tab w:val="right" w:leader="dot" w:pos="8306"/>
        </w:tabs>
      </w:pPr>
      <w:hyperlink w:anchor="_Toc15028" w:history="1">
        <w:r>
          <w:rPr>
            <w:rFonts w:ascii="仿宋" w:eastAsia="仿宋" w:hAnsi="仿宋" w:cs="仿宋" w:hint="eastAsia"/>
            <w:lang w:eastAsia="zh-CN"/>
          </w:rPr>
          <w:t>(五)、防尘防毒措施</w:t>
        </w:r>
        <w:r>
          <w:tab/>
        </w:r>
        <w:r>
          <w:fldChar w:fldCharType="begin"/>
        </w:r>
        <w:r>
          <w:instrText xml:space="preserve"> PAGEREF _Toc15028 \h </w:instrText>
        </w:r>
        <w:r>
          <w:fldChar w:fldCharType="separate"/>
        </w:r>
        <w:r>
          <w:t>49</w:t>
        </w:r>
        <w:r>
          <w:fldChar w:fldCharType="end"/>
        </w:r>
      </w:hyperlink>
    </w:p>
    <w:p>
      <w:pPr>
        <w:pStyle w:val="TOC2"/>
        <w:tabs>
          <w:tab w:val="right" w:leader="dot" w:pos="8306"/>
        </w:tabs>
      </w:pPr>
      <w:hyperlink w:anchor="_Toc12625" w:history="1">
        <w:r>
          <w:rPr>
            <w:rFonts w:ascii="仿宋" w:eastAsia="仿宋" w:hAnsi="仿宋" w:cs="仿宋" w:hint="eastAsia"/>
            <w:lang w:eastAsia="zh-CN"/>
          </w:rPr>
          <w:t>(六)、防静电、触电防护及防雷措施</w:t>
        </w:r>
        <w:r>
          <w:tab/>
        </w:r>
        <w:r>
          <w:fldChar w:fldCharType="begin"/>
        </w:r>
        <w:r>
          <w:instrText xml:space="preserve"> PAGEREF _Toc12625 \h </w:instrText>
        </w:r>
        <w:r>
          <w:fldChar w:fldCharType="separate"/>
        </w:r>
        <w:r>
          <w:t>50</w:t>
        </w:r>
        <w:r>
          <w:fldChar w:fldCharType="end"/>
        </w:r>
      </w:hyperlink>
    </w:p>
    <w:p>
      <w:pPr>
        <w:pStyle w:val="TOC2"/>
        <w:tabs>
          <w:tab w:val="right" w:leader="dot" w:pos="8306"/>
        </w:tabs>
      </w:pPr>
      <w:hyperlink w:anchor="_Toc22465" w:history="1">
        <w:r>
          <w:rPr>
            <w:rFonts w:ascii="仿宋" w:eastAsia="仿宋" w:hAnsi="仿宋" w:cs="仿宋" w:hint="eastAsia"/>
            <w:lang w:eastAsia="zh-CN"/>
          </w:rPr>
          <w:t>(七)、机械设备安全保障措施</w:t>
        </w:r>
        <w:r>
          <w:tab/>
        </w:r>
        <w:r>
          <w:fldChar w:fldCharType="begin"/>
        </w:r>
        <w:r>
          <w:instrText xml:space="preserve"> PAGEREF _Toc22465 \h </w:instrText>
        </w:r>
        <w:r>
          <w:fldChar w:fldCharType="separate"/>
        </w:r>
        <w:r>
          <w:t>51</w:t>
        </w:r>
        <w:r>
          <w:fldChar w:fldCharType="end"/>
        </w:r>
      </w:hyperlink>
    </w:p>
    <w:p>
      <w:pPr>
        <w:pStyle w:val="TOC1"/>
        <w:tabs>
          <w:tab w:val="right" w:leader="dot" w:pos="8306"/>
        </w:tabs>
      </w:pPr>
      <w:hyperlink w:anchor="_Toc11275" w:history="1">
        <w:r>
          <w:rPr>
            <w:rFonts w:ascii="仿宋" w:eastAsia="仿宋" w:hAnsi="仿宋" w:cs="仿宋" w:hint="eastAsia"/>
            <w:lang w:eastAsia="zh-CN"/>
          </w:rPr>
          <w:t>十二、非公路矿用车项目风险管理</w:t>
        </w:r>
        <w:r>
          <w:tab/>
        </w:r>
        <w:r>
          <w:fldChar w:fldCharType="begin"/>
        </w:r>
        <w:r>
          <w:instrText xml:space="preserve"> PAGEREF _Toc11275 \h </w:instrText>
        </w:r>
        <w:r>
          <w:fldChar w:fldCharType="separate"/>
        </w:r>
        <w:r>
          <w:t>53</w:t>
        </w:r>
        <w:r>
          <w:fldChar w:fldCharType="end"/>
        </w:r>
      </w:hyperlink>
    </w:p>
    <w:p>
      <w:pPr>
        <w:pStyle w:val="TOC2"/>
        <w:tabs>
          <w:tab w:val="right" w:leader="dot" w:pos="8306"/>
        </w:tabs>
      </w:pPr>
      <w:hyperlink w:anchor="_Toc25867" w:history="1">
        <w:r>
          <w:rPr>
            <w:rFonts w:ascii="仿宋" w:eastAsia="仿宋" w:hAnsi="仿宋" w:cs="仿宋" w:hint="eastAsia"/>
            <w:lang w:eastAsia="zh-CN"/>
          </w:rPr>
          <w:t>(一)、风险识别与评估</w:t>
        </w:r>
        <w:r>
          <w:tab/>
        </w:r>
        <w:r>
          <w:fldChar w:fldCharType="begin"/>
        </w:r>
        <w:r>
          <w:instrText xml:space="preserve"> PAGEREF _Toc25867 \h </w:instrText>
        </w:r>
        <w:r>
          <w:fldChar w:fldCharType="separate"/>
        </w:r>
        <w:r>
          <w:t>53</w:t>
        </w:r>
        <w:r>
          <w:fldChar w:fldCharType="end"/>
        </w:r>
      </w:hyperlink>
    </w:p>
    <w:p>
      <w:pPr>
        <w:pStyle w:val="TOC2"/>
        <w:tabs>
          <w:tab w:val="right" w:leader="dot" w:pos="8306"/>
        </w:tabs>
      </w:pPr>
      <w:hyperlink w:anchor="_Toc12899" w:history="1">
        <w:r>
          <w:rPr>
            <w:rFonts w:ascii="仿宋" w:eastAsia="仿宋" w:hAnsi="仿宋" w:cs="仿宋" w:hint="eastAsia"/>
            <w:lang w:eastAsia="zh-CN"/>
          </w:rPr>
          <w:t>(二)、风险应对策略</w:t>
        </w:r>
        <w:r>
          <w:tab/>
        </w:r>
        <w:r>
          <w:fldChar w:fldCharType="begin"/>
        </w:r>
        <w:r>
          <w:instrText xml:space="preserve"> PAGEREF _Toc12899 \h </w:instrText>
        </w:r>
        <w:r>
          <w:fldChar w:fldCharType="separate"/>
        </w:r>
        <w:r>
          <w:t>54</w:t>
        </w:r>
        <w:r>
          <w:fldChar w:fldCharType="end"/>
        </w:r>
      </w:hyperlink>
    </w:p>
    <w:p>
      <w:pPr>
        <w:pStyle w:val="TOC2"/>
        <w:tabs>
          <w:tab w:val="right" w:leader="dot" w:pos="8306"/>
        </w:tabs>
      </w:pPr>
      <w:hyperlink w:anchor="_Toc21383" w:history="1">
        <w:r>
          <w:rPr>
            <w:rFonts w:ascii="仿宋" w:eastAsia="仿宋" w:hAnsi="仿宋" w:cs="仿宋" w:hint="eastAsia"/>
            <w:lang w:eastAsia="zh-CN"/>
          </w:rPr>
          <w:t>(三)、风险监控与控制</w:t>
        </w:r>
        <w:r>
          <w:tab/>
        </w:r>
        <w:r>
          <w:fldChar w:fldCharType="begin"/>
        </w:r>
        <w:r>
          <w:instrText xml:space="preserve"> PAGEREF _Toc21383 \h </w:instrText>
        </w:r>
        <w:r>
          <w:fldChar w:fldCharType="separate"/>
        </w:r>
        <w:r>
          <w:t>56</w:t>
        </w:r>
        <w:r>
          <w:fldChar w:fldCharType="end"/>
        </w:r>
      </w:hyperlink>
    </w:p>
    <w:p>
      <w:pPr>
        <w:pStyle w:val="TOC1"/>
        <w:tabs>
          <w:tab w:val="right" w:leader="dot" w:pos="8306"/>
        </w:tabs>
      </w:pPr>
      <w:hyperlink w:anchor="_Toc15879" w:history="1">
        <w:r>
          <w:rPr>
            <w:rFonts w:ascii="仿宋" w:eastAsia="仿宋" w:hAnsi="仿宋" w:cs="仿宋" w:hint="eastAsia"/>
            <w:lang w:eastAsia="zh-CN"/>
          </w:rPr>
          <w:t>十三、非公路矿用车项目实施保障措施</w:t>
        </w:r>
        <w:r>
          <w:tab/>
        </w:r>
        <w:r>
          <w:fldChar w:fldCharType="begin"/>
        </w:r>
        <w:r>
          <w:instrText xml:space="preserve"> PAGEREF _Toc15879 \h </w:instrText>
        </w:r>
        <w:r>
          <w:fldChar w:fldCharType="separate"/>
        </w:r>
        <w:r>
          <w:t>57</w:t>
        </w:r>
        <w:r>
          <w:fldChar w:fldCharType="end"/>
        </w:r>
      </w:hyperlink>
    </w:p>
    <w:p>
      <w:pPr>
        <w:pStyle w:val="TOC2"/>
        <w:tabs>
          <w:tab w:val="right" w:leader="dot" w:pos="8306"/>
        </w:tabs>
      </w:pPr>
      <w:hyperlink w:anchor="_Toc6255" w:history="1">
        <w:r>
          <w:rPr>
            <w:rFonts w:ascii="仿宋" w:eastAsia="仿宋" w:hAnsi="仿宋" w:cs="仿宋" w:hint="eastAsia"/>
            <w:lang w:eastAsia="zh-CN"/>
          </w:rPr>
          <w:t>(一)、非公路矿用车项目实施保障机制</w:t>
        </w:r>
        <w:r>
          <w:tab/>
        </w:r>
        <w:r>
          <w:fldChar w:fldCharType="begin"/>
        </w:r>
        <w:r>
          <w:instrText xml:space="preserve"> PAGEREF _Toc6255 \h </w:instrText>
        </w:r>
        <w:r>
          <w:fldChar w:fldCharType="separate"/>
        </w:r>
        <w:r>
          <w:t>57</w:t>
        </w:r>
        <w:r>
          <w:fldChar w:fldCharType="end"/>
        </w:r>
      </w:hyperlink>
    </w:p>
    <w:p>
      <w:pPr>
        <w:pStyle w:val="TOC2"/>
        <w:tabs>
          <w:tab w:val="right" w:leader="dot" w:pos="8306"/>
        </w:tabs>
      </w:pPr>
      <w:hyperlink w:anchor="_Toc28781" w:history="1">
        <w:r>
          <w:rPr>
            <w:rFonts w:ascii="仿宋" w:eastAsia="仿宋" w:hAnsi="仿宋" w:cs="仿宋" w:hint="eastAsia"/>
            <w:lang w:eastAsia="zh-CN"/>
          </w:rPr>
          <w:t>(二)、非公路矿用车项目法律合规要求</w:t>
        </w:r>
        <w:r>
          <w:tab/>
        </w:r>
        <w:r>
          <w:fldChar w:fldCharType="begin"/>
        </w:r>
        <w:r>
          <w:instrText xml:space="preserve"> PAGEREF _Toc28781 \h </w:instrText>
        </w:r>
        <w:r>
          <w:fldChar w:fldCharType="separate"/>
        </w:r>
        <w:r>
          <w:t>60</w:t>
        </w:r>
        <w:r>
          <w:fldChar w:fldCharType="end"/>
        </w:r>
      </w:hyperlink>
    </w:p>
    <w:p>
      <w:pPr>
        <w:pStyle w:val="TOC2"/>
        <w:tabs>
          <w:tab w:val="right" w:leader="dot" w:pos="8306"/>
        </w:tabs>
      </w:pPr>
      <w:hyperlink w:anchor="_Toc21505" w:history="1">
        <w:r>
          <w:rPr>
            <w:rFonts w:ascii="仿宋" w:eastAsia="仿宋" w:hAnsi="仿宋" w:cs="仿宋" w:hint="eastAsia"/>
            <w:lang w:eastAsia="zh-CN"/>
          </w:rPr>
          <w:t>(三)、非公路矿用车项目合同管理与法律事务</w:t>
        </w:r>
        <w:r>
          <w:tab/>
        </w:r>
        <w:r>
          <w:fldChar w:fldCharType="begin"/>
        </w:r>
        <w:r>
          <w:instrText xml:space="preserve"> PAGEREF _Toc21505 \h </w:instrText>
        </w:r>
        <w:r>
          <w:fldChar w:fldCharType="separate"/>
        </w:r>
        <w:r>
          <w:t>65</w:t>
        </w:r>
        <w:r>
          <w:fldChar w:fldCharType="end"/>
        </w:r>
      </w:hyperlink>
    </w:p>
    <w:p>
      <w:pPr>
        <w:pStyle w:val="TOC2"/>
        <w:tabs>
          <w:tab w:val="right" w:leader="dot" w:pos="8306"/>
        </w:tabs>
      </w:pPr>
      <w:hyperlink w:anchor="_Toc17167" w:history="1">
        <w:r>
          <w:rPr>
            <w:rFonts w:ascii="仿宋" w:eastAsia="仿宋" w:hAnsi="仿宋" w:cs="仿宋" w:hint="eastAsia"/>
            <w:lang w:eastAsia="zh-CN"/>
          </w:rPr>
          <w:t>(四)、非公路矿用车项目知识产权保护策略</w:t>
        </w:r>
        <w:r>
          <w:tab/>
        </w:r>
        <w:r>
          <w:fldChar w:fldCharType="begin"/>
        </w:r>
        <w:r>
          <w:instrText xml:space="preserve"> PAGEREF _Toc17167 \h </w:instrText>
        </w:r>
        <w:r>
          <w:fldChar w:fldCharType="separate"/>
        </w:r>
        <w:r>
          <w:t>71</w:t>
        </w:r>
        <w:r>
          <w:fldChar w:fldCharType="end"/>
        </w:r>
      </w:hyperlink>
    </w:p>
    <w:p>
      <w:pPr>
        <w:pStyle w:val="TOC1"/>
        <w:tabs>
          <w:tab w:val="right" w:leader="dot" w:pos="8306"/>
        </w:tabs>
      </w:pPr>
      <w:hyperlink w:anchor="_Toc21300" w:history="1">
        <w:r>
          <w:rPr>
            <w:rFonts w:ascii="仿宋" w:eastAsia="仿宋" w:hAnsi="仿宋" w:cs="仿宋" w:hint="eastAsia"/>
            <w:lang w:eastAsia="zh-CN"/>
          </w:rPr>
          <w:t>十四、供应链管理</w:t>
        </w:r>
        <w:r>
          <w:tab/>
        </w:r>
        <w:r>
          <w:fldChar w:fldCharType="begin"/>
        </w:r>
        <w:r>
          <w:instrText xml:space="preserve"> PAGEREF _Toc21300 \h </w:instrText>
        </w:r>
        <w:r>
          <w:fldChar w:fldCharType="separate"/>
        </w:r>
        <w:r>
          <w:t>74</w:t>
        </w:r>
        <w:r>
          <w:fldChar w:fldCharType="end"/>
        </w:r>
      </w:hyperlink>
    </w:p>
    <w:p>
      <w:pPr>
        <w:pStyle w:val="TOC2"/>
        <w:tabs>
          <w:tab w:val="right" w:leader="dot" w:pos="8306"/>
        </w:tabs>
      </w:pPr>
      <w:hyperlink w:anchor="_Toc19144" w:history="1">
        <w:r>
          <w:rPr>
            <w:rFonts w:ascii="仿宋" w:eastAsia="仿宋" w:hAnsi="仿宋" w:cs="仿宋" w:hint="eastAsia"/>
            <w:lang w:eastAsia="zh-CN"/>
          </w:rPr>
          <w:t>(一)、供应链战略规划</w:t>
        </w:r>
        <w:r>
          <w:tab/>
        </w:r>
        <w:r>
          <w:fldChar w:fldCharType="begin"/>
        </w:r>
        <w:r>
          <w:instrText xml:space="preserve"> PAGEREF _Toc19144 \h </w:instrText>
        </w:r>
        <w:r>
          <w:fldChar w:fldCharType="separate"/>
        </w:r>
        <w:r>
          <w:t>74</w:t>
        </w:r>
        <w:r>
          <w:fldChar w:fldCharType="end"/>
        </w:r>
      </w:hyperlink>
    </w:p>
    <w:p>
      <w:pPr>
        <w:pStyle w:val="TOC2"/>
        <w:tabs>
          <w:tab w:val="right" w:leader="dot" w:pos="8306"/>
        </w:tabs>
      </w:pPr>
      <w:hyperlink w:anchor="_Toc27700" w:history="1">
        <w:r>
          <w:rPr>
            <w:rFonts w:ascii="仿宋" w:eastAsia="仿宋" w:hAnsi="仿宋" w:cs="仿宋" w:hint="eastAsia"/>
            <w:lang w:eastAsia="zh-CN"/>
          </w:rPr>
          <w:t>(二)、供应商选择与合作</w:t>
        </w:r>
        <w:r>
          <w:tab/>
        </w:r>
        <w:r>
          <w:fldChar w:fldCharType="begin"/>
        </w:r>
        <w:r>
          <w:instrText xml:space="preserve"> PAGEREF _Toc27700 \h </w:instrText>
        </w:r>
        <w:r>
          <w:fldChar w:fldCharType="separate"/>
        </w:r>
        <w:r>
          <w:t>75</w:t>
        </w:r>
        <w:r>
          <w:fldChar w:fldCharType="end"/>
        </w:r>
      </w:hyperlink>
    </w:p>
    <w:p>
      <w:pPr>
        <w:pStyle w:val="TOC2"/>
        <w:tabs>
          <w:tab w:val="right" w:leader="dot" w:pos="8306"/>
        </w:tabs>
      </w:pPr>
      <w:hyperlink w:anchor="_Toc12005" w:history="1">
        <w:r>
          <w:rPr>
            <w:rFonts w:ascii="仿宋" w:eastAsia="仿宋" w:hAnsi="仿宋" w:cs="仿宋" w:hint="eastAsia"/>
            <w:lang w:eastAsia="zh-CN"/>
          </w:rPr>
          <w:t>(三)、物流与库存管理</w:t>
        </w:r>
        <w:r>
          <w:tab/>
        </w:r>
        <w:r>
          <w:fldChar w:fldCharType="begin"/>
        </w:r>
        <w:r>
          <w:instrText xml:space="preserve"> PAGEREF _Toc12005 \h </w:instrText>
        </w:r>
        <w:r>
          <w:fldChar w:fldCharType="separate"/>
        </w:r>
        <w:r>
          <w:t>76</w:t>
        </w:r>
        <w:r>
          <w:fldChar w:fldCharType="end"/>
        </w:r>
      </w:hyperlink>
    </w:p>
    <w:p>
      <w:pPr>
        <w:pStyle w:val="TOC1"/>
        <w:tabs>
          <w:tab w:val="right" w:leader="dot" w:pos="8306"/>
        </w:tabs>
      </w:pPr>
      <w:hyperlink w:anchor="_Toc29605" w:history="1">
        <w:r>
          <w:rPr>
            <w:rFonts w:ascii="仿宋" w:eastAsia="仿宋" w:hAnsi="仿宋" w:cs="仿宋" w:hint="eastAsia"/>
            <w:lang w:eastAsia="zh-CN"/>
          </w:rPr>
          <w:t>十五、利益相关者分析与沟通计划</w:t>
        </w:r>
        <w:r>
          <w:tab/>
        </w:r>
        <w:r>
          <w:fldChar w:fldCharType="begin"/>
        </w:r>
        <w:r>
          <w:instrText xml:space="preserve"> PAGEREF _Toc29605 \h </w:instrText>
        </w:r>
        <w:r>
          <w:fldChar w:fldCharType="separate"/>
        </w:r>
        <w:r>
          <w:t>78</w:t>
        </w:r>
        <w:r>
          <w:fldChar w:fldCharType="end"/>
        </w:r>
      </w:hyperlink>
    </w:p>
    <w:p>
      <w:pPr>
        <w:pStyle w:val="TOC2"/>
        <w:tabs>
          <w:tab w:val="right" w:leader="dot" w:pos="8306"/>
        </w:tabs>
      </w:pPr>
      <w:hyperlink w:anchor="_Toc14815" w:history="1">
        <w:r>
          <w:rPr>
            <w:rFonts w:ascii="仿宋" w:eastAsia="仿宋" w:hAnsi="仿宋" w:cs="仿宋" w:hint="eastAsia"/>
            <w:lang w:eastAsia="zh-CN"/>
          </w:rPr>
          <w:t>(一)、利益相关者分析</w:t>
        </w:r>
        <w:r>
          <w:tab/>
        </w:r>
        <w:r>
          <w:fldChar w:fldCharType="begin"/>
        </w:r>
        <w:r>
          <w:instrText xml:space="preserve"> PAGEREF _Toc14815 \h </w:instrText>
        </w:r>
        <w:r>
          <w:fldChar w:fldCharType="separate"/>
        </w:r>
        <w:r>
          <w:t>78</w:t>
        </w:r>
        <w:r>
          <w:fldChar w:fldCharType="end"/>
        </w:r>
      </w:hyperlink>
    </w:p>
    <w:p>
      <w:pPr>
        <w:pStyle w:val="TOC2"/>
        <w:tabs>
          <w:tab w:val="right" w:leader="dot" w:pos="8306"/>
        </w:tabs>
      </w:pPr>
      <w:hyperlink w:anchor="_Toc14578" w:history="1">
        <w:r>
          <w:rPr>
            <w:rFonts w:ascii="仿宋" w:eastAsia="仿宋" w:hAnsi="仿宋" w:cs="仿宋" w:hint="eastAsia"/>
            <w:lang w:eastAsia="zh-CN"/>
          </w:rPr>
          <w:t>(二)、沟通计划</w:t>
        </w:r>
        <w:r>
          <w:tab/>
        </w:r>
        <w:r>
          <w:fldChar w:fldCharType="begin"/>
        </w:r>
        <w:r>
          <w:instrText xml:space="preserve"> PAGEREF _Toc14578 \h </w:instrText>
        </w:r>
        <w:r>
          <w:fldChar w:fldCharType="separate"/>
        </w:r>
        <w:r>
          <w:t>79</w:t>
        </w:r>
        <w:r>
          <w:fldChar w:fldCharType="end"/>
        </w:r>
      </w:hyperlink>
    </w:p>
    <w:p>
      <w:pPr>
        <w:pStyle w:val="TOC1"/>
        <w:tabs>
          <w:tab w:val="right" w:leader="dot" w:pos="8306"/>
        </w:tabs>
      </w:pPr>
      <w:hyperlink w:anchor="_Toc22756" w:history="1">
        <w:r>
          <w:rPr>
            <w:rFonts w:ascii="仿宋" w:eastAsia="仿宋" w:hAnsi="仿宋" w:cs="仿宋" w:hint="eastAsia"/>
            <w:lang w:eastAsia="zh-CN"/>
          </w:rPr>
          <w:t>十六、非公路矿用车项目治理与监督</w:t>
        </w:r>
        <w:r>
          <w:tab/>
        </w:r>
        <w:r>
          <w:fldChar w:fldCharType="begin"/>
        </w:r>
        <w:r>
          <w:instrText xml:space="preserve"> PAGEREF _Toc22756 \h </w:instrText>
        </w:r>
        <w:r>
          <w:fldChar w:fldCharType="separate"/>
        </w:r>
        <w:r>
          <w:t>80</w:t>
        </w:r>
        <w:r>
          <w:fldChar w:fldCharType="end"/>
        </w:r>
      </w:hyperlink>
    </w:p>
    <w:p>
      <w:pPr>
        <w:pStyle w:val="TOC2"/>
        <w:tabs>
          <w:tab w:val="right" w:leader="dot" w:pos="8306"/>
        </w:tabs>
      </w:pPr>
      <w:hyperlink w:anchor="_Toc10813" w:history="1">
        <w:r>
          <w:rPr>
            <w:rFonts w:ascii="仿宋" w:eastAsia="仿宋" w:hAnsi="仿宋" w:cs="仿宋" w:hint="eastAsia"/>
            <w:lang w:eastAsia="zh-CN"/>
          </w:rPr>
          <w:t>(一)、非公路矿用车项目治理结构</w:t>
        </w:r>
        <w:r>
          <w:tab/>
        </w:r>
        <w:r>
          <w:fldChar w:fldCharType="begin"/>
        </w:r>
        <w:r>
          <w:instrText xml:space="preserve"> PAGEREF _Toc10813 \h </w:instrText>
        </w:r>
        <w:r>
          <w:fldChar w:fldCharType="separate"/>
        </w:r>
        <w:r>
          <w:t>80</w:t>
        </w:r>
        <w:r>
          <w:fldChar w:fldCharType="end"/>
        </w:r>
      </w:hyperlink>
    </w:p>
    <w:p>
      <w:pPr>
        <w:pStyle w:val="TOC2"/>
        <w:tabs>
          <w:tab w:val="right" w:leader="dot" w:pos="8306"/>
        </w:tabs>
      </w:pPr>
      <w:hyperlink w:anchor="_Toc18577" w:history="1">
        <w:r>
          <w:rPr>
            <w:rFonts w:ascii="仿宋" w:eastAsia="仿宋" w:hAnsi="仿宋" w:cs="仿宋" w:hint="eastAsia"/>
            <w:lang w:eastAsia="zh-CN"/>
          </w:rPr>
          <w:t>(二)、监督与审计</w:t>
        </w:r>
        <w:r>
          <w:tab/>
        </w:r>
        <w:r>
          <w:fldChar w:fldCharType="begin"/>
        </w:r>
        <w:r>
          <w:instrText xml:space="preserve"> PAGEREF _Toc18577 \h </w:instrText>
        </w:r>
        <w:r>
          <w:fldChar w:fldCharType="separate"/>
        </w:r>
        <w:r>
          <w:t>82</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391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25547"/>
      <w:r>
        <w:rPr>
          <w:rFonts w:ascii="仿宋" w:eastAsia="仿宋" w:hAnsi="仿宋" w:cs="仿宋" w:hint="eastAsia"/>
          <w:sz w:val="28"/>
          <w:lang w:eastAsia="zh-CN"/>
        </w:rPr>
        <w:t>一、非公路矿用车项目选址可行性分析</w:t>
      </w:r>
      <w:bookmarkEnd w:id="2"/>
    </w:p>
    <w:p>
      <w:pPr>
        <w:pStyle w:val="Heading2"/>
        <w:rPr>
          <w:rFonts w:ascii="仿宋" w:eastAsia="仿宋" w:hAnsi="仿宋" w:cs="仿宋" w:hint="eastAsia"/>
          <w:lang w:eastAsia="zh-CN"/>
        </w:rPr>
      </w:pPr>
      <w:bookmarkStart w:id="3" w:name="_Toc4679"/>
      <w:r>
        <w:rPr>
          <w:rFonts w:ascii="仿宋" w:eastAsia="仿宋" w:hAnsi="仿宋" w:cs="仿宋" w:hint="eastAsia"/>
          <w:lang w:eastAsia="zh-CN"/>
        </w:rPr>
        <w:t>(一)、非公路矿用车项目选址</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该非公路矿用车项目选址位于XX省XX市XX区XXX街道</w:t>
      </w:r>
    </w:p>
    <w:p>
      <w:pPr>
        <w:pStyle w:val="Heading2"/>
        <w:ind w:firstLine="560" w:firstLineChars="200"/>
        <w:rPr>
          <w:rFonts w:ascii="仿宋" w:eastAsia="仿宋" w:hAnsi="仿宋" w:cs="仿宋" w:hint="eastAsia"/>
          <w:sz w:val="28"/>
          <w:lang w:eastAsia="zh-CN"/>
        </w:rPr>
      </w:pPr>
      <w:bookmarkStart w:id="4" w:name="_Toc24874"/>
      <w:r>
        <w:rPr>
          <w:rFonts w:ascii="仿宋" w:eastAsia="仿宋" w:hAnsi="仿宋" w:cs="仿宋" w:hint="eastAsia"/>
          <w:sz w:val="28"/>
          <w:lang w:eastAsia="zh-CN"/>
        </w:rPr>
        <w:t>(二)、用地控制指标</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非公路矿用车项目的征地面积将根据非公路矿用车项目的实际规模和需求进行精确规划。具体面积XXX平方米，旨在确保非公路矿用车项目不仅能够满足当前的发展需求，还能够预留空间以适应未来的扩展。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净用地面积是在征地面积基础上去除不可利用面积后的实际可开发用地。具体面积XXX平方米，考虑到环保、交通、安全等多方面因素，以确保非公路矿用车项目在整体利用效率上达到最优。</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建筑面积：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非公路矿用车项目计划建设的建筑总规模具体面积XXX平方米。这一规模的确定综合考虑了非公路矿用车项目的性质、规模，以及城市规划的相关要求，确保建筑布局与周边环境协调一致。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绿地率是非公路矿用车项目用地中被规划为绿地的比例。具体面积XXX平方米，旨在通过合理规划绿地，改善非公路矿用车项目周边环境，提升居民生活质量，并符合城市整体绿化规划。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容积率是用地上可以建设的建筑总体积与用地面积之比。具体面积XXX，通过合理的容积率规划，确保非公路矿用车项目建筑规模与周边环境和谐共生。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非公路矿用车项目选址与当地城市规划相一致，具体面积XXX平方米。通过与城市规划部门深入沟通，确保非公路矿用车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非公路矿用车项目选址符合当地产业政策，具体面积XXX平方米。这包括非公路矿用车项目对当地经济的促进作用，以及对相关产业的带动效应，确保非公路矿用车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用地总体要求必须符合环保和可持续发展的原则，具体面积XXX平方米。通过采用绿色建筑设计、节能减排等措施，确保非公路矿用车项目在建设和运营过程中对环境的影响最小化，达到可持续发展的要求。</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9.</w:t>
      </w:r>
      <w:r>
        <w:rPr>
          <w:rFonts w:ascii="仿宋" w:eastAsia="仿宋" w:hAnsi="仿宋" w:cs="仿宋" w:hint="eastAsia"/>
          <w:sz w:val="28"/>
          <w:lang w:eastAsia="zh-CN"/>
        </w:rPr>
        <w:t xml:space="preserve"> 公共设施配套：</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确保非公路矿用车项目选址具备必要的公共设施配套，具体面积XXX平方米。这包括交通便利性、教育、医疗等基础设施，以提高居民生活品质，使得非公路矿用车项目选址更具吸引力。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考虑用地总体要求对当地社会稳定性的影响，具体面积XXX平方米。通过深入了解当地社区反馈，确保非公路矿用车项目的选址和建设过程对当地社会和谐稳定产生积极作用。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非公路矿用车项目选址不仅符合法规和规划，还在实际操作中具有可行性。这一全面规划将为非公路矿用车项目的成功实施提供坚实的基础，确保非公路矿用车项目选址阶段就能够奠定良好的发展基础。</w:t>
      </w:r>
    </w:p>
    <w:p>
      <w:pPr>
        <w:pStyle w:val="Heading2"/>
        <w:ind w:firstLine="560" w:firstLineChars="200"/>
        <w:rPr>
          <w:rFonts w:ascii="仿宋" w:eastAsia="仿宋" w:hAnsi="仿宋" w:cs="仿宋" w:hint="eastAsia"/>
          <w:sz w:val="28"/>
          <w:lang w:eastAsia="zh-CN"/>
        </w:rPr>
      </w:pPr>
      <w:bookmarkStart w:id="5" w:name="_Toc18415"/>
      <w:r>
        <w:rPr>
          <w:rFonts w:ascii="仿宋" w:eastAsia="仿宋" w:hAnsi="仿宋" w:cs="仿宋" w:hint="eastAsia"/>
          <w:sz w:val="28"/>
          <w:lang w:eastAsia="zh-CN"/>
        </w:rPr>
        <w:t>(三)、节约用地措施</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非公路矿用车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非公路矿用车项目的设备规划和空间设计中，我们将采取灵活设备布局的措施。设备布局将根据实际需求进行灵活设计，避免不必要的浪费。通过合理规划设备摆放位置，我们将提高设备的利用率，减少设备间距，以确保非公路矿用车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非公路矿用车项目内部引入共享设施的概念，例如共享会议室、办公区等。通过这种方式，我们可以减少对资源的重复建设，提高资源共享效率，从而减小非公路矿用车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6" w:name="_Toc12806"/>
      <w:r>
        <w:rPr>
          <w:rFonts w:ascii="仿宋" w:eastAsia="仿宋" w:hAnsi="仿宋" w:cs="仿宋" w:hint="eastAsia"/>
          <w:sz w:val="28"/>
          <w:lang w:eastAsia="zh-CN"/>
        </w:rPr>
        <w:t>(四)、总图布置方案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非公路矿用车项目的总图布置中，我们将不同功能区域进行明确的规划，以最大程度满足非公路矿用车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7" w:name="_Toc3714"/>
      <w:r>
        <w:rPr>
          <w:rFonts w:ascii="仿宋" w:eastAsia="仿宋" w:hAnsi="仿宋" w:cs="仿宋" w:hint="eastAsia"/>
          <w:sz w:val="28"/>
          <w:lang w:eastAsia="zh-CN"/>
        </w:rPr>
        <w:t>(五)、选址综合评价</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非公路矿用车项目能够在有利的市场环境中蓬勃发展。</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交通便利性：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非公路矿用车项目对环境的影响是综合评价的重要因素之一。我们将详细考虑选址周边的自然环境、生态保护区、水源地等情况，确保非公路矿用车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对选址的评价还需充分考虑当地政府的产业政策和法规。我们将详细了解非公路矿用车项目所在地的相关政策，确保非公路矿用车项目的规划和运营与当地法规相符，降低不必要的法律风险。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考虑到社会稳定性对企业运营的重要性，我们将评估选址地区的社会安全情况、劳工关系、社区反馈等方面，以确保非公路矿用车项目的建设和运营不会受到社会稳定性的负面影响。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最后，我们将综合考虑用地成本，包括土地购置费用、土地开发成本等。通过对用地成本的详细评估，我们能够做出更为精确的经济效益分析，为非公路矿用车项目的投资决策提供有力支持。</w:t>
      </w:r>
    </w:p>
    <w:p>
      <w:pPr>
        <w:pStyle w:val="Heading1"/>
        <w:ind w:firstLine="560" w:firstLineChars="200"/>
        <w:rPr>
          <w:rFonts w:ascii="仿宋" w:eastAsia="仿宋" w:hAnsi="仿宋" w:cs="仿宋" w:hint="eastAsia"/>
          <w:sz w:val="28"/>
          <w:lang w:eastAsia="zh-CN"/>
        </w:rPr>
      </w:pPr>
      <w:bookmarkStart w:id="8" w:name="_Toc1785"/>
      <w:r>
        <w:rPr>
          <w:rFonts w:ascii="仿宋" w:eastAsia="仿宋" w:hAnsi="仿宋" w:cs="仿宋" w:hint="eastAsia"/>
          <w:sz w:val="28"/>
          <w:lang w:eastAsia="zh-CN"/>
        </w:rPr>
        <w:t>二、非公路矿用车项目概论</w:t>
      </w:r>
      <w:bookmarkEnd w:id="8"/>
    </w:p>
    <w:p>
      <w:pPr>
        <w:pStyle w:val="Heading2"/>
        <w:rPr>
          <w:rFonts w:ascii="仿宋" w:eastAsia="仿宋" w:hAnsi="仿宋" w:cs="仿宋" w:hint="eastAsia"/>
          <w:lang w:eastAsia="zh-CN"/>
        </w:rPr>
      </w:pPr>
      <w:bookmarkStart w:id="9" w:name="_Toc6468"/>
      <w:r>
        <w:rPr>
          <w:rFonts w:ascii="仿宋" w:eastAsia="仿宋" w:hAnsi="仿宋" w:cs="仿宋" w:hint="eastAsia"/>
          <w:lang w:eastAsia="zh-CN"/>
        </w:rPr>
        <w:t>(一)、非公路矿用车项目概况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起源追溯至对市场的深入洞察。市场的不断演变与变革为非公路矿用车项目提供了难得的机遇。当前市场存在的需求缺口和变革的大环境共同构成了非公路矿用车项目的背景。这个非公路矿用车项目旨在充分利用市场机遇，填补行业中尚未满足的需求，为客户提供全新的解决方案。市场的变革和需求的增长使得这个非公路矿用车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非公路矿用车项目名称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正式命名为非公路矿用车。这个名称不仅仅是一个标识，更代表了非公路矿用车项目的核心理念和愿景。它蕴含着非公路矿用车项目所要解决问题的关键字，具有强烈的表达和辨识度，为非公路矿用车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非公路矿用车项目目标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核心目标是提供一种全新、高效的解决方案，满足客户日益增长的需求。非公路矿用车项目追求的不仅仅是满足市场需求，更是在市场中获得卓越的竞争优势。通过不断提升产品或服务的质量和创新水平，非公路矿用车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非公路矿用车项目范围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全面涵盖了产品研发、制造、市场推广和售后服务，确保从产品设计到最终用户体验的全方位关注。这一全面的非公路矿用车项目范围是为了确保非公路矿用车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非公路矿用车项目时间表</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非公路矿用车项目计划在未来18个月内完成，包括研发、测试、市场试点和正式推出等不同阶段。这个时间表的合理设计是为了确保非公路矿用车项目各个阶段的顺利推进，以便按时交付高质量的成果。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非公路矿用车项目预算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总预算估算为XX百万美元，主要分配在研发、市场推广、人员培训和运营等方面。这一充足的预算为非公路矿用车项目提供了充足的资源，确保非公路矿用车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非公路矿用车项目风险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可能面临的风险包括市场接受度低、技术难题、竞争激烈等。非公路矿用车项目团队已经制定了相应的风险应对计划，通过前瞻性的风险管理，确保非公路矿用车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非公路矿用车项目团队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非公路矿用车项目汇聚了一支经验丰富、多领域专业素养的核心团队，确保非公路矿用车项目在各个方面都能拥有高水平的执行力。团队的协同作战是非公路矿用车项目成功的关键因素之一。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非公路矿用车项目背景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非公路矿用车项目的背景根植于市场对更高效、创新产品的渴望，同时也受到科技发展对行业格局的深刻改变的影响。这为非公路矿用车项目提供了广阔的发展空间和市场需求。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非公路矿用车项目现状</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截至目前，非公路矿用车项目已完成市场调研和技术验证，取得了初步的成功。这为非公路矿用车项目在未来的发展奠定了坚实的基础，为更远大的目标打下了坚实的基石。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0" w:name="_Toc16130"/>
      <w:r>
        <w:rPr>
          <w:rFonts w:ascii="仿宋" w:eastAsia="仿宋" w:hAnsi="仿宋" w:cs="仿宋" w:hint="eastAsia"/>
          <w:sz w:val="28"/>
          <w:lang w:eastAsia="zh-CN"/>
        </w:rPr>
        <w:t>(二)、非公路矿用车项目目标</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keyword》非公路矿用车项目首要业务目标是在市场中占据有利地位，实现产品/服务的成功推广和销售。通过不断提升产品质量、创新性，非公路矿用车项目追求成为行业中的领导者，赢得更多客户的青睐。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在科技迅速发展的时代，非公路矿用车项目着眼于技术创新。通过持续的研发和技术升级，非公路矿用车项目旨在推出更具创新性的产品或服务，以满足市场对新鲜、先进解决方案的需求。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为了建立可持续的客户关系，非公路矿用车项目设定了客户满意度目标。通过提供卓越的产品质量和优质的客户服务，非公路矿用车项目追求赢得客户的信任和忠诚度，确保他们的满意度达到行业领先水平。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非公路矿用车项目注重社会责任和可持续发展。通过实施环保、社会责任非公路矿用车项目，非公路矿用车项目致力于在经济发展的同时保护环境，促进社会公平，实现可持续经营。</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非公路矿用车项目的团队是实现目标的核心驱动力。因此，非公路矿用车项目设定了团队发展目标，包括提升团队成员的专业技能、培养领导力，以及搭建协同高效的团队工作氛围。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1" w:name="_Toc2266"/>
      <w:r>
        <w:rPr>
          <w:rFonts w:ascii="仿宋" w:eastAsia="仿宋" w:hAnsi="仿宋" w:cs="仿宋" w:hint="eastAsia"/>
          <w:sz w:val="28"/>
          <w:lang w:eastAsia="zh-CN"/>
        </w:rPr>
        <w:t>(三)、非公路矿用车项目提出的理由</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 2. 非公路矿用车项目提出的理由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提出源于对市场机遇的深刻洞察。当前市场中存在的需求缺口和行业发展趋势表明，有巨大的商业机会等待被开发。通过准确捕捉市场机遇，非公路矿用车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理念基于对技术创新的信仰。通过持续的研发和技术投入，非公路矿用车项目有望推出更具创新性的产品或服务。在科技飞速发展的当下，非公路矿用车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提出是为了增强企业的行业竞争力。通过提升产品或服务的质量和独特性，非公路矿用车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非公路矿用车项目响应了消费者需求的变化。随着社会和科技的不断发展，消费者对产品和服务的需求也在发生变化。通过深入了解并及时回应消费者的新需求，非公路矿用车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非公路矿用车项目的提出是企业战略发展规划的一部分。在面对日益激烈的市场竞争和不断变化的商业环境中，非公路矿用车项目作为企业战略的一环，旨在为企业开辟新的增长领域，巩固企业在行业中的地位。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提出不仅仅是基于商业考量，还注重社会责任。通过推出环保、社会责任等方面的非公路矿用车项目，非公路矿用车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非公路矿用车项目的提出反映了对利益相关者期望的关注。包括客户、员工、投资者等利益相关者在企业发展中都有着各自的期望，非公路矿用车项目力求在满足这些期望的同时，取得更大的共赢。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2" w:name="_Toc18252"/>
      <w:r>
        <w:rPr>
          <w:rFonts w:ascii="仿宋" w:eastAsia="仿宋" w:hAnsi="仿宋" w:cs="仿宋" w:hint="eastAsia"/>
          <w:sz w:val="28"/>
          <w:lang w:eastAsia="zh-CN"/>
        </w:rPr>
        <w:t>(四)、非公路矿用车项目意义</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在实施非公路矿用车项目的过程中，我们不仅仅是在追逐商业成功，更是为企业和社会的多个层面创造了深远的意义。</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的首要意义在于提升企业的市场竞争力。通过持续的创新和对产品质量的高标准要求，非公路矿用车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非公路矿用车项目的推进将促使行业技术水平的提升。通过引入先进技术和创新性解决方案，非公路矿用车项目有望在行业中树立标杆，推动整个行业走向更高水平。这对于行业的可持续发展和创新力的提升都具有积极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在社会层面，非公路矿用车项目不仅创造了大量就业机会，提高了就业水平，还注重社会责任和环保。通过参与社会公益事业和推动环保非公路矿用车项目，非公路矿用车项目为社会贡献了一份力量，体现了企业对社会的积极回馈。</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综合而言，非公路矿用车项目意义重大，不仅推动了企业的发展，也为行业和社会的进步贡献了积极力量。这是一个全面而深刻的影响，将在未来产生可持续的正面效应。</w:t>
      </w:r>
    </w:p>
    <w:p>
      <w:pPr>
        <w:pStyle w:val="Heading2"/>
        <w:ind w:firstLine="560" w:firstLineChars="200"/>
        <w:rPr>
          <w:rFonts w:ascii="仿宋" w:eastAsia="仿宋" w:hAnsi="仿宋" w:cs="仿宋" w:hint="eastAsia"/>
          <w:sz w:val="28"/>
          <w:lang w:eastAsia="zh-CN"/>
        </w:rPr>
      </w:pPr>
      <w:bookmarkStart w:id="13" w:name="_Toc4214"/>
      <w:r>
        <w:rPr>
          <w:rFonts w:ascii="仿宋" w:eastAsia="仿宋" w:hAnsi="仿宋" w:cs="仿宋" w:hint="eastAsia"/>
          <w:sz w:val="28"/>
          <w:lang w:eastAsia="zh-CN"/>
        </w:rPr>
        <w:t>(五)、非公路矿用车项目背景</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在当今迅猛发展的商业环境中，非公路矿用车项目的动因根植于对多方面因素的审慎考量。这个非公路矿用车项目的提出并非孤立的决策，而是对企业所处背景深入思考的产物。</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的不断演变是非公路矿用车项目背后的首要原因。科技的迅速发展和全球市场的快速变化使得企业必须灵活应对。非公路矿用车项目应运而生，旨在通过创新性的解决方案迎合市场的多变需求，赢得竞争中的先机。</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竞争的激烈程度也是非公路矿用车项目背景中不可忽视的一环。企业需要在激烈竞争中脱颖而出，为此，非公路矿用车项目致力于打破常规，提供独特的价值主张，以吸引客户并确保市场份额的增长。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技术的迅速发展为企业带来了机遇与挑战。作为非公路矿用车项目启动的背景之一，对新兴技术的应用将有助于提升企业的技术水平，使其在不断演进的商业环境中保持竞争优势。</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此外，社会对企业责任的期望也在逐渐升高。非公路矿用车项目充分融入了社会责任的理念，通过可持续经营和社会公益非公路矿用车项目，企图为社会贡献一份力量，在商业成功的同时关注社会价值。</w:t>
      </w:r>
    </w:p>
    <w:p>
      <w:pPr>
        <w:pStyle w:val="Heading1"/>
        <w:ind w:firstLine="560" w:firstLineChars="200"/>
        <w:rPr>
          <w:rFonts w:ascii="仿宋" w:eastAsia="仿宋" w:hAnsi="仿宋" w:cs="仿宋" w:hint="eastAsia"/>
          <w:sz w:val="28"/>
          <w:lang w:eastAsia="zh-CN"/>
        </w:rPr>
      </w:pPr>
      <w:bookmarkStart w:id="14" w:name="_Toc24110"/>
      <w:r>
        <w:rPr>
          <w:rFonts w:ascii="仿宋" w:eastAsia="仿宋" w:hAnsi="仿宋" w:cs="仿宋" w:hint="eastAsia"/>
          <w:sz w:val="28"/>
          <w:lang w:eastAsia="zh-CN"/>
        </w:rPr>
        <w:t>三、非公路矿用车项目文档管理</w:t>
      </w:r>
      <w:bookmarkEnd w:id="14"/>
    </w:p>
    <w:p>
      <w:pPr>
        <w:pStyle w:val="Heading2"/>
        <w:rPr>
          <w:rFonts w:ascii="仿宋" w:eastAsia="仿宋" w:hAnsi="仿宋" w:cs="仿宋" w:hint="eastAsia"/>
          <w:lang w:eastAsia="zh-CN"/>
        </w:rPr>
      </w:pPr>
      <w:bookmarkStart w:id="15" w:name="_Toc5458"/>
      <w:r>
        <w:rPr>
          <w:rFonts w:ascii="仿宋" w:eastAsia="仿宋" w:hAnsi="仿宋" w:cs="仿宋" w:hint="eastAsia"/>
          <w:lang w:eastAsia="zh-CN"/>
        </w:rPr>
        <w:t>(一)、文档编制与审查</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非公路矿用车项目高度重视文档的质量和准确性，以支持非公路矿用车项目的各项活动和决策。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非公路矿用车项目文档的编制始于非公路矿用车项目计划的初期，我们制定了详细的文档编制计划，明确了每个文档的内容、格式和编写责任人。在非公路矿用车项目启动阶段，我们首先编制了非公路矿用车项目章程，明确定义了非公路矿用车项目的目标、范围、风险等关键要素。随后，非公路矿用车项目团队根据计划陆续编制了需求文档、设计文档、测试文档等各类文档，确保非公路矿用车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非公路矿用车项目管理中的重要环节，旨在确保非公路矿用车项目文档符合质量标准和非公路矿用车项目需求。在非公路矿用车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非公路矿用车项目相关利益方和专业领域的专家对文档进行独立审查。这有助于获取更全面、客观的反馈，确保非公路矿用车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非公路矿用车项目在文档编制与审查方面建立了严格的管理机制，通过规范的流程和多维度的审查，确保非公路矿用车项目文档的质量、准确性和可靠性，为非公路矿用车项目的顺利推进提供了有力支持。</w:t>
      </w:r>
    </w:p>
    <w:p>
      <w:pPr>
        <w:pStyle w:val="Heading2"/>
        <w:ind w:firstLine="560" w:firstLineChars="200"/>
        <w:rPr>
          <w:rFonts w:ascii="仿宋" w:eastAsia="仿宋" w:hAnsi="仿宋" w:cs="仿宋" w:hint="eastAsia"/>
          <w:sz w:val="28"/>
          <w:lang w:eastAsia="zh-CN"/>
        </w:rPr>
      </w:pPr>
      <w:bookmarkStart w:id="16" w:name="_Toc31533"/>
      <w:r>
        <w:rPr>
          <w:rFonts w:ascii="仿宋" w:eastAsia="仿宋" w:hAnsi="仿宋" w:cs="仿宋" w:hint="eastAsia"/>
          <w:sz w:val="28"/>
          <w:lang w:eastAsia="zh-CN"/>
        </w:rPr>
        <w:t>(二)、文档发布与分发</w:t>
      </w:r>
      <w:bookmarkEnd w:id="16"/>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https://d.book118.com/825223043130011041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非公路矿用车项目规划设计方案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38D57FE"/>
    <w:rsid w:val="638D57FE"/>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25223043130011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2024-01-10T11:15:00Z</dcterms:created>
  <dcterms:modified xsi:type="dcterms:W3CDTF">2024-01-10T11:16:00Z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A6FB2C7859C744A7A8008B351270BFE3_11</vt:lpwstr>
  </property>
  <property fmtid="{D5CDD505-2E9C-101B-9397-08002B2CF9AE}" pid="3" name="KSOProductBuildVer">
    <vt:lpwstr>2052-12.1.0.16120</vt:lpwstr>
  </property>
</Properties>
</file>