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山核桃项目融资计划书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2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_Toc8526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val="en-US"/>
          </w:rPr>
          <w:t>一、山核桃项目建设单位基本情况</w:t>
        </w:r>
        <w:r>
          <w:tab/>
        </w:r>
        <w:r>
          <w:fldChar w:fldCharType="begin"/>
        </w:r>
        <w:r>
          <w:instrText xml:space="preserve"> PAGEREF _Toc12749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val="en-US"/>
          </w:rPr>
          <w:t>(一)、山核桃项目建设单位基本情况</w:t>
        </w:r>
        <w:r>
          <w:tab/>
        </w:r>
        <w:r>
          <w:fldChar w:fldCharType="begin"/>
        </w:r>
        <w:r>
          <w:instrText xml:space="preserve"> PAGEREF _Toc6235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val="en-US"/>
          </w:rPr>
          <w:t>(二)、山核桃项目主管单位基本情况</w:t>
        </w:r>
        <w:r>
          <w:tab/>
        </w:r>
        <w:r>
          <w:fldChar w:fldCharType="begin"/>
        </w:r>
        <w:r>
          <w:instrText xml:space="preserve"> PAGEREF _Toc18239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val="en-US"/>
          </w:rPr>
          <w:t>(三)、山核桃项目技术协作单位基本情况</w:t>
        </w:r>
        <w:r>
          <w:tab/>
        </w:r>
        <w:r>
          <w:fldChar w:fldCharType="begin"/>
        </w:r>
        <w:r>
          <w:instrText xml:space="preserve"> PAGEREF _Toc21206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val="en-US"/>
          </w:rPr>
          <w:t>二、山核桃项目选址方案</w:t>
        </w:r>
        <w:r>
          <w:tab/>
        </w:r>
        <w:r>
          <w:fldChar w:fldCharType="begin"/>
        </w:r>
        <w:r>
          <w:instrText xml:space="preserve"> PAGEREF _Toc26490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val="en-US"/>
          </w:rPr>
          <w:t>(一)、山核桃项目选址原则</w:t>
        </w:r>
        <w:r>
          <w:tab/>
        </w:r>
        <w:r>
          <w:fldChar w:fldCharType="begin"/>
        </w:r>
        <w:r>
          <w:instrText xml:space="preserve"> PAGEREF _Toc17092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_Toc26360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val="en-US"/>
          </w:rPr>
          <w:t>(三)、产业发展方向</w:t>
        </w:r>
        <w:r>
          <w:tab/>
        </w:r>
        <w:r>
          <w:fldChar w:fldCharType="begin"/>
        </w:r>
        <w:r>
          <w:instrText xml:space="preserve"> PAGEREF _Toc4886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val="en-US"/>
          </w:rPr>
          <w:t>(四)、山核桃项目选址综合评价</w:t>
        </w:r>
        <w:r>
          <w:tab/>
        </w:r>
        <w:r>
          <w:fldChar w:fldCharType="begin"/>
        </w:r>
        <w:r>
          <w:instrText xml:space="preserve"> PAGEREF _Toc21437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0" w:history="1">
        <w:r>
          <w:rPr>
            <w:rFonts w:ascii="仿宋" w:eastAsia="仿宋" w:hAnsi="仿宋" w:cs="仿宋" w:hint="eastAsia"/>
            <w:lang w:val="en-US"/>
          </w:rPr>
          <w:t>三、项目后期运营与拓展</w:t>
        </w:r>
        <w:r>
          <w:tab/>
        </w:r>
        <w:r>
          <w:fldChar w:fldCharType="begin"/>
        </w:r>
        <w:r>
          <w:instrText xml:space="preserve"> PAGEREF _Toc21810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val="en-US"/>
          </w:rPr>
          <w:t>(一)、后期运营计划</w:t>
        </w:r>
        <w:r>
          <w:tab/>
        </w:r>
        <w:r>
          <w:fldChar w:fldCharType="begin"/>
        </w:r>
        <w:r>
          <w:instrText xml:space="preserve"> PAGEREF _Toc3908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val="en-US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_Toc19373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val="en-US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_Toc9416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val="en-US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_Toc17378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val="en-US"/>
          </w:rPr>
          <w:t>(一)、山核桃行业分析</w:t>
        </w:r>
        <w:r>
          <w:tab/>
        </w:r>
        <w:r>
          <w:fldChar w:fldCharType="begin"/>
        </w:r>
        <w:r>
          <w:instrText xml:space="preserve"> PAGEREF _Toc9984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val="en-US"/>
          </w:rPr>
          <w:t>(二)、山核桃市场分析预测</w:t>
        </w:r>
        <w:r>
          <w:tab/>
        </w:r>
        <w:r>
          <w:fldChar w:fldCharType="begin"/>
        </w:r>
        <w:r>
          <w:instrText xml:space="preserve"> PAGEREF _Toc15699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val="en-US"/>
          </w:rPr>
          <w:t>五、宏观环境分析</w:t>
        </w:r>
        <w:r>
          <w:tab/>
        </w:r>
        <w:r>
          <w:fldChar w:fldCharType="begin"/>
        </w:r>
        <w:r>
          <w:instrText xml:space="preserve"> PAGEREF _Toc30849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6" w:history="1">
        <w:r>
          <w:rPr>
            <w:rFonts w:ascii="仿宋" w:eastAsia="仿宋" w:hAnsi="仿宋" w:cs="仿宋" w:hint="eastAsia"/>
            <w:lang w:val="en-US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_Toc21746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_Toc15456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_Toc23488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val="en-US"/>
          </w:rPr>
          <w:t>(四)、山核桃项目必要性分析</w:t>
        </w:r>
        <w:r>
          <w:tab/>
        </w:r>
        <w:r>
          <w:fldChar w:fldCharType="begin"/>
        </w:r>
        <w:r>
          <w:instrText xml:space="preserve"> PAGEREF _Toc22741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val="en-US"/>
          </w:rPr>
          <w:t>六、土建工程方案</w:t>
        </w:r>
        <w:r>
          <w:tab/>
        </w:r>
        <w:r>
          <w:fldChar w:fldCharType="begin"/>
        </w:r>
        <w:r>
          <w:instrText xml:space="preserve"> PAGEREF _Toc31593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val="en-US"/>
          </w:rPr>
          <w:t>(二)、山核桃项目总平面设计要求</w:t>
        </w:r>
        <w:r>
          <w:tab/>
        </w:r>
        <w:r>
          <w:fldChar w:fldCharType="begin"/>
        </w:r>
        <w:r>
          <w:instrText xml:space="preserve"> PAGEREF _Toc8394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71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_Toc21071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_Toc25464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_Toc17280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val="en-US"/>
          </w:rPr>
          <w:t>七、产品规划</w:t>
        </w:r>
        <w:r>
          <w:tab/>
        </w:r>
        <w:r>
          <w:fldChar w:fldCharType="begin"/>
        </w:r>
        <w:r>
          <w:instrText xml:space="preserve"> PAGEREF _Toc6861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_Toc22761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_Toc5120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val="en-US"/>
          </w:rPr>
          <w:t>八、山核桃项目投资方案分析</w:t>
        </w:r>
        <w:r>
          <w:tab/>
        </w:r>
        <w:r>
          <w:fldChar w:fldCharType="begin"/>
        </w:r>
        <w:r>
          <w:instrText xml:space="preserve"> PAGEREF _Toc32298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val="en-US"/>
          </w:rPr>
          <w:t>(一)、山核桃项目估算说明</w:t>
        </w:r>
        <w:r>
          <w:tab/>
        </w:r>
        <w:r>
          <w:fldChar w:fldCharType="begin"/>
        </w:r>
        <w:r>
          <w:instrText xml:space="preserve"> PAGEREF _Toc14927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val="en-US"/>
          </w:rPr>
          <w:t>(二)、山核桃项目总投资估算</w:t>
        </w:r>
        <w:r>
          <w:tab/>
        </w:r>
        <w:r>
          <w:fldChar w:fldCharType="begin"/>
        </w:r>
        <w:r>
          <w:instrText xml:space="preserve"> PAGEREF _Toc28450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_Toc18771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val="en-US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_Toc29555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_Toc8932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_Toc17232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val="en-US"/>
          </w:rPr>
          <w:t>十、山核桃行业品牌策略</w:t>
        </w:r>
        <w:r>
          <w:tab/>
        </w:r>
        <w:r>
          <w:fldChar w:fldCharType="begin"/>
        </w:r>
        <w:r>
          <w:instrText xml:space="preserve"> PAGEREF _Toc27967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_Toc18315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_Toc848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_Toc14136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val="en-US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_Toc20553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_Toc26477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_Toc14572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_Toc1500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val="en-US"/>
          </w:rPr>
          <w:t>十二、山核桃项目节能概况</w:t>
        </w:r>
        <w:r>
          <w:tab/>
        </w:r>
        <w:r>
          <w:fldChar w:fldCharType="begin"/>
        </w:r>
        <w:r>
          <w:instrText xml:space="preserve"> PAGEREF _Toc2102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_Toc32089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val="en-US"/>
          </w:rPr>
          <w:t>(二)、山核桃项目所在地能源消费及能源供应条件</w:t>
        </w:r>
        <w:r>
          <w:tab/>
        </w:r>
        <w:r>
          <w:fldChar w:fldCharType="begin"/>
        </w:r>
        <w:r>
          <w:instrText xml:space="preserve"> PAGEREF _Toc16971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_Toc31636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val="en-US"/>
          </w:rPr>
          <w:t>(四)、山核桃项目预期节能综合评价</w:t>
        </w:r>
        <w:r>
          <w:tab/>
        </w:r>
        <w:r>
          <w:fldChar w:fldCharType="begin"/>
        </w:r>
        <w:r>
          <w:instrText xml:space="preserve"> PAGEREF _Toc6096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val="en-US"/>
          </w:rPr>
          <w:t>(五)、山核桃项目节能设计</w:t>
        </w:r>
        <w:r>
          <w:tab/>
        </w:r>
        <w:r>
          <w:fldChar w:fldCharType="begin"/>
        </w:r>
        <w:r>
          <w:instrText xml:space="preserve"> PAGEREF _Toc2437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_Toc17692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792" w:history="1">
        <w:r>
          <w:rPr>
            <w:rFonts w:ascii="仿宋" w:eastAsia="仿宋" w:hAnsi="仿宋" w:cs="仿宋" w:hint="eastAsia"/>
            <w:lang w:val="en-US"/>
          </w:rPr>
          <w:t>十三、山核桃项目合作伙伴与利益相关者</w:t>
        </w:r>
        <w:r>
          <w:tab/>
        </w:r>
        <w:r>
          <w:fldChar w:fldCharType="begin"/>
        </w:r>
        <w:r>
          <w:instrText xml:space="preserve"> PAGEREF _Toc29792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val="en-US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_Toc17382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val="en-US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_Toc29456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val="en-US"/>
          </w:rPr>
          <w:t>十四、进度计划</w:t>
        </w:r>
        <w:r>
          <w:tab/>
        </w:r>
        <w:r>
          <w:fldChar w:fldCharType="begin"/>
        </w:r>
        <w:r>
          <w:instrText xml:space="preserve"> PAGEREF _Toc11090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val="en-US"/>
          </w:rPr>
          <w:t>(一)、山核桃项目进度安排</w:t>
        </w:r>
        <w:r>
          <w:tab/>
        </w:r>
        <w:r>
          <w:fldChar w:fldCharType="begin"/>
        </w:r>
        <w:r>
          <w:instrText xml:space="preserve"> PAGEREF _Toc5245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val="en-US"/>
          </w:rPr>
          <w:t>(二)、山核桃项目实施保障措施</w:t>
        </w:r>
        <w:r>
          <w:tab/>
        </w:r>
        <w:r>
          <w:fldChar w:fldCharType="begin"/>
        </w:r>
        <w:r>
          <w:instrText xml:space="preserve"> PAGEREF _Toc14741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val="en-US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_Toc9527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val="en-US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_Toc7043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val="en-US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_Toc28470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val="en-US"/>
          </w:rPr>
          <w:t>(三)、知识产权</w:t>
        </w:r>
        <w:r>
          <w:tab/>
        </w:r>
        <w:r>
          <w:fldChar w:fldCharType="begin"/>
        </w:r>
        <w:r>
          <w:instrText xml:space="preserve"> PAGEREF _Toc27078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val="en-US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_Toc3275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val="en-US"/>
          </w:rPr>
          <w:t>十六、人力资源</w:t>
        </w:r>
        <w:r>
          <w:tab/>
        </w:r>
        <w:r>
          <w:fldChar w:fldCharType="begin"/>
        </w:r>
        <w:r>
          <w:instrText xml:space="preserve"> PAGEREF _Toc20622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_Toc4093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4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_Toc15864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_Toc2530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val="en-US"/>
          </w:rPr>
          <w:t>十七、第四十八章员工环保与可持续发展</w:t>
        </w:r>
        <w:r>
          <w:tab/>
        </w:r>
        <w:r>
          <w:fldChar w:fldCharType="begin"/>
        </w:r>
        <w:r>
          <w:instrText xml:space="preserve"> PAGEREF _Toc5249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_Toc6586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_Toc2624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2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_Toc10702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_Toc25274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1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_Toc28771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7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_Toc24717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val="en-US"/>
          </w:rPr>
          <w:t>十八、投资方案</w:t>
        </w:r>
        <w:r>
          <w:tab/>
        </w:r>
        <w:r>
          <w:fldChar w:fldCharType="begin"/>
        </w:r>
        <w:r>
          <w:instrText xml:space="preserve"> PAGEREF _Toc15691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_Toc30028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_Toc8397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_Toc10545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_Toc7932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val="en-US"/>
          </w:rPr>
          <w:t>(五)、山核桃项目总投资</w:t>
        </w:r>
        <w:r>
          <w:tab/>
        </w:r>
        <w:r>
          <w:fldChar w:fldCharType="begin"/>
        </w:r>
        <w:r>
          <w:instrText xml:space="preserve"> PAGEREF _Toc16804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426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_Toc31426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val="en-US"/>
          </w:rPr>
          <w:t>十九、供应链与物流管理</w:t>
        </w:r>
        <w:r>
          <w:tab/>
        </w:r>
        <w:r>
          <w:fldChar w:fldCharType="begin"/>
        </w:r>
        <w:r>
          <w:instrText xml:space="preserve"> PAGEREF _Toc9373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val="en-US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_Toc15897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val="en-US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_Toc10348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val="en-US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_Toc4435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val="en-US"/>
          </w:rPr>
          <w:t>二十、员工管理与发展</w:t>
        </w:r>
        <w:r>
          <w:tab/>
        </w:r>
        <w:r>
          <w:fldChar w:fldCharType="begin"/>
        </w:r>
        <w:r>
          <w:instrText xml:space="preserve"> PAGEREF _Toc14956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_Toc16738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_Toc23727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_Toc5487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val="en-US"/>
          </w:rPr>
          <w:t>二十一、应急管理与安全防护</w:t>
        </w:r>
        <w:r>
          <w:tab/>
        </w:r>
        <w:r>
          <w:fldChar w:fldCharType="begin"/>
        </w:r>
        <w:r>
          <w:instrText xml:space="preserve"> PAGEREF _Toc14756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_Toc22103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_Toc17982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_Toc16053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val="en-US"/>
          </w:rPr>
          <w:t>二十二项目验收与收尾工作</w:t>
        </w:r>
        <w:r>
          <w:tab/>
        </w:r>
        <w:r>
          <w:fldChar w:fldCharType="begin"/>
        </w:r>
        <w:r>
          <w:instrText xml:space="preserve"> PAGEREF _Toc28216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_Toc170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val="en-US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_Toc25427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val="en-US"/>
          </w:rPr>
          <w:t>(三)、移交与运营</w:t>
        </w:r>
        <w:r>
          <w:tab/>
        </w:r>
        <w:r>
          <w:fldChar w:fldCharType="begin"/>
        </w:r>
        <w:r>
          <w:instrText xml:space="preserve"> PAGEREF _Toc13959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https://d.book118.com/825232233230011113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山核桃项目融资计划书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山核桃项目融资计划书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山核桃项目融资计划书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山核桃项目融资计划书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山核桃项目融资计划书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124F8A"/>
    <w:rsid w:val="05124F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25232233230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2024-02-26T20:03:00Z</dcterms:created>
  <dcterms:modified xsi:type="dcterms:W3CDTF">2024-02-26T20:03:58Z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