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锅炉及辅助设备行业相关公司设立可行性研究报告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1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_Toc12317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_Toc16988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_Toc14523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_Toc22419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二、锅炉及辅助设备筹建公司基本信息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_Toc31832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_Toc20373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_Toc5133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_Toc9302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_Toc7449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4" w:history="1">
        <w:r>
          <w:rPr>
            <w:rFonts w:ascii="仿宋" w:eastAsia="仿宋" w:hAnsi="仿宋" w:cs="仿宋" w:hint="eastAsia"/>
            <w:lang w:eastAsia="zh-CN"/>
          </w:rPr>
          <w:t>三、锅炉及辅助设备项目概况</w:t>
        </w:r>
        <w:r>
          <w:tab/>
        </w:r>
        <w:r>
          <w:fldChar w:fldCharType="begin"/>
        </w:r>
        <w:r>
          <w:instrText xml:space="preserve"> PAGEREF _Toc11754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4" w:history="1">
        <w:r>
          <w:rPr>
            <w:rFonts w:ascii="仿宋" w:eastAsia="仿宋" w:hAnsi="仿宋" w:cs="仿宋" w:hint="eastAsia"/>
            <w:lang w:eastAsia="zh-CN"/>
          </w:rPr>
          <w:t>(二)、锅炉及辅助设备项目提出的理由</w:t>
        </w:r>
        <w:r>
          <w:tab/>
        </w:r>
        <w:r>
          <w:fldChar w:fldCharType="begin"/>
        </w:r>
        <w:r>
          <w:instrText xml:space="preserve"> PAGEREF _Toc18364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0" w:history="1">
        <w:r>
          <w:rPr>
            <w:rFonts w:ascii="仿宋" w:eastAsia="仿宋" w:hAnsi="仿宋" w:cs="仿宋" w:hint="eastAsia"/>
            <w:lang w:eastAsia="zh-CN"/>
          </w:rPr>
          <w:t>(三)、锅炉及辅助设备项目选址</w:t>
        </w:r>
        <w:r>
          <w:tab/>
        </w:r>
        <w:r>
          <w:fldChar w:fldCharType="begin"/>
        </w:r>
        <w:r>
          <w:instrText xml:space="preserve"> PAGEREF _Toc10530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_Toc17248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_Toc8325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1" w:history="1">
        <w:r>
          <w:rPr>
            <w:rFonts w:ascii="仿宋" w:eastAsia="仿宋" w:hAnsi="仿宋" w:cs="仿宋" w:hint="eastAsia"/>
            <w:lang w:eastAsia="zh-CN"/>
          </w:rPr>
          <w:t>(六)、锅炉及辅助设备项目投资</w:t>
        </w:r>
        <w:r>
          <w:tab/>
        </w:r>
        <w:r>
          <w:fldChar w:fldCharType="begin"/>
        </w:r>
        <w:r>
          <w:instrText xml:space="preserve"> PAGEREF _Toc4071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7" w:history="1">
        <w:r>
          <w:rPr>
            <w:rFonts w:ascii="仿宋" w:eastAsia="仿宋" w:hAnsi="仿宋" w:cs="仿宋" w:hint="eastAsia"/>
            <w:lang w:eastAsia="zh-CN"/>
          </w:rPr>
          <w:t>(七)、锅炉及辅助设备项目进度规划</w:t>
        </w:r>
        <w:r>
          <w:tab/>
        </w:r>
        <w:r>
          <w:fldChar w:fldCharType="begin"/>
        </w:r>
        <w:r>
          <w:instrText xml:space="preserve"> PAGEREF _Toc19967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_Toc19690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4" w:history="1">
        <w:r>
          <w:rPr>
            <w:rFonts w:ascii="仿宋" w:eastAsia="仿宋" w:hAnsi="仿宋" w:cs="仿宋" w:hint="eastAsia"/>
            <w:lang w:eastAsia="zh-CN"/>
          </w:rPr>
          <w:t>(九)、锅炉及辅助设备项目综合评价</w:t>
        </w:r>
        <w:r>
          <w:tab/>
        </w:r>
        <w:r>
          <w:fldChar w:fldCharType="begin"/>
        </w:r>
        <w:r>
          <w:instrText xml:space="preserve"> PAGEREF _Toc19134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_Toc12021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_Toc16616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_Toc20505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_Toc8072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_Toc4550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_Toc32765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_Toc22753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_Toc26319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_Toc10661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_Toc14325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_Toc29310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_Toc5283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_Toc29285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_Toc30323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_Toc11102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_Toc30560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_Toc25343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_Toc16734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_Toc20987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_Toc11945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1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_Toc30719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2" w:history="1">
        <w:r>
          <w:rPr>
            <w:rFonts w:ascii="仿宋" w:eastAsia="仿宋" w:hAnsi="仿宋" w:cs="仿宋" w:hint="eastAsia"/>
            <w:lang w:eastAsia="zh-CN"/>
          </w:rPr>
          <w:t>(一)、锅炉及辅助设备项目背景分析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5" w:history="1">
        <w:r>
          <w:rPr>
            <w:rFonts w:ascii="仿宋" w:eastAsia="仿宋" w:hAnsi="仿宋" w:cs="仿宋" w:hint="eastAsia"/>
            <w:lang w:eastAsia="zh-CN"/>
          </w:rPr>
          <w:t>(二)、锅炉及辅助设备项目建设必要性分析</w:t>
        </w:r>
        <w:r>
          <w:tab/>
        </w:r>
        <w:r>
          <w:fldChar w:fldCharType="begin"/>
        </w:r>
        <w:r>
          <w:instrText xml:space="preserve"> PAGEREF _Toc3335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_Toc14413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_Toc15099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_Toc925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7" w:history="1">
        <w:r>
          <w:rPr>
            <w:rFonts w:ascii="仿宋" w:eastAsia="仿宋" w:hAnsi="仿宋" w:cs="仿宋" w:hint="eastAsia"/>
            <w:lang w:eastAsia="zh-CN"/>
          </w:rPr>
          <w:t>(一)、锅炉及辅助设备项目进度安排</w:t>
        </w:r>
        <w:r>
          <w:tab/>
        </w:r>
        <w:r>
          <w:fldChar w:fldCharType="begin"/>
        </w:r>
        <w:r>
          <w:instrText xml:space="preserve"> PAGEREF _Toc23847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" w:history="1">
        <w:r>
          <w:rPr>
            <w:rFonts w:ascii="仿宋" w:eastAsia="仿宋" w:hAnsi="仿宋" w:cs="仿宋" w:hint="eastAsia"/>
            <w:lang w:eastAsia="zh-CN"/>
          </w:rPr>
          <w:t>(二)、锅炉及辅助设备项目实施保障措施</w:t>
        </w:r>
        <w:r>
          <w:tab/>
        </w:r>
        <w:r>
          <w:fldChar w:fldCharType="begin"/>
        </w:r>
        <w:r>
          <w:instrText xml:space="preserve"> PAGEREF _Toc1511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1" w:history="1">
        <w:r>
          <w:rPr>
            <w:rFonts w:ascii="仿宋" w:eastAsia="仿宋" w:hAnsi="仿宋" w:cs="仿宋" w:hint="eastAsia"/>
            <w:lang w:eastAsia="zh-CN"/>
          </w:rPr>
          <w:t>十、锅炉及辅助设备项目风险分析</w:t>
        </w:r>
        <w:r>
          <w:tab/>
        </w:r>
        <w:r>
          <w:fldChar w:fldCharType="begin"/>
        </w:r>
        <w:r>
          <w:instrText xml:space="preserve"> PAGEREF _Toc15481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6" w:history="1">
        <w:r>
          <w:rPr>
            <w:rFonts w:ascii="仿宋" w:eastAsia="仿宋" w:hAnsi="仿宋" w:cs="仿宋" w:hint="eastAsia"/>
            <w:lang w:eastAsia="zh-CN"/>
          </w:rPr>
          <w:t>(一)、锅炉及辅助设备项目风险分析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2" w:history="1">
        <w:r>
          <w:rPr>
            <w:rFonts w:ascii="仿宋" w:eastAsia="仿宋" w:hAnsi="仿宋" w:cs="仿宋" w:hint="eastAsia"/>
            <w:lang w:eastAsia="zh-CN"/>
          </w:rPr>
          <w:t>(二)、锅炉及辅助设备项目风险对策</w:t>
        </w:r>
        <w:r>
          <w:tab/>
        </w:r>
        <w:r>
          <w:fldChar w:fldCharType="begin"/>
        </w:r>
        <w:r>
          <w:instrText xml:space="preserve"> PAGEREF _Toc13992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_Toc19238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_Toc28602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_Toc18437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_Toc26747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_Toc22722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_Toc27106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_Toc19411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_Toc29822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_Toc9141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_Toc7258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_Toc19623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_Toc3699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0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_Toc24550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_Toc11129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_Toc15274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7" w:history="1">
        <w:r>
          <w:rPr>
            <w:rFonts w:ascii="仿宋" w:eastAsia="仿宋" w:hAnsi="仿宋" w:cs="仿宋" w:hint="eastAsia"/>
            <w:lang w:eastAsia="zh-CN"/>
          </w:rPr>
          <w:t>十五、锅炉及辅助设备项目总结分析</w:t>
        </w:r>
        <w:r>
          <w:tab/>
        </w:r>
        <w:r>
          <w:fldChar w:fldCharType="begin"/>
        </w:r>
        <w:r>
          <w:instrText xml:space="preserve"> PAGEREF _Toc22777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1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8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52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https://d.book118.com/825233123323011110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锅炉及辅助设备行业相关公司设立可行性研究报告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锅炉及辅助设备行业相关公司设立可行性研究报告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锅炉及辅助设备行业相关公司设立可行性研究报告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锅炉及辅助设备行业相关公司设立可行性研究报告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锅炉及辅助设备行业相关公司设立可行性研究报告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5233123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2024-02-03T16:49:00Z</dcterms:created>
  <dcterms:modified xsi:type="dcterms:W3CDTF">2024-02-03T16:49:50Z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49885891AF8E47B696C297FD4E626DA2_11</vt:lpwstr>
  </property>
  <property fmtid="{D5CDD505-2E9C-101B-9397-08002B2CF9AE}" pid="3" name="KSOProductBuildVer">
    <vt:lpwstr>2052-12.1.0.16250</vt:lpwstr>
  </property>
</Properties>
</file>