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人降钙素基因相关肽脂质体行业相关公司筹备报告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8" w:history="1">
        <w:r>
          <w:rPr>
            <w:rFonts w:ascii="仿宋" w:eastAsia="仿宋" w:hAnsi="仿宋" w:cs="仿宋" w:hint="eastAsia"/>
            <w:lang w:eastAsia="zh-CN"/>
          </w:rPr>
          <w:t>前言</w:t>
        </w:r>
        <w:r>
          <w:tab/>
        </w:r>
        <w:r>
          <w:fldChar w:fldCharType="begin"/>
        </w:r>
        <w:r>
          <w:instrText xml:space="preserve"> PAGEREF _Toc13478 \h </w:instrText>
        </w:r>
        <w:r>
          <w:fldChar w:fldCharType="separate"/>
        </w:r>
        <w:r>
          <w:t>3</w:t>
        </w:r>
        <w:r>
          <w:fldChar w:fldCharType="end"/>
        </w:r>
      </w:hyperlink>
    </w:p>
    <w:p>
      <w:pPr>
        <w:pStyle w:val="TOC1"/>
        <w:tabs>
          <w:tab w:val="right" w:leader="dot" w:pos="8306"/>
        </w:tabs>
      </w:pPr>
      <w:hyperlink w:anchor="_Toc27632" w:history="1">
        <w:r>
          <w:rPr>
            <w:rFonts w:ascii="仿宋" w:eastAsia="仿宋" w:hAnsi="仿宋" w:cs="仿宋" w:hint="eastAsia"/>
            <w:lang w:eastAsia="zh-CN"/>
          </w:rPr>
          <w:t>一、人降钙素基因相关肽脂质体项目概况</w:t>
        </w:r>
        <w:r>
          <w:tab/>
        </w:r>
        <w:r>
          <w:fldChar w:fldCharType="begin"/>
        </w:r>
        <w:r>
          <w:instrText xml:space="preserve"> PAGEREF _Toc27632 \h </w:instrText>
        </w:r>
        <w:r>
          <w:fldChar w:fldCharType="separate"/>
        </w:r>
        <w:r>
          <w:t>3</w:t>
        </w:r>
        <w:r>
          <w:fldChar w:fldCharType="end"/>
        </w:r>
      </w:hyperlink>
    </w:p>
    <w:p>
      <w:pPr>
        <w:pStyle w:val="TOC2"/>
        <w:tabs>
          <w:tab w:val="right" w:leader="dot" w:pos="8306"/>
        </w:tabs>
      </w:pPr>
      <w:hyperlink w:anchor="_Toc21058" w:history="1">
        <w:r>
          <w:rPr>
            <w:rFonts w:ascii="仿宋" w:eastAsia="仿宋" w:hAnsi="仿宋" w:cs="仿宋" w:hint="eastAsia"/>
            <w:lang w:eastAsia="zh-CN"/>
          </w:rPr>
          <w:t>(一)、投资路径</w:t>
        </w:r>
        <w:r>
          <w:tab/>
        </w:r>
        <w:r>
          <w:fldChar w:fldCharType="begin"/>
        </w:r>
        <w:r>
          <w:instrText xml:space="preserve"> PAGEREF _Toc21058 \h </w:instrText>
        </w:r>
        <w:r>
          <w:fldChar w:fldCharType="separate"/>
        </w:r>
        <w:r>
          <w:t>3</w:t>
        </w:r>
        <w:r>
          <w:fldChar w:fldCharType="end"/>
        </w:r>
      </w:hyperlink>
    </w:p>
    <w:p>
      <w:pPr>
        <w:pStyle w:val="TOC2"/>
        <w:tabs>
          <w:tab w:val="right" w:leader="dot" w:pos="8306"/>
        </w:tabs>
      </w:pPr>
      <w:hyperlink w:anchor="_Toc21038" w:history="1">
        <w:r>
          <w:rPr>
            <w:rFonts w:ascii="仿宋" w:eastAsia="仿宋" w:hAnsi="仿宋" w:cs="仿宋" w:hint="eastAsia"/>
            <w:lang w:eastAsia="zh-CN"/>
          </w:rPr>
          <w:t>(二)、人降钙素基因相关肽脂质体项目提出的理由</w:t>
        </w:r>
        <w:r>
          <w:tab/>
        </w:r>
        <w:r>
          <w:fldChar w:fldCharType="begin"/>
        </w:r>
        <w:r>
          <w:instrText xml:space="preserve"> PAGEREF _Toc21038 \h </w:instrText>
        </w:r>
        <w:r>
          <w:fldChar w:fldCharType="separate"/>
        </w:r>
        <w:r>
          <w:t>3</w:t>
        </w:r>
        <w:r>
          <w:fldChar w:fldCharType="end"/>
        </w:r>
      </w:hyperlink>
    </w:p>
    <w:p>
      <w:pPr>
        <w:pStyle w:val="TOC2"/>
        <w:tabs>
          <w:tab w:val="right" w:leader="dot" w:pos="8306"/>
        </w:tabs>
      </w:pPr>
      <w:hyperlink w:anchor="_Toc29553" w:history="1">
        <w:r>
          <w:rPr>
            <w:rFonts w:ascii="仿宋" w:eastAsia="仿宋" w:hAnsi="仿宋" w:cs="仿宋" w:hint="eastAsia"/>
            <w:lang w:eastAsia="zh-CN"/>
          </w:rPr>
          <w:t>(三)、人降钙素基因相关肽脂质体项目选址</w:t>
        </w:r>
        <w:r>
          <w:tab/>
        </w:r>
        <w:r>
          <w:fldChar w:fldCharType="begin"/>
        </w:r>
        <w:r>
          <w:instrText xml:space="preserve"> PAGEREF _Toc29553 \h </w:instrText>
        </w:r>
        <w:r>
          <w:fldChar w:fldCharType="separate"/>
        </w:r>
        <w:r>
          <w:t>5</w:t>
        </w:r>
        <w:r>
          <w:fldChar w:fldCharType="end"/>
        </w:r>
      </w:hyperlink>
    </w:p>
    <w:p>
      <w:pPr>
        <w:pStyle w:val="TOC2"/>
        <w:tabs>
          <w:tab w:val="right" w:leader="dot" w:pos="8306"/>
        </w:tabs>
      </w:pPr>
      <w:hyperlink w:anchor="_Toc16256" w:history="1">
        <w:r>
          <w:rPr>
            <w:rFonts w:ascii="仿宋" w:eastAsia="仿宋" w:hAnsi="仿宋" w:cs="仿宋" w:hint="eastAsia"/>
            <w:lang w:eastAsia="zh-CN"/>
          </w:rPr>
          <w:t>(四)、生产规模</w:t>
        </w:r>
        <w:r>
          <w:tab/>
        </w:r>
        <w:r>
          <w:fldChar w:fldCharType="begin"/>
        </w:r>
        <w:r>
          <w:instrText xml:space="preserve"> PAGEREF _Toc16256 \h </w:instrText>
        </w:r>
        <w:r>
          <w:fldChar w:fldCharType="separate"/>
        </w:r>
        <w:r>
          <w:t>5</w:t>
        </w:r>
        <w:r>
          <w:fldChar w:fldCharType="end"/>
        </w:r>
      </w:hyperlink>
    </w:p>
    <w:p>
      <w:pPr>
        <w:pStyle w:val="TOC2"/>
        <w:tabs>
          <w:tab w:val="right" w:leader="dot" w:pos="8306"/>
        </w:tabs>
      </w:pPr>
      <w:hyperlink w:anchor="_Toc21244" w:history="1">
        <w:r>
          <w:rPr>
            <w:rFonts w:ascii="仿宋" w:eastAsia="仿宋" w:hAnsi="仿宋" w:cs="仿宋" w:hint="eastAsia"/>
            <w:lang w:eastAsia="zh-CN"/>
          </w:rPr>
          <w:t>(五)、建设规模</w:t>
        </w:r>
        <w:r>
          <w:tab/>
        </w:r>
        <w:r>
          <w:fldChar w:fldCharType="begin"/>
        </w:r>
        <w:r>
          <w:instrText xml:space="preserve"> PAGEREF _Toc21244 \h </w:instrText>
        </w:r>
        <w:r>
          <w:fldChar w:fldCharType="separate"/>
        </w:r>
        <w:r>
          <w:t>5</w:t>
        </w:r>
        <w:r>
          <w:fldChar w:fldCharType="end"/>
        </w:r>
      </w:hyperlink>
    </w:p>
    <w:p>
      <w:pPr>
        <w:pStyle w:val="TOC2"/>
        <w:tabs>
          <w:tab w:val="right" w:leader="dot" w:pos="8306"/>
        </w:tabs>
      </w:pPr>
      <w:hyperlink w:anchor="_Toc23553" w:history="1">
        <w:r>
          <w:rPr>
            <w:rFonts w:ascii="仿宋" w:eastAsia="仿宋" w:hAnsi="仿宋" w:cs="仿宋" w:hint="eastAsia"/>
            <w:lang w:eastAsia="zh-CN"/>
          </w:rPr>
          <w:t>(六)、人降钙素基因相关肽脂质体项目投资</w:t>
        </w:r>
        <w:r>
          <w:tab/>
        </w:r>
        <w:r>
          <w:fldChar w:fldCharType="begin"/>
        </w:r>
        <w:r>
          <w:instrText xml:space="preserve"> PAGEREF _Toc23553 \h </w:instrText>
        </w:r>
        <w:r>
          <w:fldChar w:fldCharType="separate"/>
        </w:r>
        <w:r>
          <w:t>5</w:t>
        </w:r>
        <w:r>
          <w:fldChar w:fldCharType="end"/>
        </w:r>
      </w:hyperlink>
    </w:p>
    <w:p>
      <w:pPr>
        <w:pStyle w:val="TOC2"/>
        <w:tabs>
          <w:tab w:val="right" w:leader="dot" w:pos="8306"/>
        </w:tabs>
      </w:pPr>
      <w:hyperlink w:anchor="_Toc14136" w:history="1">
        <w:r>
          <w:rPr>
            <w:rFonts w:ascii="仿宋" w:eastAsia="仿宋" w:hAnsi="仿宋" w:cs="仿宋" w:hint="eastAsia"/>
            <w:lang w:eastAsia="zh-CN"/>
          </w:rPr>
          <w:t>(七)、人降钙素基因相关肽脂质体项目进度规划</w:t>
        </w:r>
        <w:r>
          <w:tab/>
        </w:r>
        <w:r>
          <w:fldChar w:fldCharType="begin"/>
        </w:r>
        <w:r>
          <w:instrText xml:space="preserve"> PAGEREF _Toc14136 \h </w:instrText>
        </w:r>
        <w:r>
          <w:fldChar w:fldCharType="separate"/>
        </w:r>
        <w:r>
          <w:t>6</w:t>
        </w:r>
        <w:r>
          <w:fldChar w:fldCharType="end"/>
        </w:r>
      </w:hyperlink>
    </w:p>
    <w:p>
      <w:pPr>
        <w:pStyle w:val="TOC2"/>
        <w:tabs>
          <w:tab w:val="right" w:leader="dot" w:pos="8306"/>
        </w:tabs>
      </w:pPr>
      <w:hyperlink w:anchor="_Toc16557" w:history="1">
        <w:r>
          <w:rPr>
            <w:rFonts w:ascii="仿宋" w:eastAsia="仿宋" w:hAnsi="仿宋" w:cs="仿宋" w:hint="eastAsia"/>
            <w:lang w:eastAsia="zh-CN"/>
          </w:rPr>
          <w:t>(八)、经济效益(正常经营年份)</w:t>
        </w:r>
        <w:r>
          <w:tab/>
        </w:r>
        <w:r>
          <w:fldChar w:fldCharType="begin"/>
        </w:r>
        <w:r>
          <w:instrText xml:space="preserve"> PAGEREF _Toc16557 \h </w:instrText>
        </w:r>
        <w:r>
          <w:fldChar w:fldCharType="separate"/>
        </w:r>
        <w:r>
          <w:t>6</w:t>
        </w:r>
        <w:r>
          <w:fldChar w:fldCharType="end"/>
        </w:r>
      </w:hyperlink>
    </w:p>
    <w:p>
      <w:pPr>
        <w:pStyle w:val="TOC2"/>
        <w:tabs>
          <w:tab w:val="right" w:leader="dot" w:pos="8306"/>
        </w:tabs>
      </w:pPr>
      <w:hyperlink w:anchor="_Toc6443" w:history="1">
        <w:r>
          <w:rPr>
            <w:rFonts w:ascii="仿宋" w:eastAsia="仿宋" w:hAnsi="仿宋" w:cs="仿宋" w:hint="eastAsia"/>
            <w:lang w:eastAsia="zh-CN"/>
          </w:rPr>
          <w:t>(九)、人降钙素基因相关肽脂质体项目综合评价</w:t>
        </w:r>
        <w:r>
          <w:tab/>
        </w:r>
        <w:r>
          <w:fldChar w:fldCharType="begin"/>
        </w:r>
        <w:r>
          <w:instrText xml:space="preserve"> PAGEREF _Toc6443 \h </w:instrText>
        </w:r>
        <w:r>
          <w:fldChar w:fldCharType="separate"/>
        </w:r>
        <w:r>
          <w:t>7</w:t>
        </w:r>
        <w:r>
          <w:fldChar w:fldCharType="end"/>
        </w:r>
      </w:hyperlink>
    </w:p>
    <w:p>
      <w:pPr>
        <w:pStyle w:val="TOC1"/>
        <w:tabs>
          <w:tab w:val="right" w:leader="dot" w:pos="8306"/>
        </w:tabs>
      </w:pPr>
      <w:hyperlink w:anchor="_Toc7820" w:history="1">
        <w:r>
          <w:rPr>
            <w:rFonts w:ascii="仿宋" w:eastAsia="仿宋" w:hAnsi="仿宋" w:cs="仿宋" w:hint="eastAsia"/>
            <w:lang w:eastAsia="zh-CN"/>
          </w:rPr>
          <w:t>二、法人治理</w:t>
        </w:r>
        <w:r>
          <w:tab/>
        </w:r>
        <w:r>
          <w:fldChar w:fldCharType="begin"/>
        </w:r>
        <w:r>
          <w:instrText xml:space="preserve"> PAGEREF _Toc7820 \h </w:instrText>
        </w:r>
        <w:r>
          <w:fldChar w:fldCharType="separate"/>
        </w:r>
        <w:r>
          <w:t>8</w:t>
        </w:r>
        <w:r>
          <w:fldChar w:fldCharType="end"/>
        </w:r>
      </w:hyperlink>
    </w:p>
    <w:p>
      <w:pPr>
        <w:pStyle w:val="TOC2"/>
        <w:tabs>
          <w:tab w:val="right" w:leader="dot" w:pos="8306"/>
        </w:tabs>
      </w:pPr>
      <w:hyperlink w:anchor="_Toc22923" w:history="1">
        <w:r>
          <w:rPr>
            <w:rFonts w:ascii="仿宋" w:eastAsia="仿宋" w:hAnsi="仿宋" w:cs="仿宋" w:hint="eastAsia"/>
            <w:lang w:eastAsia="zh-CN"/>
          </w:rPr>
          <w:t>(一)、股东权利及义务</w:t>
        </w:r>
        <w:r>
          <w:tab/>
        </w:r>
        <w:r>
          <w:fldChar w:fldCharType="begin"/>
        </w:r>
        <w:r>
          <w:instrText xml:space="preserve"> PAGEREF _Toc22923 \h </w:instrText>
        </w:r>
        <w:r>
          <w:fldChar w:fldCharType="separate"/>
        </w:r>
        <w:r>
          <w:t>8</w:t>
        </w:r>
        <w:r>
          <w:fldChar w:fldCharType="end"/>
        </w:r>
      </w:hyperlink>
    </w:p>
    <w:p>
      <w:pPr>
        <w:pStyle w:val="TOC2"/>
        <w:tabs>
          <w:tab w:val="right" w:leader="dot" w:pos="8306"/>
        </w:tabs>
      </w:pPr>
      <w:hyperlink w:anchor="_Toc8219" w:history="1">
        <w:r>
          <w:rPr>
            <w:rFonts w:ascii="仿宋" w:eastAsia="仿宋" w:hAnsi="仿宋" w:cs="仿宋" w:hint="eastAsia"/>
            <w:lang w:eastAsia="zh-CN"/>
          </w:rPr>
          <w:t>(二)、董事</w:t>
        </w:r>
        <w:r>
          <w:tab/>
        </w:r>
        <w:r>
          <w:fldChar w:fldCharType="begin"/>
        </w:r>
        <w:r>
          <w:instrText xml:space="preserve"> PAGEREF _Toc8219 \h </w:instrText>
        </w:r>
        <w:r>
          <w:fldChar w:fldCharType="separate"/>
        </w:r>
        <w:r>
          <w:t>10</w:t>
        </w:r>
        <w:r>
          <w:fldChar w:fldCharType="end"/>
        </w:r>
      </w:hyperlink>
    </w:p>
    <w:p>
      <w:pPr>
        <w:pStyle w:val="TOC2"/>
        <w:tabs>
          <w:tab w:val="right" w:leader="dot" w:pos="8306"/>
        </w:tabs>
      </w:pPr>
      <w:hyperlink w:anchor="_Toc6904" w:history="1">
        <w:r>
          <w:rPr>
            <w:rFonts w:ascii="仿宋" w:eastAsia="仿宋" w:hAnsi="仿宋" w:cs="仿宋" w:hint="eastAsia"/>
            <w:lang w:eastAsia="zh-CN"/>
          </w:rPr>
          <w:t>(三)、高级管理人员</w:t>
        </w:r>
        <w:r>
          <w:tab/>
        </w:r>
        <w:r>
          <w:fldChar w:fldCharType="begin"/>
        </w:r>
        <w:r>
          <w:instrText xml:space="preserve"> PAGEREF _Toc6904 \h </w:instrText>
        </w:r>
        <w:r>
          <w:fldChar w:fldCharType="separate"/>
        </w:r>
        <w:r>
          <w:t>15</w:t>
        </w:r>
        <w:r>
          <w:fldChar w:fldCharType="end"/>
        </w:r>
      </w:hyperlink>
    </w:p>
    <w:p>
      <w:pPr>
        <w:pStyle w:val="TOC2"/>
        <w:tabs>
          <w:tab w:val="right" w:leader="dot" w:pos="8306"/>
        </w:tabs>
      </w:pPr>
      <w:hyperlink w:anchor="_Toc24361" w:history="1">
        <w:r>
          <w:rPr>
            <w:rFonts w:ascii="仿宋" w:eastAsia="仿宋" w:hAnsi="仿宋" w:cs="仿宋" w:hint="eastAsia"/>
            <w:lang w:eastAsia="zh-CN"/>
          </w:rPr>
          <w:t>(四)、监事</w:t>
        </w:r>
        <w:r>
          <w:tab/>
        </w:r>
        <w:r>
          <w:fldChar w:fldCharType="begin"/>
        </w:r>
        <w:r>
          <w:instrText xml:space="preserve"> PAGEREF _Toc24361 \h </w:instrText>
        </w:r>
        <w:r>
          <w:fldChar w:fldCharType="separate"/>
        </w:r>
        <w:r>
          <w:t>17</w:t>
        </w:r>
        <w:r>
          <w:fldChar w:fldCharType="end"/>
        </w:r>
      </w:hyperlink>
    </w:p>
    <w:p>
      <w:pPr>
        <w:pStyle w:val="TOC1"/>
        <w:tabs>
          <w:tab w:val="right" w:leader="dot" w:pos="8306"/>
        </w:tabs>
      </w:pPr>
      <w:hyperlink w:anchor="_Toc21229" w:history="1">
        <w:r>
          <w:rPr>
            <w:rFonts w:ascii="仿宋" w:eastAsia="仿宋" w:hAnsi="仿宋" w:cs="仿宋" w:hint="eastAsia"/>
            <w:lang w:eastAsia="zh-CN"/>
          </w:rPr>
          <w:t>三、选址分析</w:t>
        </w:r>
        <w:r>
          <w:tab/>
        </w:r>
        <w:r>
          <w:fldChar w:fldCharType="begin"/>
        </w:r>
        <w:r>
          <w:instrText xml:space="preserve"> PAGEREF _Toc21229 \h </w:instrText>
        </w:r>
        <w:r>
          <w:fldChar w:fldCharType="separate"/>
        </w:r>
        <w:r>
          <w:t>18</w:t>
        </w:r>
        <w:r>
          <w:fldChar w:fldCharType="end"/>
        </w:r>
      </w:hyperlink>
    </w:p>
    <w:p>
      <w:pPr>
        <w:pStyle w:val="TOC2"/>
        <w:tabs>
          <w:tab w:val="right" w:leader="dot" w:pos="8306"/>
        </w:tabs>
      </w:pPr>
      <w:hyperlink w:anchor="_Toc23176" w:history="1">
        <w:r>
          <w:rPr>
            <w:rFonts w:ascii="仿宋" w:eastAsia="仿宋" w:hAnsi="仿宋" w:cs="仿宋" w:hint="eastAsia"/>
            <w:lang w:eastAsia="zh-CN"/>
          </w:rPr>
          <w:t>(一)、人降钙素基因相关肽脂质体项目选址原则</w:t>
        </w:r>
        <w:r>
          <w:tab/>
        </w:r>
        <w:r>
          <w:fldChar w:fldCharType="begin"/>
        </w:r>
        <w:r>
          <w:instrText xml:space="preserve"> PAGEREF _Toc23176 \h </w:instrText>
        </w:r>
        <w:r>
          <w:fldChar w:fldCharType="separate"/>
        </w:r>
        <w:r>
          <w:t>18</w:t>
        </w:r>
        <w:r>
          <w:fldChar w:fldCharType="end"/>
        </w:r>
      </w:hyperlink>
    </w:p>
    <w:p>
      <w:pPr>
        <w:pStyle w:val="TOC2"/>
        <w:tabs>
          <w:tab w:val="right" w:leader="dot" w:pos="8306"/>
        </w:tabs>
      </w:pPr>
      <w:hyperlink w:anchor="_Toc28465" w:history="1">
        <w:r>
          <w:rPr>
            <w:rFonts w:ascii="仿宋" w:eastAsia="仿宋" w:hAnsi="仿宋" w:cs="仿宋" w:hint="eastAsia"/>
            <w:lang w:eastAsia="zh-CN"/>
          </w:rPr>
          <w:t>(二)、建设区基本情况</w:t>
        </w:r>
        <w:r>
          <w:tab/>
        </w:r>
        <w:r>
          <w:fldChar w:fldCharType="begin"/>
        </w:r>
        <w:r>
          <w:instrText xml:space="preserve"> PAGEREF _Toc28465 \h </w:instrText>
        </w:r>
        <w:r>
          <w:fldChar w:fldCharType="separate"/>
        </w:r>
        <w:r>
          <w:t>20</w:t>
        </w:r>
        <w:r>
          <w:fldChar w:fldCharType="end"/>
        </w:r>
      </w:hyperlink>
    </w:p>
    <w:p>
      <w:pPr>
        <w:pStyle w:val="TOC2"/>
        <w:tabs>
          <w:tab w:val="right" w:leader="dot" w:pos="8306"/>
        </w:tabs>
      </w:pPr>
      <w:hyperlink w:anchor="_Toc29240" w:history="1">
        <w:r>
          <w:rPr>
            <w:rFonts w:ascii="仿宋" w:eastAsia="仿宋" w:hAnsi="仿宋" w:cs="仿宋" w:hint="eastAsia"/>
            <w:lang w:eastAsia="zh-CN"/>
          </w:rPr>
          <w:t>(三)、发展目标</w:t>
        </w:r>
        <w:r>
          <w:tab/>
        </w:r>
        <w:r>
          <w:fldChar w:fldCharType="begin"/>
        </w:r>
        <w:r>
          <w:instrText xml:space="preserve"> PAGEREF _Toc29240 \h </w:instrText>
        </w:r>
        <w:r>
          <w:fldChar w:fldCharType="separate"/>
        </w:r>
        <w:r>
          <w:t>21</w:t>
        </w:r>
        <w:r>
          <w:fldChar w:fldCharType="end"/>
        </w:r>
      </w:hyperlink>
    </w:p>
    <w:p>
      <w:pPr>
        <w:pStyle w:val="TOC2"/>
        <w:tabs>
          <w:tab w:val="right" w:leader="dot" w:pos="8306"/>
        </w:tabs>
      </w:pPr>
      <w:hyperlink w:anchor="_Toc7119" w:history="1">
        <w:r>
          <w:rPr>
            <w:rFonts w:ascii="仿宋" w:eastAsia="仿宋" w:hAnsi="仿宋" w:cs="仿宋" w:hint="eastAsia"/>
            <w:lang w:eastAsia="zh-CN"/>
          </w:rPr>
          <w:t>(四)、产业发展方向</w:t>
        </w:r>
        <w:r>
          <w:tab/>
        </w:r>
        <w:r>
          <w:fldChar w:fldCharType="begin"/>
        </w:r>
        <w:r>
          <w:instrText xml:space="preserve"> PAGEREF _Toc7119 \h </w:instrText>
        </w:r>
        <w:r>
          <w:fldChar w:fldCharType="separate"/>
        </w:r>
        <w:r>
          <w:t>22</w:t>
        </w:r>
        <w:r>
          <w:fldChar w:fldCharType="end"/>
        </w:r>
      </w:hyperlink>
    </w:p>
    <w:p>
      <w:pPr>
        <w:pStyle w:val="TOC2"/>
        <w:tabs>
          <w:tab w:val="right" w:leader="dot" w:pos="8306"/>
        </w:tabs>
      </w:pPr>
      <w:hyperlink w:anchor="_Toc26103" w:history="1">
        <w:r>
          <w:rPr>
            <w:rFonts w:ascii="仿宋" w:eastAsia="仿宋" w:hAnsi="仿宋" w:cs="仿宋" w:hint="eastAsia"/>
            <w:lang w:eastAsia="zh-CN"/>
          </w:rPr>
          <w:t>(五)、人降钙素基因相关肽脂质体项目选址综合评价</w:t>
        </w:r>
        <w:r>
          <w:tab/>
        </w:r>
        <w:r>
          <w:fldChar w:fldCharType="begin"/>
        </w:r>
        <w:r>
          <w:instrText xml:space="preserve"> PAGEREF _Toc26103 \h </w:instrText>
        </w:r>
        <w:r>
          <w:fldChar w:fldCharType="separate"/>
        </w:r>
        <w:r>
          <w:t>23</w:t>
        </w:r>
        <w:r>
          <w:fldChar w:fldCharType="end"/>
        </w:r>
      </w:hyperlink>
    </w:p>
    <w:p>
      <w:pPr>
        <w:pStyle w:val="TOC1"/>
        <w:tabs>
          <w:tab w:val="right" w:leader="dot" w:pos="8306"/>
        </w:tabs>
      </w:pPr>
      <w:hyperlink w:anchor="_Toc21988" w:history="1">
        <w:r>
          <w:rPr>
            <w:rFonts w:ascii="仿宋" w:eastAsia="仿宋" w:hAnsi="仿宋" w:cs="仿宋" w:hint="eastAsia"/>
            <w:lang w:eastAsia="zh-CN"/>
          </w:rPr>
          <w:t>四、发展规划</w:t>
        </w:r>
        <w:r>
          <w:tab/>
        </w:r>
        <w:r>
          <w:fldChar w:fldCharType="begin"/>
        </w:r>
        <w:r>
          <w:instrText xml:space="preserve"> PAGEREF _Toc21988 \h </w:instrText>
        </w:r>
        <w:r>
          <w:fldChar w:fldCharType="separate"/>
        </w:r>
        <w:r>
          <w:t>24</w:t>
        </w:r>
        <w:r>
          <w:fldChar w:fldCharType="end"/>
        </w:r>
      </w:hyperlink>
    </w:p>
    <w:p>
      <w:pPr>
        <w:pStyle w:val="TOC2"/>
        <w:tabs>
          <w:tab w:val="right" w:leader="dot" w:pos="8306"/>
        </w:tabs>
      </w:pPr>
      <w:hyperlink w:anchor="_Toc29027" w:history="1">
        <w:r>
          <w:rPr>
            <w:rFonts w:ascii="仿宋" w:eastAsia="仿宋" w:hAnsi="仿宋" w:cs="仿宋" w:hint="eastAsia"/>
            <w:lang w:eastAsia="zh-CN"/>
          </w:rPr>
          <w:t>(一)、公司发展规划</w:t>
        </w:r>
        <w:r>
          <w:tab/>
        </w:r>
        <w:r>
          <w:fldChar w:fldCharType="begin"/>
        </w:r>
        <w:r>
          <w:instrText xml:space="preserve"> PAGEREF _Toc29027 \h </w:instrText>
        </w:r>
        <w:r>
          <w:fldChar w:fldCharType="separate"/>
        </w:r>
        <w:r>
          <w:t>24</w:t>
        </w:r>
        <w:r>
          <w:fldChar w:fldCharType="end"/>
        </w:r>
      </w:hyperlink>
    </w:p>
    <w:p>
      <w:pPr>
        <w:pStyle w:val="TOC2"/>
        <w:tabs>
          <w:tab w:val="right" w:leader="dot" w:pos="8306"/>
        </w:tabs>
      </w:pPr>
      <w:hyperlink w:anchor="_Toc6592" w:history="1">
        <w:r>
          <w:rPr>
            <w:rFonts w:ascii="仿宋" w:eastAsia="仿宋" w:hAnsi="仿宋" w:cs="仿宋" w:hint="eastAsia"/>
            <w:lang w:eastAsia="zh-CN"/>
          </w:rPr>
          <w:t>(二)、保障措施</w:t>
        </w:r>
        <w:r>
          <w:tab/>
        </w:r>
        <w:r>
          <w:fldChar w:fldCharType="begin"/>
        </w:r>
        <w:r>
          <w:instrText xml:space="preserve"> PAGEREF _Toc6592 \h </w:instrText>
        </w:r>
        <w:r>
          <w:fldChar w:fldCharType="separate"/>
        </w:r>
        <w:r>
          <w:t>26</w:t>
        </w:r>
        <w:r>
          <w:fldChar w:fldCharType="end"/>
        </w:r>
      </w:hyperlink>
    </w:p>
    <w:p>
      <w:pPr>
        <w:pStyle w:val="TOC1"/>
        <w:tabs>
          <w:tab w:val="right" w:leader="dot" w:pos="8306"/>
        </w:tabs>
      </w:pPr>
      <w:hyperlink w:anchor="_Toc14861" w:history="1">
        <w:r>
          <w:rPr>
            <w:rFonts w:ascii="仿宋" w:eastAsia="仿宋" w:hAnsi="仿宋" w:cs="仿宋" w:hint="eastAsia"/>
            <w:lang w:eastAsia="zh-CN"/>
          </w:rPr>
          <w:t>五、公司成立方案</w:t>
        </w:r>
        <w:r>
          <w:tab/>
        </w:r>
        <w:r>
          <w:fldChar w:fldCharType="begin"/>
        </w:r>
        <w:r>
          <w:instrText xml:space="preserve"> PAGEREF _Toc14861 \h </w:instrText>
        </w:r>
        <w:r>
          <w:fldChar w:fldCharType="separate"/>
        </w:r>
        <w:r>
          <w:t>30</w:t>
        </w:r>
        <w:r>
          <w:fldChar w:fldCharType="end"/>
        </w:r>
      </w:hyperlink>
    </w:p>
    <w:p>
      <w:pPr>
        <w:pStyle w:val="TOC2"/>
        <w:tabs>
          <w:tab w:val="right" w:leader="dot" w:pos="8306"/>
        </w:tabs>
      </w:pPr>
      <w:hyperlink w:anchor="_Toc12077" w:history="1">
        <w:r>
          <w:rPr>
            <w:rFonts w:ascii="仿宋" w:eastAsia="仿宋" w:hAnsi="仿宋" w:cs="仿宋" w:hint="eastAsia"/>
            <w:lang w:eastAsia="zh-CN"/>
          </w:rPr>
          <w:t>(一)、公司经营宗旨</w:t>
        </w:r>
        <w:r>
          <w:tab/>
        </w:r>
        <w:r>
          <w:fldChar w:fldCharType="begin"/>
        </w:r>
        <w:r>
          <w:instrText xml:space="preserve"> PAGEREF _Toc12077 \h </w:instrText>
        </w:r>
        <w:r>
          <w:fldChar w:fldCharType="separate"/>
        </w:r>
        <w:r>
          <w:t>30</w:t>
        </w:r>
        <w:r>
          <w:fldChar w:fldCharType="end"/>
        </w:r>
      </w:hyperlink>
    </w:p>
    <w:p>
      <w:pPr>
        <w:pStyle w:val="TOC2"/>
        <w:tabs>
          <w:tab w:val="right" w:leader="dot" w:pos="8306"/>
        </w:tabs>
      </w:pPr>
      <w:hyperlink w:anchor="_Toc10023" w:history="1">
        <w:r>
          <w:rPr>
            <w:rFonts w:ascii="仿宋" w:eastAsia="仿宋" w:hAnsi="仿宋" w:cs="仿宋" w:hint="eastAsia"/>
            <w:lang w:eastAsia="zh-CN"/>
          </w:rPr>
          <w:t>(二)、公司的目标、主要职责</w:t>
        </w:r>
        <w:r>
          <w:tab/>
        </w:r>
        <w:r>
          <w:fldChar w:fldCharType="begin"/>
        </w:r>
        <w:r>
          <w:instrText xml:space="preserve"> PAGEREF _Toc10023 \h </w:instrText>
        </w:r>
        <w:r>
          <w:fldChar w:fldCharType="separate"/>
        </w:r>
        <w:r>
          <w:t>31</w:t>
        </w:r>
        <w:r>
          <w:fldChar w:fldCharType="end"/>
        </w:r>
      </w:hyperlink>
    </w:p>
    <w:p>
      <w:pPr>
        <w:pStyle w:val="TOC2"/>
        <w:tabs>
          <w:tab w:val="right" w:leader="dot" w:pos="8306"/>
        </w:tabs>
      </w:pPr>
      <w:hyperlink w:anchor="_Toc27870" w:history="1">
        <w:r>
          <w:rPr>
            <w:rFonts w:ascii="仿宋" w:eastAsia="仿宋" w:hAnsi="仿宋" w:cs="仿宋" w:hint="eastAsia"/>
            <w:lang w:eastAsia="zh-CN"/>
          </w:rPr>
          <w:t>(三)、公司组建方式</w:t>
        </w:r>
        <w:r>
          <w:tab/>
        </w:r>
        <w:r>
          <w:fldChar w:fldCharType="begin"/>
        </w:r>
        <w:r>
          <w:instrText xml:space="preserve"> PAGEREF _Toc27870 \h </w:instrText>
        </w:r>
        <w:r>
          <w:fldChar w:fldCharType="separate"/>
        </w:r>
        <w:r>
          <w:t>34</w:t>
        </w:r>
        <w:r>
          <w:fldChar w:fldCharType="end"/>
        </w:r>
      </w:hyperlink>
    </w:p>
    <w:p>
      <w:pPr>
        <w:pStyle w:val="TOC2"/>
        <w:tabs>
          <w:tab w:val="right" w:leader="dot" w:pos="8306"/>
        </w:tabs>
      </w:pPr>
      <w:hyperlink w:anchor="_Toc14267" w:history="1">
        <w:r>
          <w:rPr>
            <w:rFonts w:ascii="仿宋" w:eastAsia="仿宋" w:hAnsi="仿宋" w:cs="仿宋" w:hint="eastAsia"/>
            <w:lang w:eastAsia="zh-CN"/>
          </w:rPr>
          <w:t>(四)、公司管理体制</w:t>
        </w:r>
        <w:r>
          <w:tab/>
        </w:r>
        <w:r>
          <w:fldChar w:fldCharType="begin"/>
        </w:r>
        <w:r>
          <w:instrText xml:space="preserve"> PAGEREF _Toc14267 \h </w:instrText>
        </w:r>
        <w:r>
          <w:fldChar w:fldCharType="separate"/>
        </w:r>
        <w:r>
          <w:t>35</w:t>
        </w:r>
        <w:r>
          <w:fldChar w:fldCharType="end"/>
        </w:r>
      </w:hyperlink>
    </w:p>
    <w:p>
      <w:pPr>
        <w:pStyle w:val="TOC2"/>
        <w:tabs>
          <w:tab w:val="right" w:leader="dot" w:pos="8306"/>
        </w:tabs>
      </w:pPr>
      <w:hyperlink w:anchor="_Toc21580" w:history="1">
        <w:r>
          <w:rPr>
            <w:rFonts w:ascii="仿宋" w:eastAsia="仿宋" w:hAnsi="仿宋" w:cs="仿宋" w:hint="eastAsia"/>
            <w:lang w:eastAsia="zh-CN"/>
          </w:rPr>
          <w:t>(五)、部门职责及权限</w:t>
        </w:r>
        <w:r>
          <w:tab/>
        </w:r>
        <w:r>
          <w:fldChar w:fldCharType="begin"/>
        </w:r>
        <w:r>
          <w:instrText xml:space="preserve"> PAGEREF _Toc21580 \h </w:instrText>
        </w:r>
        <w:r>
          <w:fldChar w:fldCharType="separate"/>
        </w:r>
        <w:r>
          <w:t>36</w:t>
        </w:r>
        <w:r>
          <w:fldChar w:fldCharType="end"/>
        </w:r>
      </w:hyperlink>
    </w:p>
    <w:p>
      <w:pPr>
        <w:pStyle w:val="TOC2"/>
        <w:tabs>
          <w:tab w:val="right" w:leader="dot" w:pos="8306"/>
        </w:tabs>
      </w:pPr>
      <w:hyperlink w:anchor="_Toc21391" w:history="1">
        <w:r>
          <w:rPr>
            <w:rFonts w:ascii="仿宋" w:eastAsia="仿宋" w:hAnsi="仿宋" w:cs="仿宋" w:hint="eastAsia"/>
            <w:lang w:eastAsia="zh-CN"/>
          </w:rPr>
          <w:t>(六)、核心人员介绍</w:t>
        </w:r>
        <w:r>
          <w:tab/>
        </w:r>
        <w:r>
          <w:fldChar w:fldCharType="begin"/>
        </w:r>
        <w:r>
          <w:instrText xml:space="preserve"> PAGEREF _Toc21391 \h </w:instrText>
        </w:r>
        <w:r>
          <w:fldChar w:fldCharType="separate"/>
        </w:r>
        <w:r>
          <w:t>38</w:t>
        </w:r>
        <w:r>
          <w:fldChar w:fldCharType="end"/>
        </w:r>
      </w:hyperlink>
    </w:p>
    <w:p>
      <w:pPr>
        <w:pStyle w:val="TOC2"/>
        <w:tabs>
          <w:tab w:val="right" w:leader="dot" w:pos="8306"/>
        </w:tabs>
      </w:pPr>
      <w:hyperlink w:anchor="_Toc12688" w:history="1">
        <w:r>
          <w:rPr>
            <w:rFonts w:ascii="仿宋" w:eastAsia="仿宋" w:hAnsi="仿宋" w:cs="仿宋" w:hint="eastAsia"/>
            <w:lang w:eastAsia="zh-CN"/>
          </w:rPr>
          <w:t>(七)、财务会计制度</w:t>
        </w:r>
        <w:r>
          <w:tab/>
        </w:r>
        <w:r>
          <w:fldChar w:fldCharType="begin"/>
        </w:r>
        <w:r>
          <w:instrText xml:space="preserve"> PAGEREF _Toc12688 \h </w:instrText>
        </w:r>
        <w:r>
          <w:fldChar w:fldCharType="separate"/>
        </w:r>
        <w:r>
          <w:t>40</w:t>
        </w:r>
        <w:r>
          <w:fldChar w:fldCharType="end"/>
        </w:r>
      </w:hyperlink>
    </w:p>
    <w:p>
      <w:pPr>
        <w:pStyle w:val="TOC1"/>
        <w:tabs>
          <w:tab w:val="right" w:leader="dot" w:pos="8306"/>
        </w:tabs>
      </w:pPr>
      <w:hyperlink w:anchor="_Toc13341" w:history="1">
        <w:r>
          <w:rPr>
            <w:rFonts w:ascii="仿宋" w:eastAsia="仿宋" w:hAnsi="仿宋" w:cs="仿宋" w:hint="eastAsia"/>
            <w:lang w:eastAsia="zh-CN"/>
          </w:rPr>
          <w:t>六、人降钙素基因相关肽脂质体项目风险分析</w:t>
        </w:r>
        <w:r>
          <w:tab/>
        </w:r>
        <w:r>
          <w:fldChar w:fldCharType="begin"/>
        </w:r>
        <w:r>
          <w:instrText xml:space="preserve"> PAGEREF _Toc13341 \h </w:instrText>
        </w:r>
        <w:r>
          <w:fldChar w:fldCharType="separate"/>
        </w:r>
        <w:r>
          <w:t>46</w:t>
        </w:r>
        <w:r>
          <w:fldChar w:fldCharType="end"/>
        </w:r>
      </w:hyperlink>
    </w:p>
    <w:p>
      <w:pPr>
        <w:pStyle w:val="TOC2"/>
        <w:tabs>
          <w:tab w:val="right" w:leader="dot" w:pos="8306"/>
        </w:tabs>
      </w:pPr>
      <w:hyperlink w:anchor="_Toc1786" w:history="1">
        <w:r>
          <w:rPr>
            <w:rFonts w:ascii="仿宋" w:eastAsia="仿宋" w:hAnsi="仿宋" w:cs="仿宋" w:hint="eastAsia"/>
            <w:lang w:eastAsia="zh-CN"/>
          </w:rPr>
          <w:t>(一)、人降钙素基因相关肽脂质体项目风险分析</w:t>
        </w:r>
        <w:r>
          <w:tab/>
        </w:r>
        <w:r>
          <w:fldChar w:fldCharType="begin"/>
        </w:r>
        <w:r>
          <w:instrText xml:space="preserve"> PAGEREF _Toc1786 \h </w:instrText>
        </w:r>
        <w:r>
          <w:fldChar w:fldCharType="separate"/>
        </w:r>
        <w:r>
          <w:t>46</w:t>
        </w:r>
        <w:r>
          <w:fldChar w:fldCharType="end"/>
        </w:r>
      </w:hyperlink>
    </w:p>
    <w:p>
      <w:pPr>
        <w:pStyle w:val="TOC2"/>
        <w:tabs>
          <w:tab w:val="right" w:leader="dot" w:pos="8306"/>
        </w:tabs>
      </w:pPr>
      <w:hyperlink w:anchor="_Toc11843" w:history="1">
        <w:r>
          <w:rPr>
            <w:rFonts w:ascii="仿宋" w:eastAsia="仿宋" w:hAnsi="仿宋" w:cs="仿宋" w:hint="eastAsia"/>
            <w:lang w:eastAsia="zh-CN"/>
          </w:rPr>
          <w:t>(二)、人降钙素基因相关肽脂质体项目风险对策</w:t>
        </w:r>
        <w:r>
          <w:tab/>
        </w:r>
        <w:r>
          <w:fldChar w:fldCharType="begin"/>
        </w:r>
        <w:r>
          <w:instrText xml:space="preserve"> PAGEREF _Toc11843 \h </w:instrText>
        </w:r>
        <w:r>
          <w:fldChar w:fldCharType="separate"/>
        </w:r>
        <w:r>
          <w:t>47</w:t>
        </w:r>
        <w:r>
          <w:fldChar w:fldCharType="end"/>
        </w:r>
      </w:hyperlink>
    </w:p>
    <w:p>
      <w:pPr>
        <w:pStyle w:val="TOC1"/>
        <w:tabs>
          <w:tab w:val="right" w:leader="dot" w:pos="8306"/>
        </w:tabs>
      </w:pPr>
      <w:hyperlink w:anchor="_Toc2679" w:history="1">
        <w:r>
          <w:rPr>
            <w:rFonts w:ascii="仿宋" w:eastAsia="仿宋" w:hAnsi="仿宋" w:cs="仿宋" w:hint="eastAsia"/>
            <w:lang w:eastAsia="zh-CN"/>
          </w:rPr>
          <w:t>七、SWOT分析</w:t>
        </w:r>
        <w:r>
          <w:tab/>
        </w:r>
        <w:r>
          <w:fldChar w:fldCharType="begin"/>
        </w:r>
        <w:r>
          <w:instrText xml:space="preserve"> PAGEREF _Toc2679 \h </w:instrText>
        </w:r>
        <w:r>
          <w:fldChar w:fldCharType="separate"/>
        </w:r>
        <w:r>
          <w:t>48</w:t>
        </w:r>
        <w:r>
          <w:fldChar w:fldCharType="end"/>
        </w:r>
      </w:hyperlink>
    </w:p>
    <w:p>
      <w:pPr>
        <w:pStyle w:val="TOC2"/>
        <w:tabs>
          <w:tab w:val="right" w:leader="dot" w:pos="8306"/>
        </w:tabs>
      </w:pPr>
      <w:hyperlink w:anchor="_Toc10914" w:history="1">
        <w:r>
          <w:rPr>
            <w:rFonts w:ascii="仿宋" w:eastAsia="仿宋" w:hAnsi="仿宋" w:cs="仿宋" w:hint="eastAsia"/>
            <w:lang w:eastAsia="zh-CN"/>
          </w:rPr>
          <w:t>(一)、优势分析(S)</w:t>
        </w:r>
        <w:r>
          <w:tab/>
        </w:r>
        <w:r>
          <w:fldChar w:fldCharType="begin"/>
        </w:r>
        <w:r>
          <w:instrText xml:space="preserve"> PAGEREF _Toc10914 \h </w:instrText>
        </w:r>
        <w:r>
          <w:fldChar w:fldCharType="separate"/>
        </w:r>
        <w:r>
          <w:t>48</w:t>
        </w:r>
        <w:r>
          <w:fldChar w:fldCharType="end"/>
        </w:r>
      </w:hyperlink>
    </w:p>
    <w:p>
      <w:pPr>
        <w:pStyle w:val="TOC2"/>
        <w:tabs>
          <w:tab w:val="right" w:leader="dot" w:pos="8306"/>
        </w:tabs>
      </w:pPr>
      <w:hyperlink w:anchor="_Toc27390" w:history="1">
        <w:r>
          <w:rPr>
            <w:rFonts w:ascii="仿宋" w:eastAsia="仿宋" w:hAnsi="仿宋" w:cs="仿宋" w:hint="eastAsia"/>
            <w:lang w:eastAsia="zh-CN"/>
          </w:rPr>
          <w:t>(二)、劣势分析(W)</w:t>
        </w:r>
        <w:r>
          <w:tab/>
        </w:r>
        <w:r>
          <w:fldChar w:fldCharType="begin"/>
        </w:r>
        <w:r>
          <w:instrText xml:space="preserve"> PAGEREF _Toc27390 \h </w:instrText>
        </w:r>
        <w:r>
          <w:fldChar w:fldCharType="separate"/>
        </w:r>
        <w:r>
          <w:t>49</w:t>
        </w:r>
        <w:r>
          <w:fldChar w:fldCharType="end"/>
        </w:r>
      </w:hyperlink>
    </w:p>
    <w:p>
      <w:pPr>
        <w:pStyle w:val="TOC2"/>
        <w:tabs>
          <w:tab w:val="right" w:leader="dot" w:pos="8306"/>
        </w:tabs>
      </w:pPr>
      <w:hyperlink w:anchor="_Toc18882" w:history="1">
        <w:r>
          <w:rPr>
            <w:rFonts w:ascii="仿宋" w:eastAsia="仿宋" w:hAnsi="仿宋" w:cs="仿宋" w:hint="eastAsia"/>
            <w:lang w:eastAsia="zh-CN"/>
          </w:rPr>
          <w:t>(三)、机会分析()</w:t>
        </w:r>
        <w:r>
          <w:tab/>
        </w:r>
        <w:r>
          <w:fldChar w:fldCharType="begin"/>
        </w:r>
        <w:r>
          <w:instrText xml:space="preserve"> PAGEREF _Toc18882 \h </w:instrText>
        </w:r>
        <w:r>
          <w:fldChar w:fldCharType="separate"/>
        </w:r>
        <w:r>
          <w:t>49</w:t>
        </w:r>
        <w:r>
          <w:fldChar w:fldCharType="end"/>
        </w:r>
      </w:hyperlink>
    </w:p>
    <w:p>
      <w:pPr>
        <w:pStyle w:val="TOC2"/>
        <w:tabs>
          <w:tab w:val="right" w:leader="dot" w:pos="8306"/>
        </w:tabs>
      </w:pPr>
      <w:hyperlink w:anchor="_Toc1697" w:history="1">
        <w:r>
          <w:rPr>
            <w:rFonts w:ascii="仿宋" w:eastAsia="仿宋" w:hAnsi="仿宋" w:cs="仿宋" w:hint="eastAsia"/>
            <w:lang w:eastAsia="zh-CN"/>
          </w:rPr>
          <w:t>(四)、威胁分析(T)</w:t>
        </w:r>
        <w:r>
          <w:tab/>
        </w:r>
        <w:r>
          <w:fldChar w:fldCharType="begin"/>
        </w:r>
        <w:r>
          <w:instrText xml:space="preserve"> PAGEREF _Toc1697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50" w:history="1">
        <w:r>
          <w:rPr>
            <w:rFonts w:ascii="仿宋" w:eastAsia="仿宋" w:hAnsi="仿宋" w:cs="仿宋" w:hint="eastAsia"/>
            <w:lang w:eastAsia="zh-CN"/>
          </w:rPr>
          <w:t>八、投资方案分析</w:t>
        </w:r>
        <w:r>
          <w:tab/>
        </w:r>
        <w:r>
          <w:fldChar w:fldCharType="begin"/>
        </w:r>
        <w:r>
          <w:instrText xml:space="preserve"> PAGEREF _Toc23150 \h </w:instrText>
        </w:r>
        <w:r>
          <w:fldChar w:fldCharType="separate"/>
        </w:r>
        <w:r>
          <w:t>51</w:t>
        </w:r>
        <w:r>
          <w:fldChar w:fldCharType="end"/>
        </w:r>
      </w:hyperlink>
    </w:p>
    <w:p>
      <w:pPr>
        <w:pStyle w:val="TOC2"/>
        <w:tabs>
          <w:tab w:val="right" w:leader="dot" w:pos="8306"/>
        </w:tabs>
      </w:pPr>
      <w:hyperlink w:anchor="_Toc15867" w:history="1">
        <w:r>
          <w:rPr>
            <w:rFonts w:ascii="仿宋" w:eastAsia="仿宋" w:hAnsi="仿宋" w:cs="仿宋" w:hint="eastAsia"/>
            <w:lang w:eastAsia="zh-CN"/>
          </w:rPr>
          <w:t>(一)、编制说明</w:t>
        </w:r>
        <w:r>
          <w:tab/>
        </w:r>
        <w:r>
          <w:fldChar w:fldCharType="begin"/>
        </w:r>
        <w:r>
          <w:instrText xml:space="preserve"> PAGEREF _Toc15867 \h </w:instrText>
        </w:r>
        <w:r>
          <w:fldChar w:fldCharType="separate"/>
        </w:r>
        <w:r>
          <w:t>51</w:t>
        </w:r>
        <w:r>
          <w:fldChar w:fldCharType="end"/>
        </w:r>
      </w:hyperlink>
    </w:p>
    <w:p>
      <w:pPr>
        <w:pStyle w:val="TOC2"/>
        <w:tabs>
          <w:tab w:val="right" w:leader="dot" w:pos="8306"/>
        </w:tabs>
      </w:pPr>
      <w:hyperlink w:anchor="_Toc15340" w:history="1">
        <w:r>
          <w:rPr>
            <w:rFonts w:ascii="仿宋" w:eastAsia="仿宋" w:hAnsi="仿宋" w:cs="仿宋" w:hint="eastAsia"/>
            <w:lang w:eastAsia="zh-CN"/>
          </w:rPr>
          <w:t>(二)、建设投资</w:t>
        </w:r>
        <w:r>
          <w:tab/>
        </w:r>
        <w:r>
          <w:fldChar w:fldCharType="begin"/>
        </w:r>
        <w:r>
          <w:instrText xml:space="preserve"> PAGEREF _Toc15340 \h </w:instrText>
        </w:r>
        <w:r>
          <w:fldChar w:fldCharType="separate"/>
        </w:r>
        <w:r>
          <w:t>52</w:t>
        </w:r>
        <w:r>
          <w:fldChar w:fldCharType="end"/>
        </w:r>
      </w:hyperlink>
    </w:p>
    <w:p>
      <w:pPr>
        <w:pStyle w:val="TOC2"/>
        <w:tabs>
          <w:tab w:val="right" w:leader="dot" w:pos="8306"/>
        </w:tabs>
      </w:pPr>
      <w:hyperlink w:anchor="_Toc14336" w:history="1">
        <w:r>
          <w:rPr>
            <w:rFonts w:ascii="仿宋" w:eastAsia="仿宋" w:hAnsi="仿宋" w:cs="仿宋" w:hint="eastAsia"/>
            <w:lang w:eastAsia="zh-CN"/>
          </w:rPr>
          <w:t>(三)、建设期利息</w:t>
        </w:r>
        <w:r>
          <w:tab/>
        </w:r>
        <w:r>
          <w:fldChar w:fldCharType="begin"/>
        </w:r>
        <w:r>
          <w:instrText xml:space="preserve"> PAGEREF _Toc14336 \h </w:instrText>
        </w:r>
        <w:r>
          <w:fldChar w:fldCharType="separate"/>
        </w:r>
        <w:r>
          <w:t>52</w:t>
        </w:r>
        <w:r>
          <w:fldChar w:fldCharType="end"/>
        </w:r>
      </w:hyperlink>
    </w:p>
    <w:p>
      <w:pPr>
        <w:pStyle w:val="TOC2"/>
        <w:tabs>
          <w:tab w:val="right" w:leader="dot" w:pos="8306"/>
        </w:tabs>
      </w:pPr>
      <w:hyperlink w:anchor="_Toc16780" w:history="1">
        <w:r>
          <w:rPr>
            <w:rFonts w:ascii="仿宋" w:eastAsia="仿宋" w:hAnsi="仿宋" w:cs="仿宋" w:hint="eastAsia"/>
            <w:lang w:eastAsia="zh-CN"/>
          </w:rPr>
          <w:t>(四)、流动资金</w:t>
        </w:r>
        <w:r>
          <w:tab/>
        </w:r>
        <w:r>
          <w:fldChar w:fldCharType="begin"/>
        </w:r>
        <w:r>
          <w:instrText xml:space="preserve"> PAGEREF _Toc16780 \h </w:instrText>
        </w:r>
        <w:r>
          <w:fldChar w:fldCharType="separate"/>
        </w:r>
        <w:r>
          <w:t>52</w:t>
        </w:r>
        <w:r>
          <w:fldChar w:fldCharType="end"/>
        </w:r>
      </w:hyperlink>
    </w:p>
    <w:p>
      <w:pPr>
        <w:pStyle w:val="TOC2"/>
        <w:tabs>
          <w:tab w:val="right" w:leader="dot" w:pos="8306"/>
        </w:tabs>
      </w:pPr>
      <w:hyperlink w:anchor="_Toc12227" w:history="1">
        <w:r>
          <w:rPr>
            <w:rFonts w:ascii="仿宋" w:eastAsia="仿宋" w:hAnsi="仿宋" w:cs="仿宋" w:hint="eastAsia"/>
            <w:lang w:eastAsia="zh-CN"/>
          </w:rPr>
          <w:t>(五)、人降钙素基因相关肽脂质体项目总投资</w:t>
        </w:r>
        <w:r>
          <w:tab/>
        </w:r>
        <w:r>
          <w:fldChar w:fldCharType="begin"/>
        </w:r>
        <w:r>
          <w:instrText xml:space="preserve"> PAGEREF _Toc12227 \h </w:instrText>
        </w:r>
        <w:r>
          <w:fldChar w:fldCharType="separate"/>
        </w:r>
        <w:r>
          <w:t>53</w:t>
        </w:r>
        <w:r>
          <w:fldChar w:fldCharType="end"/>
        </w:r>
      </w:hyperlink>
    </w:p>
    <w:p>
      <w:pPr>
        <w:pStyle w:val="TOC2"/>
        <w:tabs>
          <w:tab w:val="right" w:leader="dot" w:pos="8306"/>
        </w:tabs>
      </w:pPr>
      <w:hyperlink w:anchor="_Toc3611" w:history="1">
        <w:r>
          <w:rPr>
            <w:rFonts w:ascii="仿宋" w:eastAsia="仿宋" w:hAnsi="仿宋" w:cs="仿宋" w:hint="eastAsia"/>
            <w:lang w:eastAsia="zh-CN"/>
          </w:rPr>
          <w:t>(六)、资金筹措与投资计划</w:t>
        </w:r>
        <w:r>
          <w:tab/>
        </w:r>
        <w:r>
          <w:fldChar w:fldCharType="begin"/>
        </w:r>
        <w:r>
          <w:instrText xml:space="preserve"> PAGEREF _Toc3611 \h </w:instrText>
        </w:r>
        <w:r>
          <w:fldChar w:fldCharType="separate"/>
        </w:r>
        <w:r>
          <w:t>53</w:t>
        </w:r>
        <w:r>
          <w:fldChar w:fldCharType="end"/>
        </w:r>
      </w:hyperlink>
    </w:p>
    <w:p>
      <w:pPr>
        <w:pStyle w:val="TOC1"/>
        <w:tabs>
          <w:tab w:val="right" w:leader="dot" w:pos="8306"/>
        </w:tabs>
      </w:pPr>
      <w:hyperlink w:anchor="_Toc13320" w:history="1">
        <w:r>
          <w:rPr>
            <w:rFonts w:ascii="仿宋" w:eastAsia="仿宋" w:hAnsi="仿宋" w:cs="仿宋" w:hint="eastAsia"/>
            <w:lang w:eastAsia="zh-CN"/>
          </w:rPr>
          <w:t>九、人降钙素基因相关肽脂质体项目经济效益</w:t>
        </w:r>
        <w:r>
          <w:tab/>
        </w:r>
        <w:r>
          <w:fldChar w:fldCharType="begin"/>
        </w:r>
        <w:r>
          <w:instrText xml:space="preserve"> PAGEREF _Toc13320 \h </w:instrText>
        </w:r>
        <w:r>
          <w:fldChar w:fldCharType="separate"/>
        </w:r>
        <w:r>
          <w:t>54</w:t>
        </w:r>
        <w:r>
          <w:fldChar w:fldCharType="end"/>
        </w:r>
      </w:hyperlink>
    </w:p>
    <w:p>
      <w:pPr>
        <w:pStyle w:val="TOC2"/>
        <w:tabs>
          <w:tab w:val="right" w:leader="dot" w:pos="8306"/>
        </w:tabs>
      </w:pPr>
      <w:hyperlink w:anchor="_Toc2962" w:history="1">
        <w:r>
          <w:rPr>
            <w:rFonts w:ascii="仿宋" w:eastAsia="仿宋" w:hAnsi="仿宋" w:cs="仿宋" w:hint="eastAsia"/>
            <w:lang w:eastAsia="zh-CN"/>
          </w:rPr>
          <w:t>(一)、基本假设及基础参数选取</w:t>
        </w:r>
        <w:r>
          <w:tab/>
        </w:r>
        <w:r>
          <w:fldChar w:fldCharType="begin"/>
        </w:r>
        <w:r>
          <w:instrText xml:space="preserve"> PAGEREF _Toc2962 \h </w:instrText>
        </w:r>
        <w:r>
          <w:fldChar w:fldCharType="separate"/>
        </w:r>
        <w:r>
          <w:t>54</w:t>
        </w:r>
        <w:r>
          <w:fldChar w:fldCharType="end"/>
        </w:r>
      </w:hyperlink>
    </w:p>
    <w:p>
      <w:pPr>
        <w:pStyle w:val="TOC2"/>
        <w:tabs>
          <w:tab w:val="right" w:leader="dot" w:pos="8306"/>
        </w:tabs>
      </w:pPr>
      <w:hyperlink w:anchor="_Toc17522" w:history="1">
        <w:r>
          <w:rPr>
            <w:rFonts w:ascii="仿宋" w:eastAsia="仿宋" w:hAnsi="仿宋" w:cs="仿宋" w:hint="eastAsia"/>
            <w:lang w:eastAsia="zh-CN"/>
          </w:rPr>
          <w:t>(二)、经济评价财务测算</w:t>
        </w:r>
        <w:r>
          <w:tab/>
        </w:r>
        <w:r>
          <w:fldChar w:fldCharType="begin"/>
        </w:r>
        <w:r>
          <w:instrText xml:space="preserve"> PAGEREF _Toc17522 \h </w:instrText>
        </w:r>
        <w:r>
          <w:fldChar w:fldCharType="separate"/>
        </w:r>
        <w:r>
          <w:t>54</w:t>
        </w:r>
        <w:r>
          <w:fldChar w:fldCharType="end"/>
        </w:r>
      </w:hyperlink>
    </w:p>
    <w:p>
      <w:pPr>
        <w:pStyle w:val="TOC2"/>
        <w:tabs>
          <w:tab w:val="right" w:leader="dot" w:pos="8306"/>
        </w:tabs>
      </w:pPr>
      <w:hyperlink w:anchor="_Toc18692" w:history="1">
        <w:r>
          <w:rPr>
            <w:rFonts w:ascii="仿宋" w:eastAsia="仿宋" w:hAnsi="仿宋" w:cs="仿宋" w:hint="eastAsia"/>
            <w:lang w:eastAsia="zh-CN"/>
          </w:rPr>
          <w:t>(三)、人降钙素基因相关肽脂质体项目盈利能力分析</w:t>
        </w:r>
        <w:r>
          <w:tab/>
        </w:r>
        <w:r>
          <w:fldChar w:fldCharType="begin"/>
        </w:r>
        <w:r>
          <w:instrText xml:space="preserve"> PAGEREF _Toc18692 \h </w:instrText>
        </w:r>
        <w:r>
          <w:fldChar w:fldCharType="separate"/>
        </w:r>
        <w:r>
          <w:t>56</w:t>
        </w:r>
        <w:r>
          <w:fldChar w:fldCharType="end"/>
        </w:r>
      </w:hyperlink>
    </w:p>
    <w:p>
      <w:pPr>
        <w:pStyle w:val="TOC2"/>
        <w:tabs>
          <w:tab w:val="right" w:leader="dot" w:pos="8306"/>
        </w:tabs>
      </w:pPr>
      <w:hyperlink w:anchor="_Toc9388" w:history="1">
        <w:r>
          <w:rPr>
            <w:rFonts w:ascii="仿宋" w:eastAsia="仿宋" w:hAnsi="仿宋" w:cs="仿宋" w:hint="eastAsia"/>
            <w:lang w:eastAsia="zh-CN"/>
          </w:rPr>
          <w:t>(四)、财务生存能力分析</w:t>
        </w:r>
        <w:r>
          <w:tab/>
        </w:r>
        <w:r>
          <w:fldChar w:fldCharType="begin"/>
        </w:r>
        <w:r>
          <w:instrText xml:space="preserve"> PAGEREF _Toc9388 \h </w:instrText>
        </w:r>
        <w:r>
          <w:fldChar w:fldCharType="separate"/>
        </w:r>
        <w:r>
          <w:t>57</w:t>
        </w:r>
        <w:r>
          <w:fldChar w:fldCharType="end"/>
        </w:r>
      </w:hyperlink>
    </w:p>
    <w:p>
      <w:pPr>
        <w:pStyle w:val="TOC2"/>
        <w:tabs>
          <w:tab w:val="right" w:leader="dot" w:pos="8306"/>
        </w:tabs>
      </w:pPr>
      <w:hyperlink w:anchor="_Toc12493" w:history="1">
        <w:r>
          <w:rPr>
            <w:rFonts w:ascii="仿宋" w:eastAsia="仿宋" w:hAnsi="仿宋" w:cs="仿宋" w:hint="eastAsia"/>
            <w:lang w:eastAsia="zh-CN"/>
          </w:rPr>
          <w:t>(五)、偿债能力分析</w:t>
        </w:r>
        <w:r>
          <w:tab/>
        </w:r>
        <w:r>
          <w:fldChar w:fldCharType="begin"/>
        </w:r>
        <w:r>
          <w:instrText xml:space="preserve"> PAGEREF _Toc12493 \h </w:instrText>
        </w:r>
        <w:r>
          <w:fldChar w:fldCharType="separate"/>
        </w:r>
        <w:r>
          <w:t>58</w:t>
        </w:r>
        <w:r>
          <w:fldChar w:fldCharType="end"/>
        </w:r>
      </w:hyperlink>
    </w:p>
    <w:p>
      <w:pPr>
        <w:pStyle w:val="TOC2"/>
        <w:tabs>
          <w:tab w:val="right" w:leader="dot" w:pos="8306"/>
        </w:tabs>
      </w:pPr>
      <w:hyperlink w:anchor="_Toc23951" w:history="1">
        <w:r>
          <w:rPr>
            <w:rFonts w:ascii="仿宋" w:eastAsia="仿宋" w:hAnsi="仿宋" w:cs="仿宋" w:hint="eastAsia"/>
            <w:lang w:eastAsia="zh-CN"/>
          </w:rPr>
          <w:t>(六)、经济评价结论</w:t>
        </w:r>
        <w:r>
          <w:tab/>
        </w:r>
        <w:r>
          <w:fldChar w:fldCharType="begin"/>
        </w:r>
        <w:r>
          <w:instrText xml:space="preserve"> PAGEREF _Toc23951 \h </w:instrText>
        </w:r>
        <w:r>
          <w:fldChar w:fldCharType="separate"/>
        </w:r>
        <w:r>
          <w:t>59</w:t>
        </w:r>
        <w:r>
          <w:fldChar w:fldCharType="end"/>
        </w:r>
      </w:hyperlink>
    </w:p>
    <w:p>
      <w:pPr>
        <w:pStyle w:val="TOC1"/>
        <w:tabs>
          <w:tab w:val="right" w:leader="dot" w:pos="8306"/>
        </w:tabs>
      </w:pPr>
      <w:hyperlink w:anchor="_Toc6282" w:history="1">
        <w:r>
          <w:rPr>
            <w:rFonts w:ascii="仿宋" w:eastAsia="仿宋" w:hAnsi="仿宋" w:cs="仿宋" w:hint="eastAsia"/>
            <w:lang w:eastAsia="zh-CN"/>
          </w:rPr>
          <w:t>十、目标客户和受众分析</w:t>
        </w:r>
        <w:r>
          <w:tab/>
        </w:r>
        <w:r>
          <w:fldChar w:fldCharType="begin"/>
        </w:r>
        <w:r>
          <w:instrText xml:space="preserve"> PAGEREF _Toc6282 \h </w:instrText>
        </w:r>
        <w:r>
          <w:fldChar w:fldCharType="separate"/>
        </w:r>
        <w:r>
          <w:t>60</w:t>
        </w:r>
        <w:r>
          <w:fldChar w:fldCharType="end"/>
        </w:r>
      </w:hyperlink>
    </w:p>
    <w:p>
      <w:pPr>
        <w:pStyle w:val="TOC2"/>
        <w:tabs>
          <w:tab w:val="right" w:leader="dot" w:pos="8306"/>
        </w:tabs>
      </w:pPr>
      <w:hyperlink w:anchor="_Toc17865" w:history="1">
        <w:r>
          <w:rPr>
            <w:rFonts w:ascii="仿宋" w:eastAsia="仿宋" w:hAnsi="仿宋" w:cs="仿宋" w:hint="eastAsia"/>
            <w:lang w:eastAsia="zh-CN"/>
          </w:rPr>
          <w:t>(一)、客户群体描述</w:t>
        </w:r>
        <w:r>
          <w:tab/>
        </w:r>
        <w:r>
          <w:fldChar w:fldCharType="begin"/>
        </w:r>
        <w:r>
          <w:instrText xml:space="preserve"> PAGEREF _Toc17865 \h </w:instrText>
        </w:r>
        <w:r>
          <w:fldChar w:fldCharType="separate"/>
        </w:r>
        <w:r>
          <w:t>60</w:t>
        </w:r>
        <w:r>
          <w:fldChar w:fldCharType="end"/>
        </w:r>
      </w:hyperlink>
    </w:p>
    <w:p>
      <w:pPr>
        <w:pStyle w:val="TOC2"/>
        <w:tabs>
          <w:tab w:val="right" w:leader="dot" w:pos="8306"/>
        </w:tabs>
      </w:pPr>
      <w:hyperlink w:anchor="_Toc32170" w:history="1">
        <w:r>
          <w:rPr>
            <w:rFonts w:ascii="仿宋" w:eastAsia="仿宋" w:hAnsi="仿宋" w:cs="仿宋" w:hint="eastAsia"/>
            <w:lang w:eastAsia="zh-CN"/>
          </w:rPr>
          <w:t>(二)、客户需求和期望</w:t>
        </w:r>
        <w:r>
          <w:tab/>
        </w:r>
        <w:r>
          <w:fldChar w:fldCharType="begin"/>
        </w:r>
        <w:r>
          <w:instrText xml:space="preserve"> PAGEREF _Toc32170 \h </w:instrText>
        </w:r>
        <w:r>
          <w:fldChar w:fldCharType="separate"/>
        </w:r>
        <w:r>
          <w:t>62</w:t>
        </w:r>
        <w:r>
          <w:fldChar w:fldCharType="end"/>
        </w:r>
      </w:hyperlink>
    </w:p>
    <w:p>
      <w:pPr>
        <w:pStyle w:val="TOC2"/>
        <w:tabs>
          <w:tab w:val="right" w:leader="dot" w:pos="8306"/>
        </w:tabs>
      </w:pPr>
      <w:hyperlink w:anchor="_Toc18589" w:history="1">
        <w:r>
          <w:rPr>
            <w:rFonts w:ascii="仿宋" w:eastAsia="仿宋" w:hAnsi="仿宋" w:cs="仿宋" w:hint="eastAsia"/>
            <w:lang w:eastAsia="zh-CN"/>
          </w:rPr>
          <w:t>(三)、客户获取策略</w:t>
        </w:r>
        <w:r>
          <w:tab/>
        </w:r>
        <w:r>
          <w:fldChar w:fldCharType="begin"/>
        </w:r>
        <w:r>
          <w:instrText xml:space="preserve"> PAGEREF _Toc18589 \h </w:instrText>
        </w:r>
        <w:r>
          <w:fldChar w:fldCharType="separate"/>
        </w:r>
        <w:r>
          <w:t>63</w:t>
        </w:r>
        <w:r>
          <w:fldChar w:fldCharType="end"/>
        </w:r>
      </w:hyperlink>
    </w:p>
    <w:p>
      <w:pPr>
        <w:pStyle w:val="TOC2"/>
        <w:tabs>
          <w:tab w:val="right" w:leader="dot" w:pos="8306"/>
        </w:tabs>
      </w:pPr>
      <w:hyperlink w:anchor="_Toc15279" w:history="1">
        <w:r>
          <w:rPr>
            <w:rFonts w:ascii="仿宋" w:eastAsia="仿宋" w:hAnsi="仿宋" w:cs="仿宋" w:hint="eastAsia"/>
            <w:lang w:eastAsia="zh-CN"/>
          </w:rPr>
          <w:t>(四)、客户关系管理</w:t>
        </w:r>
        <w:r>
          <w:tab/>
        </w:r>
        <w:r>
          <w:fldChar w:fldCharType="begin"/>
        </w:r>
        <w:r>
          <w:instrText xml:space="preserve"> PAGEREF _Toc15279 \h </w:instrText>
        </w:r>
        <w:r>
          <w:fldChar w:fldCharType="separate"/>
        </w:r>
        <w:r>
          <w:t>65</w:t>
        </w:r>
        <w:r>
          <w:fldChar w:fldCharType="end"/>
        </w:r>
      </w:hyperlink>
    </w:p>
    <w:p>
      <w:pPr>
        <w:pStyle w:val="TOC1"/>
        <w:tabs>
          <w:tab w:val="right" w:leader="dot" w:pos="8306"/>
        </w:tabs>
      </w:pPr>
      <w:hyperlink w:anchor="_Toc9128" w:history="1">
        <w:r>
          <w:rPr>
            <w:rFonts w:ascii="仿宋" w:eastAsia="仿宋" w:hAnsi="仿宋" w:cs="仿宋" w:hint="eastAsia"/>
            <w:lang w:eastAsia="zh-CN"/>
          </w:rPr>
          <w:t>十一、社会和环境责任</w:t>
        </w:r>
        <w:r>
          <w:tab/>
        </w:r>
        <w:r>
          <w:fldChar w:fldCharType="begin"/>
        </w:r>
        <w:r>
          <w:instrText xml:space="preserve"> PAGEREF _Toc9128 \h </w:instrText>
        </w:r>
        <w:r>
          <w:fldChar w:fldCharType="separate"/>
        </w:r>
        <w:r>
          <w:t>67</w:t>
        </w:r>
        <w:r>
          <w:fldChar w:fldCharType="end"/>
        </w:r>
      </w:hyperlink>
    </w:p>
    <w:p>
      <w:pPr>
        <w:pStyle w:val="TOC2"/>
        <w:tabs>
          <w:tab w:val="right" w:leader="dot" w:pos="8306"/>
        </w:tabs>
      </w:pPr>
      <w:hyperlink w:anchor="_Toc12636" w:history="1">
        <w:r>
          <w:rPr>
            <w:rFonts w:ascii="仿宋" w:eastAsia="仿宋" w:hAnsi="仿宋" w:cs="仿宋" w:hint="eastAsia"/>
            <w:lang w:eastAsia="zh-CN"/>
          </w:rPr>
          <w:t>(一)、社会责任人降钙素基因相关肽脂质体项目</w:t>
        </w:r>
        <w:r>
          <w:tab/>
        </w:r>
        <w:r>
          <w:fldChar w:fldCharType="begin"/>
        </w:r>
        <w:r>
          <w:instrText xml:space="preserve"> PAGEREF _Toc12636 \h </w:instrText>
        </w:r>
        <w:r>
          <w:fldChar w:fldCharType="separate"/>
        </w:r>
        <w:r>
          <w:t>67</w:t>
        </w:r>
        <w:r>
          <w:fldChar w:fldCharType="end"/>
        </w:r>
      </w:hyperlink>
    </w:p>
    <w:p>
      <w:pPr>
        <w:pStyle w:val="TOC2"/>
        <w:tabs>
          <w:tab w:val="right" w:leader="dot" w:pos="8306"/>
        </w:tabs>
      </w:pPr>
      <w:hyperlink w:anchor="_Toc23509" w:history="1">
        <w:r>
          <w:rPr>
            <w:rFonts w:ascii="仿宋" w:eastAsia="仿宋" w:hAnsi="仿宋" w:cs="仿宋" w:hint="eastAsia"/>
            <w:lang w:eastAsia="zh-CN"/>
          </w:rPr>
          <w:t>(二)、环境保护举措</w:t>
        </w:r>
        <w:r>
          <w:tab/>
        </w:r>
        <w:r>
          <w:fldChar w:fldCharType="begin"/>
        </w:r>
        <w:r>
          <w:instrText xml:space="preserve"> PAGEREF _Toc23509 \h </w:instrText>
        </w:r>
        <w:r>
          <w:fldChar w:fldCharType="separate"/>
        </w:r>
        <w:r>
          <w:t>67</w:t>
        </w:r>
        <w:r>
          <w:fldChar w:fldCharType="end"/>
        </w:r>
      </w:hyperlink>
    </w:p>
    <w:p>
      <w:pPr>
        <w:pStyle w:val="TOC2"/>
        <w:tabs>
          <w:tab w:val="right" w:leader="dot" w:pos="8306"/>
        </w:tabs>
      </w:pPr>
      <w:hyperlink w:anchor="_Toc13405" w:history="1">
        <w:r>
          <w:rPr>
            <w:rFonts w:ascii="仿宋" w:eastAsia="仿宋" w:hAnsi="仿宋" w:cs="仿宋" w:hint="eastAsia"/>
            <w:lang w:eastAsia="zh-CN"/>
          </w:rPr>
          <w:t>(三)、可持续发展倡议</w:t>
        </w:r>
        <w:r>
          <w:tab/>
        </w:r>
        <w:r>
          <w:fldChar w:fldCharType="begin"/>
        </w:r>
        <w:r>
          <w:instrText xml:space="preserve"> PAGEREF _Toc13405 \h </w:instrText>
        </w:r>
        <w:r>
          <w:fldChar w:fldCharType="separate"/>
        </w:r>
        <w:r>
          <w:t>67</w:t>
        </w:r>
        <w:r>
          <w:fldChar w:fldCharType="end"/>
        </w:r>
      </w:hyperlink>
    </w:p>
    <w:p>
      <w:pPr>
        <w:pStyle w:val="TOC1"/>
        <w:tabs>
          <w:tab w:val="right" w:leader="dot" w:pos="8306"/>
        </w:tabs>
      </w:pPr>
      <w:hyperlink w:anchor="_Toc27361" w:history="1">
        <w:r>
          <w:rPr>
            <w:rFonts w:ascii="仿宋" w:eastAsia="仿宋" w:hAnsi="仿宋" w:cs="仿宋" w:hint="eastAsia"/>
            <w:lang w:eastAsia="zh-CN"/>
          </w:rPr>
          <w:t>十二、市场营销策略</w:t>
        </w:r>
        <w:r>
          <w:tab/>
        </w:r>
        <w:r>
          <w:fldChar w:fldCharType="begin"/>
        </w:r>
        <w:r>
          <w:instrText xml:space="preserve"> PAGEREF _Toc27361 \h </w:instrText>
        </w:r>
        <w:r>
          <w:fldChar w:fldCharType="separate"/>
        </w:r>
        <w:r>
          <w:t>68</w:t>
        </w:r>
        <w:r>
          <w:fldChar w:fldCharType="end"/>
        </w:r>
      </w:hyperlink>
    </w:p>
    <w:p>
      <w:pPr>
        <w:pStyle w:val="TOC2"/>
        <w:tabs>
          <w:tab w:val="right" w:leader="dot" w:pos="8306"/>
        </w:tabs>
      </w:pPr>
      <w:hyperlink w:anchor="_Toc28462" w:history="1">
        <w:r>
          <w:rPr>
            <w:rFonts w:ascii="仿宋" w:eastAsia="仿宋" w:hAnsi="仿宋" w:cs="仿宋" w:hint="eastAsia"/>
            <w:lang w:eastAsia="zh-CN"/>
          </w:rPr>
          <w:t>(一)、市场定位和目标市场</w:t>
        </w:r>
        <w:r>
          <w:tab/>
        </w:r>
        <w:r>
          <w:fldChar w:fldCharType="begin"/>
        </w:r>
        <w:r>
          <w:instrText xml:space="preserve"> PAGEREF _Toc28462 \h </w:instrText>
        </w:r>
        <w:r>
          <w:fldChar w:fldCharType="separate"/>
        </w:r>
        <w:r>
          <w:t>68</w:t>
        </w:r>
        <w:r>
          <w:fldChar w:fldCharType="end"/>
        </w:r>
      </w:hyperlink>
    </w:p>
    <w:p>
      <w:pPr>
        <w:pStyle w:val="TOC2"/>
        <w:tabs>
          <w:tab w:val="right" w:leader="dot" w:pos="8306"/>
        </w:tabs>
      </w:pPr>
      <w:hyperlink w:anchor="_Toc29222" w:history="1">
        <w:r>
          <w:rPr>
            <w:rFonts w:ascii="仿宋" w:eastAsia="仿宋" w:hAnsi="仿宋" w:cs="仿宋" w:hint="eastAsia"/>
            <w:lang w:eastAsia="zh-CN"/>
          </w:rPr>
          <w:t>(二)、定价策略</w:t>
        </w:r>
        <w:r>
          <w:tab/>
        </w:r>
        <w:r>
          <w:fldChar w:fldCharType="begin"/>
        </w:r>
        <w:r>
          <w:instrText xml:space="preserve"> PAGEREF _Toc29222 \h </w:instrText>
        </w:r>
        <w:r>
          <w:fldChar w:fldCharType="separate"/>
        </w:r>
        <w:r>
          <w:t>69</w:t>
        </w:r>
        <w:r>
          <w:fldChar w:fldCharType="end"/>
        </w:r>
      </w:hyperlink>
    </w:p>
    <w:p>
      <w:pPr>
        <w:pStyle w:val="TOC2"/>
        <w:tabs>
          <w:tab w:val="right" w:leader="dot" w:pos="8306"/>
        </w:tabs>
      </w:pPr>
      <w:hyperlink w:anchor="_Toc25428" w:history="1">
        <w:r>
          <w:rPr>
            <w:rFonts w:ascii="仿宋" w:eastAsia="仿宋" w:hAnsi="仿宋" w:cs="仿宋" w:hint="eastAsia"/>
            <w:lang w:eastAsia="zh-CN"/>
          </w:rPr>
          <w:t>(三)、销售和推广策略</w:t>
        </w:r>
        <w:r>
          <w:tab/>
        </w:r>
        <w:r>
          <w:fldChar w:fldCharType="begin"/>
        </w:r>
        <w:r>
          <w:instrText xml:space="preserve"> PAGEREF _Toc25428 \h </w:instrText>
        </w:r>
        <w:r>
          <w:fldChar w:fldCharType="separate"/>
        </w:r>
        <w:r>
          <w:t>70</w:t>
        </w:r>
        <w:r>
          <w:fldChar w:fldCharType="end"/>
        </w:r>
      </w:hyperlink>
    </w:p>
    <w:p>
      <w:pPr>
        <w:pStyle w:val="TOC2"/>
        <w:tabs>
          <w:tab w:val="right" w:leader="dot" w:pos="8306"/>
        </w:tabs>
      </w:pPr>
      <w:hyperlink w:anchor="_Toc25724" w:history="1">
        <w:r>
          <w:rPr>
            <w:rFonts w:ascii="仿宋" w:eastAsia="仿宋" w:hAnsi="仿宋" w:cs="仿宋" w:hint="eastAsia"/>
            <w:lang w:eastAsia="zh-CN"/>
          </w:rPr>
          <w:t>(四)、销售渠道和分销策略</w:t>
        </w:r>
        <w:r>
          <w:tab/>
        </w:r>
        <w:r>
          <w:fldChar w:fldCharType="begin"/>
        </w:r>
        <w:r>
          <w:instrText xml:space="preserve"> PAGEREF _Toc25724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632"/>
      <w:r>
        <w:rPr>
          <w:rFonts w:ascii="仿宋" w:eastAsia="仿宋" w:hAnsi="仿宋" w:cs="仿宋" w:hint="eastAsia"/>
          <w:sz w:val="28"/>
          <w:lang w:eastAsia="zh-CN"/>
        </w:rPr>
        <w:t>一、人降钙素基因相关肽脂质体项目概况</w:t>
      </w:r>
      <w:bookmarkEnd w:id="2"/>
    </w:p>
    <w:p>
      <w:pPr>
        <w:pStyle w:val="Heading2"/>
        <w:rPr>
          <w:rFonts w:ascii="仿宋" w:eastAsia="仿宋" w:hAnsi="仿宋" w:cs="仿宋" w:hint="eastAsia"/>
          <w:lang w:eastAsia="zh-CN"/>
        </w:rPr>
      </w:pPr>
      <w:bookmarkStart w:id="3" w:name="_Toc21058"/>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1038"/>
      <w:r>
        <w:rPr>
          <w:rFonts w:ascii="仿宋" w:eastAsia="仿宋" w:hAnsi="仿宋" w:cs="仿宋" w:hint="eastAsia"/>
          <w:sz w:val="28"/>
          <w:lang w:eastAsia="zh-CN"/>
        </w:rPr>
        <w:t>(二)、人降钙素基因相关肽脂质体项目提出的理由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人降钙素基因相关肽脂质体项目提出的理由可能包括以下几个方面：</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需求：随着人们对生活品质的追求，对人降钙素基因相关肽脂质体的需求也在不断增加。市场上对于高品质、符合个性化需求的人降钙素基因相关肽脂质体需求量大，因此人降钙素基因相关肽脂质体项目可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利润空间：人降钙素基因相关肽脂质体行业的利润空间较大，通过生产和销售高品质的人降钙素基因相关肽脂质体，可以获得可观的利润。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人降钙素基因相关肽脂质体行业是一个不断创新和发展的行业，随着人们生活方式和审美观念的改变，对人降钙素基因相关肽脂质体的需求也在不断变化。因此，在人降钙素基因相关肽脂质体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人降钙素基因相关肽脂质体行业也开始注重环保和可持续性发展。通过使用环保材料和生产工艺，人降钙素基因相关肽脂质体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个人兴趣和激情：一些人可能对人降钙素基因相关肽脂质体设计和制造有着浓厚的兴趣和激情，他们希望通过自己的努力和创新，提供更好的人降钙素基因相关肽脂质体产品和服务，满足消费者的需求。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人降钙素基因相关肽脂质体项目的理由可能因具体情况而异，不同的人降钙素基因相关肽脂质体项目可能有不同的原因和背景。因此，在选择人降钙素基因相关肽脂质体项目时，我们需要根据自己的实际情况和需求来综合考虑各种因素，并选择最适合自己的人降钙素基因相关肽脂质体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https://d.book118.com/825332141220011110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5332141220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2024-02-04T04:04:00Z</dcterms:created>
  <dcterms:modified xsi:type="dcterms:W3CDTF">2024-02-04T04:04:33Z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1A17BFFDE00548378D5B1FA7B56D6350_11</vt:lpwstr>
  </property>
  <property fmtid="{D5CDD505-2E9C-101B-9397-08002B2CF9AE}" pid="3" name="KSOProductBuildVer">
    <vt:lpwstr>2052-12.1.0.16250</vt:lpwstr>
  </property>
</Properties>
</file>