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发酵甘油项目规划设计纲要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11" w:history="1">
        <w:r>
          <w:rPr>
            <w:rFonts w:ascii="仿宋" w:eastAsia="仿宋" w:hAnsi="仿宋" w:cs="仿宋" w:hint="eastAsia"/>
            <w:lang w:eastAsia="zh-CN"/>
          </w:rPr>
          <w:t>概论</w:t>
        </w:r>
        <w:r>
          <w:tab/>
        </w:r>
        <w:r>
          <w:fldChar w:fldCharType="begin"/>
        </w:r>
        <w:r>
          <w:instrText xml:space="preserve"> PAGEREF _Toc20811 \h </w:instrText>
        </w:r>
        <w:r>
          <w:fldChar w:fldCharType="separate"/>
        </w:r>
        <w:r>
          <w:t>3</w:t>
        </w:r>
        <w:r>
          <w:fldChar w:fldCharType="end"/>
        </w:r>
      </w:hyperlink>
    </w:p>
    <w:p>
      <w:pPr>
        <w:pStyle w:val="TOC1"/>
        <w:tabs>
          <w:tab w:val="right" w:leader="dot" w:pos="8306"/>
        </w:tabs>
      </w:pPr>
      <w:hyperlink w:anchor="_Toc22803" w:history="1">
        <w:r>
          <w:rPr>
            <w:rFonts w:ascii="仿宋" w:eastAsia="仿宋" w:hAnsi="仿宋" w:cs="仿宋" w:hint="eastAsia"/>
            <w:lang w:eastAsia="zh-CN"/>
          </w:rPr>
          <w:t>一、发酵甘油项目危机管理</w:t>
        </w:r>
        <w:r>
          <w:tab/>
        </w:r>
        <w:r>
          <w:fldChar w:fldCharType="begin"/>
        </w:r>
        <w:r>
          <w:instrText xml:space="preserve"> PAGEREF _Toc22803 \h </w:instrText>
        </w:r>
        <w:r>
          <w:fldChar w:fldCharType="separate"/>
        </w:r>
        <w:r>
          <w:t>3</w:t>
        </w:r>
        <w:r>
          <w:fldChar w:fldCharType="end"/>
        </w:r>
      </w:hyperlink>
    </w:p>
    <w:p>
      <w:pPr>
        <w:pStyle w:val="TOC2"/>
        <w:tabs>
          <w:tab w:val="right" w:leader="dot" w:pos="8306"/>
        </w:tabs>
      </w:pPr>
      <w:hyperlink w:anchor="_Toc14512" w:history="1">
        <w:r>
          <w:rPr>
            <w:rFonts w:ascii="仿宋" w:eastAsia="仿宋" w:hAnsi="仿宋" w:cs="仿宋" w:hint="eastAsia"/>
            <w:lang w:eastAsia="zh-CN"/>
          </w:rPr>
          <w:t>(一)、危机预警与识别</w:t>
        </w:r>
        <w:r>
          <w:tab/>
        </w:r>
        <w:r>
          <w:fldChar w:fldCharType="begin"/>
        </w:r>
        <w:r>
          <w:instrText xml:space="preserve"> PAGEREF _Toc14512 \h </w:instrText>
        </w:r>
        <w:r>
          <w:fldChar w:fldCharType="separate"/>
        </w:r>
        <w:r>
          <w:t>3</w:t>
        </w:r>
        <w:r>
          <w:fldChar w:fldCharType="end"/>
        </w:r>
      </w:hyperlink>
    </w:p>
    <w:p>
      <w:pPr>
        <w:pStyle w:val="TOC2"/>
        <w:tabs>
          <w:tab w:val="right" w:leader="dot" w:pos="8306"/>
        </w:tabs>
      </w:pPr>
      <w:hyperlink w:anchor="_Toc28716" w:history="1">
        <w:r>
          <w:rPr>
            <w:rFonts w:ascii="仿宋" w:eastAsia="仿宋" w:hAnsi="仿宋" w:cs="仿宋" w:hint="eastAsia"/>
            <w:lang w:eastAsia="zh-CN"/>
          </w:rPr>
          <w:t>(二)、危机应对与恢复</w:t>
        </w:r>
        <w:r>
          <w:tab/>
        </w:r>
        <w:r>
          <w:fldChar w:fldCharType="begin"/>
        </w:r>
        <w:r>
          <w:instrText xml:space="preserve"> PAGEREF _Toc28716 \h </w:instrText>
        </w:r>
        <w:r>
          <w:fldChar w:fldCharType="separate"/>
        </w:r>
        <w:r>
          <w:t>4</w:t>
        </w:r>
        <w:r>
          <w:fldChar w:fldCharType="end"/>
        </w:r>
      </w:hyperlink>
    </w:p>
    <w:p>
      <w:pPr>
        <w:pStyle w:val="TOC1"/>
        <w:tabs>
          <w:tab w:val="right" w:leader="dot" w:pos="8306"/>
        </w:tabs>
      </w:pPr>
      <w:hyperlink w:anchor="_Toc21813" w:history="1">
        <w:r>
          <w:rPr>
            <w:rFonts w:ascii="仿宋" w:eastAsia="仿宋" w:hAnsi="仿宋" w:cs="仿宋" w:hint="eastAsia"/>
            <w:lang w:eastAsia="zh-CN"/>
          </w:rPr>
          <w:t>二、市场分析、调研</w:t>
        </w:r>
        <w:r>
          <w:tab/>
        </w:r>
        <w:r>
          <w:fldChar w:fldCharType="begin"/>
        </w:r>
        <w:r>
          <w:instrText xml:space="preserve"> PAGEREF _Toc21813 \h </w:instrText>
        </w:r>
        <w:r>
          <w:fldChar w:fldCharType="separate"/>
        </w:r>
        <w:r>
          <w:t>5</w:t>
        </w:r>
        <w:r>
          <w:fldChar w:fldCharType="end"/>
        </w:r>
      </w:hyperlink>
    </w:p>
    <w:p>
      <w:pPr>
        <w:pStyle w:val="TOC2"/>
        <w:tabs>
          <w:tab w:val="right" w:leader="dot" w:pos="8306"/>
        </w:tabs>
      </w:pPr>
      <w:hyperlink w:anchor="_Toc6225" w:history="1">
        <w:r>
          <w:rPr>
            <w:rFonts w:ascii="仿宋" w:eastAsia="仿宋" w:hAnsi="仿宋" w:cs="仿宋" w:hint="eastAsia"/>
            <w:lang w:eastAsia="zh-CN"/>
          </w:rPr>
          <w:t>(一)、发酵甘油行业分析</w:t>
        </w:r>
        <w:r>
          <w:tab/>
        </w:r>
        <w:r>
          <w:fldChar w:fldCharType="begin"/>
        </w:r>
        <w:r>
          <w:instrText xml:space="preserve"> PAGEREF _Toc6225 \h </w:instrText>
        </w:r>
        <w:r>
          <w:fldChar w:fldCharType="separate"/>
        </w:r>
        <w:r>
          <w:t>5</w:t>
        </w:r>
        <w:r>
          <w:fldChar w:fldCharType="end"/>
        </w:r>
      </w:hyperlink>
    </w:p>
    <w:p>
      <w:pPr>
        <w:pStyle w:val="TOC2"/>
        <w:tabs>
          <w:tab w:val="right" w:leader="dot" w:pos="8306"/>
        </w:tabs>
      </w:pPr>
      <w:hyperlink w:anchor="_Toc31302" w:history="1">
        <w:r>
          <w:rPr>
            <w:rFonts w:ascii="仿宋" w:eastAsia="仿宋" w:hAnsi="仿宋" w:cs="仿宋" w:hint="eastAsia"/>
            <w:lang w:eastAsia="zh-CN"/>
          </w:rPr>
          <w:t>(二)、发酵甘油市场分析预测</w:t>
        </w:r>
        <w:r>
          <w:tab/>
        </w:r>
        <w:r>
          <w:fldChar w:fldCharType="begin"/>
        </w:r>
        <w:r>
          <w:instrText xml:space="preserve"> PAGEREF _Toc31302 \h </w:instrText>
        </w:r>
        <w:r>
          <w:fldChar w:fldCharType="separate"/>
        </w:r>
        <w:r>
          <w:t>6</w:t>
        </w:r>
        <w:r>
          <w:fldChar w:fldCharType="end"/>
        </w:r>
      </w:hyperlink>
    </w:p>
    <w:p>
      <w:pPr>
        <w:pStyle w:val="TOC1"/>
        <w:tabs>
          <w:tab w:val="right" w:leader="dot" w:pos="8306"/>
        </w:tabs>
      </w:pPr>
      <w:hyperlink w:anchor="_Toc3259" w:history="1">
        <w:r>
          <w:rPr>
            <w:rFonts w:ascii="仿宋" w:eastAsia="仿宋" w:hAnsi="仿宋" w:cs="仿宋" w:hint="eastAsia"/>
            <w:lang w:eastAsia="zh-CN"/>
          </w:rPr>
          <w:t>三、发酵甘油项目可持续发展</w:t>
        </w:r>
        <w:r>
          <w:tab/>
        </w:r>
        <w:r>
          <w:fldChar w:fldCharType="begin"/>
        </w:r>
        <w:r>
          <w:instrText xml:space="preserve"> PAGEREF _Toc3259 \h </w:instrText>
        </w:r>
        <w:r>
          <w:fldChar w:fldCharType="separate"/>
        </w:r>
        <w:r>
          <w:t>7</w:t>
        </w:r>
        <w:r>
          <w:fldChar w:fldCharType="end"/>
        </w:r>
      </w:hyperlink>
    </w:p>
    <w:p>
      <w:pPr>
        <w:pStyle w:val="TOC2"/>
        <w:tabs>
          <w:tab w:val="right" w:leader="dot" w:pos="8306"/>
        </w:tabs>
      </w:pPr>
      <w:hyperlink w:anchor="_Toc15819" w:history="1">
        <w:r>
          <w:rPr>
            <w:rFonts w:ascii="仿宋" w:eastAsia="仿宋" w:hAnsi="仿宋" w:cs="仿宋" w:hint="eastAsia"/>
            <w:lang w:eastAsia="zh-CN"/>
          </w:rPr>
          <w:t>(一)、可持续战略与实践</w:t>
        </w:r>
        <w:r>
          <w:tab/>
        </w:r>
        <w:r>
          <w:fldChar w:fldCharType="begin"/>
        </w:r>
        <w:r>
          <w:instrText xml:space="preserve"> PAGEREF _Toc15819 \h </w:instrText>
        </w:r>
        <w:r>
          <w:fldChar w:fldCharType="separate"/>
        </w:r>
        <w:r>
          <w:t>7</w:t>
        </w:r>
        <w:r>
          <w:fldChar w:fldCharType="end"/>
        </w:r>
      </w:hyperlink>
    </w:p>
    <w:p>
      <w:pPr>
        <w:pStyle w:val="TOC2"/>
        <w:tabs>
          <w:tab w:val="right" w:leader="dot" w:pos="8306"/>
        </w:tabs>
      </w:pPr>
      <w:hyperlink w:anchor="_Toc31998" w:history="1">
        <w:r>
          <w:rPr>
            <w:rFonts w:ascii="仿宋" w:eastAsia="仿宋" w:hAnsi="仿宋" w:cs="仿宋" w:hint="eastAsia"/>
            <w:lang w:eastAsia="zh-CN"/>
          </w:rPr>
          <w:t>(二)、环保与社会责任</w:t>
        </w:r>
        <w:r>
          <w:tab/>
        </w:r>
        <w:r>
          <w:fldChar w:fldCharType="begin"/>
        </w:r>
        <w:r>
          <w:instrText xml:space="preserve"> PAGEREF _Toc31998 \h </w:instrText>
        </w:r>
        <w:r>
          <w:fldChar w:fldCharType="separate"/>
        </w:r>
        <w:r>
          <w:t>8</w:t>
        </w:r>
        <w:r>
          <w:fldChar w:fldCharType="end"/>
        </w:r>
      </w:hyperlink>
    </w:p>
    <w:p>
      <w:pPr>
        <w:pStyle w:val="TOC1"/>
        <w:tabs>
          <w:tab w:val="right" w:leader="dot" w:pos="8306"/>
        </w:tabs>
      </w:pPr>
      <w:hyperlink w:anchor="_Toc25902" w:history="1">
        <w:r>
          <w:rPr>
            <w:rFonts w:ascii="仿宋" w:eastAsia="仿宋" w:hAnsi="仿宋" w:cs="仿宋" w:hint="eastAsia"/>
            <w:lang w:eastAsia="zh-CN"/>
          </w:rPr>
          <w:t>四、发酵甘油项目概论</w:t>
        </w:r>
        <w:r>
          <w:tab/>
        </w:r>
        <w:r>
          <w:fldChar w:fldCharType="begin"/>
        </w:r>
        <w:r>
          <w:instrText xml:space="preserve"> PAGEREF _Toc25902 \h </w:instrText>
        </w:r>
        <w:r>
          <w:fldChar w:fldCharType="separate"/>
        </w:r>
        <w:r>
          <w:t>8</w:t>
        </w:r>
        <w:r>
          <w:fldChar w:fldCharType="end"/>
        </w:r>
      </w:hyperlink>
    </w:p>
    <w:p>
      <w:pPr>
        <w:pStyle w:val="TOC2"/>
        <w:tabs>
          <w:tab w:val="right" w:leader="dot" w:pos="8306"/>
        </w:tabs>
      </w:pPr>
      <w:hyperlink w:anchor="_Toc9333" w:history="1">
        <w:r>
          <w:rPr>
            <w:rFonts w:ascii="仿宋" w:eastAsia="仿宋" w:hAnsi="仿宋" w:cs="仿宋" w:hint="eastAsia"/>
            <w:lang w:eastAsia="zh-CN"/>
          </w:rPr>
          <w:t>(一)、发酵甘油项目概况</w:t>
        </w:r>
        <w:r>
          <w:tab/>
        </w:r>
        <w:r>
          <w:fldChar w:fldCharType="begin"/>
        </w:r>
        <w:r>
          <w:instrText xml:space="preserve"> PAGEREF _Toc9333 \h </w:instrText>
        </w:r>
        <w:r>
          <w:fldChar w:fldCharType="separate"/>
        </w:r>
        <w:r>
          <w:t>8</w:t>
        </w:r>
        <w:r>
          <w:fldChar w:fldCharType="end"/>
        </w:r>
      </w:hyperlink>
    </w:p>
    <w:p>
      <w:pPr>
        <w:pStyle w:val="TOC2"/>
        <w:tabs>
          <w:tab w:val="right" w:leader="dot" w:pos="8306"/>
        </w:tabs>
      </w:pPr>
      <w:hyperlink w:anchor="_Toc910" w:history="1">
        <w:r>
          <w:rPr>
            <w:rFonts w:ascii="仿宋" w:eastAsia="仿宋" w:hAnsi="仿宋" w:cs="仿宋" w:hint="eastAsia"/>
            <w:lang w:eastAsia="zh-CN"/>
          </w:rPr>
          <w:t>(二)、发酵甘油项目目标</w:t>
        </w:r>
        <w:r>
          <w:tab/>
        </w:r>
        <w:r>
          <w:fldChar w:fldCharType="begin"/>
        </w:r>
        <w:r>
          <w:instrText xml:space="preserve"> PAGEREF _Toc910 \h </w:instrText>
        </w:r>
        <w:r>
          <w:fldChar w:fldCharType="separate"/>
        </w:r>
        <w:r>
          <w:t>11</w:t>
        </w:r>
        <w:r>
          <w:fldChar w:fldCharType="end"/>
        </w:r>
      </w:hyperlink>
    </w:p>
    <w:p>
      <w:pPr>
        <w:pStyle w:val="TOC2"/>
        <w:tabs>
          <w:tab w:val="right" w:leader="dot" w:pos="8306"/>
        </w:tabs>
      </w:pPr>
      <w:hyperlink w:anchor="_Toc16940" w:history="1">
        <w:r>
          <w:rPr>
            <w:rFonts w:ascii="仿宋" w:eastAsia="仿宋" w:hAnsi="仿宋" w:cs="仿宋" w:hint="eastAsia"/>
            <w:lang w:eastAsia="zh-CN"/>
          </w:rPr>
          <w:t>(三)、发酵甘油项目提出的理由</w:t>
        </w:r>
        <w:r>
          <w:tab/>
        </w:r>
        <w:r>
          <w:fldChar w:fldCharType="begin"/>
        </w:r>
        <w:r>
          <w:instrText xml:space="preserve"> PAGEREF _Toc16940 \h </w:instrText>
        </w:r>
        <w:r>
          <w:fldChar w:fldCharType="separate"/>
        </w:r>
        <w:r>
          <w:t>11</w:t>
        </w:r>
        <w:r>
          <w:fldChar w:fldCharType="end"/>
        </w:r>
      </w:hyperlink>
    </w:p>
    <w:p>
      <w:pPr>
        <w:pStyle w:val="TOC2"/>
        <w:tabs>
          <w:tab w:val="right" w:leader="dot" w:pos="8306"/>
        </w:tabs>
      </w:pPr>
      <w:hyperlink w:anchor="_Toc6790" w:history="1">
        <w:r>
          <w:rPr>
            <w:rFonts w:ascii="仿宋" w:eastAsia="仿宋" w:hAnsi="仿宋" w:cs="仿宋" w:hint="eastAsia"/>
            <w:lang w:eastAsia="zh-CN"/>
          </w:rPr>
          <w:t>(四)、发酵甘油项目意义</w:t>
        </w:r>
        <w:r>
          <w:tab/>
        </w:r>
        <w:r>
          <w:fldChar w:fldCharType="begin"/>
        </w:r>
        <w:r>
          <w:instrText xml:space="preserve"> PAGEREF _Toc6790 \h </w:instrText>
        </w:r>
        <w:r>
          <w:fldChar w:fldCharType="separate"/>
        </w:r>
        <w:r>
          <w:t>13</w:t>
        </w:r>
        <w:r>
          <w:fldChar w:fldCharType="end"/>
        </w:r>
      </w:hyperlink>
    </w:p>
    <w:p>
      <w:pPr>
        <w:pStyle w:val="TOC2"/>
        <w:tabs>
          <w:tab w:val="right" w:leader="dot" w:pos="8306"/>
        </w:tabs>
      </w:pPr>
      <w:hyperlink w:anchor="_Toc7434" w:history="1">
        <w:r>
          <w:rPr>
            <w:rFonts w:ascii="仿宋" w:eastAsia="仿宋" w:hAnsi="仿宋" w:cs="仿宋" w:hint="eastAsia"/>
            <w:lang w:eastAsia="zh-CN"/>
          </w:rPr>
          <w:t>(五)、发酵甘油项目背景</w:t>
        </w:r>
        <w:r>
          <w:tab/>
        </w:r>
        <w:r>
          <w:fldChar w:fldCharType="begin"/>
        </w:r>
        <w:r>
          <w:instrText xml:space="preserve"> PAGEREF _Toc7434 \h </w:instrText>
        </w:r>
        <w:r>
          <w:fldChar w:fldCharType="separate"/>
        </w:r>
        <w:r>
          <w:t>14</w:t>
        </w:r>
        <w:r>
          <w:fldChar w:fldCharType="end"/>
        </w:r>
      </w:hyperlink>
    </w:p>
    <w:p>
      <w:pPr>
        <w:pStyle w:val="TOC1"/>
        <w:tabs>
          <w:tab w:val="right" w:leader="dot" w:pos="8306"/>
        </w:tabs>
      </w:pPr>
      <w:hyperlink w:anchor="_Toc23092" w:history="1">
        <w:r>
          <w:rPr>
            <w:rFonts w:ascii="仿宋" w:eastAsia="仿宋" w:hAnsi="仿宋" w:cs="仿宋" w:hint="eastAsia"/>
            <w:lang w:eastAsia="zh-CN"/>
          </w:rPr>
          <w:t>五、发酵甘油项目绩效评估</w:t>
        </w:r>
        <w:r>
          <w:tab/>
        </w:r>
        <w:r>
          <w:fldChar w:fldCharType="begin"/>
        </w:r>
        <w:r>
          <w:instrText xml:space="preserve"> PAGEREF _Toc23092 \h </w:instrText>
        </w:r>
        <w:r>
          <w:fldChar w:fldCharType="separate"/>
        </w:r>
        <w:r>
          <w:t>15</w:t>
        </w:r>
        <w:r>
          <w:fldChar w:fldCharType="end"/>
        </w:r>
      </w:hyperlink>
    </w:p>
    <w:p>
      <w:pPr>
        <w:pStyle w:val="TOC2"/>
        <w:tabs>
          <w:tab w:val="right" w:leader="dot" w:pos="8306"/>
        </w:tabs>
      </w:pPr>
      <w:hyperlink w:anchor="_Toc24132" w:history="1">
        <w:r>
          <w:rPr>
            <w:rFonts w:ascii="仿宋" w:eastAsia="仿宋" w:hAnsi="仿宋" w:cs="仿宋" w:hint="eastAsia"/>
            <w:lang w:eastAsia="zh-CN"/>
          </w:rPr>
          <w:t>(一)、绩效评估指标</w:t>
        </w:r>
        <w:r>
          <w:tab/>
        </w:r>
        <w:r>
          <w:fldChar w:fldCharType="begin"/>
        </w:r>
        <w:r>
          <w:instrText xml:space="preserve"> PAGEREF _Toc24132 \h </w:instrText>
        </w:r>
        <w:r>
          <w:fldChar w:fldCharType="separate"/>
        </w:r>
        <w:r>
          <w:t>15</w:t>
        </w:r>
        <w:r>
          <w:fldChar w:fldCharType="end"/>
        </w:r>
      </w:hyperlink>
    </w:p>
    <w:p>
      <w:pPr>
        <w:pStyle w:val="TOC2"/>
        <w:tabs>
          <w:tab w:val="right" w:leader="dot" w:pos="8306"/>
        </w:tabs>
      </w:pPr>
      <w:hyperlink w:anchor="_Toc16990" w:history="1">
        <w:r>
          <w:rPr>
            <w:rFonts w:ascii="仿宋" w:eastAsia="仿宋" w:hAnsi="仿宋" w:cs="仿宋" w:hint="eastAsia"/>
            <w:lang w:eastAsia="zh-CN"/>
          </w:rPr>
          <w:t>(二)、绩效评估方法</w:t>
        </w:r>
        <w:r>
          <w:tab/>
        </w:r>
        <w:r>
          <w:fldChar w:fldCharType="begin"/>
        </w:r>
        <w:r>
          <w:instrText xml:space="preserve"> PAGEREF _Toc16990 \h </w:instrText>
        </w:r>
        <w:r>
          <w:fldChar w:fldCharType="separate"/>
        </w:r>
        <w:r>
          <w:t>16</w:t>
        </w:r>
        <w:r>
          <w:fldChar w:fldCharType="end"/>
        </w:r>
      </w:hyperlink>
    </w:p>
    <w:p>
      <w:pPr>
        <w:pStyle w:val="TOC2"/>
        <w:tabs>
          <w:tab w:val="right" w:leader="dot" w:pos="8306"/>
        </w:tabs>
      </w:pPr>
      <w:hyperlink w:anchor="_Toc7260" w:history="1">
        <w:r>
          <w:rPr>
            <w:rFonts w:ascii="仿宋" w:eastAsia="仿宋" w:hAnsi="仿宋" w:cs="仿宋" w:hint="eastAsia"/>
            <w:lang w:eastAsia="zh-CN"/>
          </w:rPr>
          <w:t>(三)、绩效评估周期</w:t>
        </w:r>
        <w:r>
          <w:tab/>
        </w:r>
        <w:r>
          <w:fldChar w:fldCharType="begin"/>
        </w:r>
        <w:r>
          <w:instrText xml:space="preserve"> PAGEREF _Toc7260 \h </w:instrText>
        </w:r>
        <w:r>
          <w:fldChar w:fldCharType="separate"/>
        </w:r>
        <w:r>
          <w:t>17</w:t>
        </w:r>
        <w:r>
          <w:fldChar w:fldCharType="end"/>
        </w:r>
      </w:hyperlink>
    </w:p>
    <w:p>
      <w:pPr>
        <w:pStyle w:val="TOC1"/>
        <w:tabs>
          <w:tab w:val="right" w:leader="dot" w:pos="8306"/>
        </w:tabs>
      </w:pPr>
      <w:hyperlink w:anchor="_Toc13807" w:history="1">
        <w:r>
          <w:rPr>
            <w:rFonts w:ascii="仿宋" w:eastAsia="仿宋" w:hAnsi="仿宋" w:cs="仿宋" w:hint="eastAsia"/>
            <w:lang w:eastAsia="zh-CN"/>
          </w:rPr>
          <w:t>六、发酵甘油项目选址可行性分析</w:t>
        </w:r>
        <w:r>
          <w:tab/>
        </w:r>
        <w:r>
          <w:fldChar w:fldCharType="begin"/>
        </w:r>
        <w:r>
          <w:instrText xml:space="preserve"> PAGEREF _Toc13807 \h </w:instrText>
        </w:r>
        <w:r>
          <w:fldChar w:fldCharType="separate"/>
        </w:r>
        <w:r>
          <w:t>18</w:t>
        </w:r>
        <w:r>
          <w:fldChar w:fldCharType="end"/>
        </w:r>
      </w:hyperlink>
    </w:p>
    <w:p>
      <w:pPr>
        <w:pStyle w:val="TOC2"/>
        <w:tabs>
          <w:tab w:val="right" w:leader="dot" w:pos="8306"/>
        </w:tabs>
      </w:pPr>
      <w:hyperlink w:anchor="_Toc832" w:history="1">
        <w:r>
          <w:rPr>
            <w:rFonts w:ascii="仿宋" w:eastAsia="仿宋" w:hAnsi="仿宋" w:cs="仿宋" w:hint="eastAsia"/>
            <w:lang w:eastAsia="zh-CN"/>
          </w:rPr>
          <w:t>(一)、发酵甘油项目选址</w:t>
        </w:r>
        <w:r>
          <w:tab/>
        </w:r>
        <w:r>
          <w:fldChar w:fldCharType="begin"/>
        </w:r>
        <w:r>
          <w:instrText xml:space="preserve"> PAGEREF _Toc832 \h </w:instrText>
        </w:r>
        <w:r>
          <w:fldChar w:fldCharType="separate"/>
        </w:r>
        <w:r>
          <w:t>18</w:t>
        </w:r>
        <w:r>
          <w:fldChar w:fldCharType="end"/>
        </w:r>
      </w:hyperlink>
    </w:p>
    <w:p>
      <w:pPr>
        <w:pStyle w:val="TOC2"/>
        <w:tabs>
          <w:tab w:val="right" w:leader="dot" w:pos="8306"/>
        </w:tabs>
      </w:pPr>
      <w:hyperlink w:anchor="_Toc23325" w:history="1">
        <w:r>
          <w:rPr>
            <w:rFonts w:ascii="仿宋" w:eastAsia="仿宋" w:hAnsi="仿宋" w:cs="仿宋" w:hint="eastAsia"/>
            <w:lang w:eastAsia="zh-CN"/>
          </w:rPr>
          <w:t>(二)、用地控制指标</w:t>
        </w:r>
        <w:r>
          <w:tab/>
        </w:r>
        <w:r>
          <w:fldChar w:fldCharType="begin"/>
        </w:r>
        <w:r>
          <w:instrText xml:space="preserve"> PAGEREF _Toc23325 \h </w:instrText>
        </w:r>
        <w:r>
          <w:fldChar w:fldCharType="separate"/>
        </w:r>
        <w:r>
          <w:t>18</w:t>
        </w:r>
        <w:r>
          <w:fldChar w:fldCharType="end"/>
        </w:r>
      </w:hyperlink>
    </w:p>
    <w:p>
      <w:pPr>
        <w:pStyle w:val="TOC2"/>
        <w:tabs>
          <w:tab w:val="right" w:leader="dot" w:pos="8306"/>
        </w:tabs>
      </w:pPr>
      <w:hyperlink w:anchor="_Toc10825" w:history="1">
        <w:r>
          <w:rPr>
            <w:rFonts w:ascii="仿宋" w:eastAsia="仿宋" w:hAnsi="仿宋" w:cs="仿宋" w:hint="eastAsia"/>
            <w:lang w:eastAsia="zh-CN"/>
          </w:rPr>
          <w:t>(三)、节约用地措施</w:t>
        </w:r>
        <w:r>
          <w:tab/>
        </w:r>
        <w:r>
          <w:fldChar w:fldCharType="begin"/>
        </w:r>
        <w:r>
          <w:instrText xml:space="preserve"> PAGEREF _Toc10825 \h </w:instrText>
        </w:r>
        <w:r>
          <w:fldChar w:fldCharType="separate"/>
        </w:r>
        <w:r>
          <w:t>20</w:t>
        </w:r>
        <w:r>
          <w:fldChar w:fldCharType="end"/>
        </w:r>
      </w:hyperlink>
    </w:p>
    <w:p>
      <w:pPr>
        <w:pStyle w:val="TOC2"/>
        <w:tabs>
          <w:tab w:val="right" w:leader="dot" w:pos="8306"/>
        </w:tabs>
      </w:pPr>
      <w:hyperlink w:anchor="_Toc13810" w:history="1">
        <w:r>
          <w:rPr>
            <w:rFonts w:ascii="仿宋" w:eastAsia="仿宋" w:hAnsi="仿宋" w:cs="仿宋" w:hint="eastAsia"/>
            <w:lang w:eastAsia="zh-CN"/>
          </w:rPr>
          <w:t>(四)、总图布置方案</w:t>
        </w:r>
        <w:r>
          <w:tab/>
        </w:r>
        <w:r>
          <w:fldChar w:fldCharType="begin"/>
        </w:r>
        <w:r>
          <w:instrText xml:space="preserve"> PAGEREF _Toc13810 \h </w:instrText>
        </w:r>
        <w:r>
          <w:fldChar w:fldCharType="separate"/>
        </w:r>
        <w:r>
          <w:t>21</w:t>
        </w:r>
        <w:r>
          <w:fldChar w:fldCharType="end"/>
        </w:r>
      </w:hyperlink>
    </w:p>
    <w:p>
      <w:pPr>
        <w:pStyle w:val="TOC2"/>
        <w:tabs>
          <w:tab w:val="right" w:leader="dot" w:pos="8306"/>
        </w:tabs>
      </w:pPr>
      <w:hyperlink w:anchor="_Toc28443" w:history="1">
        <w:r>
          <w:rPr>
            <w:rFonts w:ascii="仿宋" w:eastAsia="仿宋" w:hAnsi="仿宋" w:cs="仿宋" w:hint="eastAsia"/>
            <w:lang w:eastAsia="zh-CN"/>
          </w:rPr>
          <w:t>(五)、选址综合评价</w:t>
        </w:r>
        <w:r>
          <w:tab/>
        </w:r>
        <w:r>
          <w:fldChar w:fldCharType="begin"/>
        </w:r>
        <w:r>
          <w:instrText xml:space="preserve"> PAGEREF _Toc28443 \h </w:instrText>
        </w:r>
        <w:r>
          <w:fldChar w:fldCharType="separate"/>
        </w:r>
        <w:r>
          <w:t>22</w:t>
        </w:r>
        <w:r>
          <w:fldChar w:fldCharType="end"/>
        </w:r>
      </w:hyperlink>
    </w:p>
    <w:p>
      <w:pPr>
        <w:pStyle w:val="TOC1"/>
        <w:tabs>
          <w:tab w:val="right" w:leader="dot" w:pos="8306"/>
        </w:tabs>
      </w:pPr>
      <w:hyperlink w:anchor="_Toc6175" w:history="1">
        <w:r>
          <w:rPr>
            <w:rFonts w:ascii="仿宋" w:eastAsia="仿宋" w:hAnsi="仿宋" w:cs="仿宋" w:hint="eastAsia"/>
            <w:lang w:eastAsia="zh-CN"/>
          </w:rPr>
          <w:t>七、发酵甘油项目环境影响分析</w:t>
        </w:r>
        <w:r>
          <w:tab/>
        </w:r>
        <w:r>
          <w:fldChar w:fldCharType="begin"/>
        </w:r>
        <w:r>
          <w:instrText xml:space="preserve"> PAGEREF _Toc6175 \h </w:instrText>
        </w:r>
        <w:r>
          <w:fldChar w:fldCharType="separate"/>
        </w:r>
        <w:r>
          <w:t>23</w:t>
        </w:r>
        <w:r>
          <w:fldChar w:fldCharType="end"/>
        </w:r>
      </w:hyperlink>
    </w:p>
    <w:p>
      <w:pPr>
        <w:pStyle w:val="TOC2"/>
        <w:tabs>
          <w:tab w:val="right" w:leader="dot" w:pos="8306"/>
        </w:tabs>
      </w:pPr>
      <w:hyperlink w:anchor="_Toc9412" w:history="1">
        <w:r>
          <w:rPr>
            <w:rFonts w:ascii="仿宋" w:eastAsia="仿宋" w:hAnsi="仿宋" w:cs="仿宋" w:hint="eastAsia"/>
            <w:lang w:eastAsia="zh-CN"/>
          </w:rPr>
          <w:t>(一)、建设区域环境质量现状</w:t>
        </w:r>
        <w:r>
          <w:tab/>
        </w:r>
        <w:r>
          <w:fldChar w:fldCharType="begin"/>
        </w:r>
        <w:r>
          <w:instrText xml:space="preserve"> PAGEREF _Toc9412 \h </w:instrText>
        </w:r>
        <w:r>
          <w:fldChar w:fldCharType="separate"/>
        </w:r>
        <w:r>
          <w:t>23</w:t>
        </w:r>
        <w:r>
          <w:fldChar w:fldCharType="end"/>
        </w:r>
      </w:hyperlink>
    </w:p>
    <w:p>
      <w:pPr>
        <w:pStyle w:val="TOC2"/>
        <w:tabs>
          <w:tab w:val="right" w:leader="dot" w:pos="8306"/>
        </w:tabs>
      </w:pPr>
      <w:hyperlink w:anchor="_Toc6194" w:history="1">
        <w:r>
          <w:rPr>
            <w:rFonts w:ascii="仿宋" w:eastAsia="仿宋" w:hAnsi="仿宋" w:cs="仿宋" w:hint="eastAsia"/>
            <w:lang w:eastAsia="zh-CN"/>
          </w:rPr>
          <w:t>(二)、建设期环境保护</w:t>
        </w:r>
        <w:r>
          <w:tab/>
        </w:r>
        <w:r>
          <w:fldChar w:fldCharType="begin"/>
        </w:r>
        <w:r>
          <w:instrText xml:space="preserve"> PAGEREF _Toc6194 \h </w:instrText>
        </w:r>
        <w:r>
          <w:fldChar w:fldCharType="separate"/>
        </w:r>
        <w:r>
          <w:t>25</w:t>
        </w:r>
        <w:r>
          <w:fldChar w:fldCharType="end"/>
        </w:r>
      </w:hyperlink>
    </w:p>
    <w:p>
      <w:pPr>
        <w:pStyle w:val="TOC2"/>
        <w:tabs>
          <w:tab w:val="right" w:leader="dot" w:pos="8306"/>
        </w:tabs>
      </w:pPr>
      <w:hyperlink w:anchor="_Toc8326" w:history="1">
        <w:r>
          <w:rPr>
            <w:rFonts w:ascii="仿宋" w:eastAsia="仿宋" w:hAnsi="仿宋" w:cs="仿宋" w:hint="eastAsia"/>
            <w:lang w:eastAsia="zh-CN"/>
          </w:rPr>
          <w:t>(三)、运营期环境保护</w:t>
        </w:r>
        <w:r>
          <w:tab/>
        </w:r>
        <w:r>
          <w:fldChar w:fldCharType="begin"/>
        </w:r>
        <w:r>
          <w:instrText xml:space="preserve"> PAGEREF _Toc8326 \h </w:instrText>
        </w:r>
        <w:r>
          <w:fldChar w:fldCharType="separate"/>
        </w:r>
        <w:r>
          <w:t>26</w:t>
        </w:r>
        <w:r>
          <w:fldChar w:fldCharType="end"/>
        </w:r>
      </w:hyperlink>
    </w:p>
    <w:p>
      <w:pPr>
        <w:pStyle w:val="TOC2"/>
        <w:tabs>
          <w:tab w:val="right" w:leader="dot" w:pos="8306"/>
        </w:tabs>
      </w:pPr>
      <w:hyperlink w:anchor="_Toc5027" w:history="1">
        <w:r>
          <w:rPr>
            <w:rFonts w:ascii="仿宋" w:eastAsia="仿宋" w:hAnsi="仿宋" w:cs="仿宋" w:hint="eastAsia"/>
            <w:lang w:eastAsia="zh-CN"/>
          </w:rPr>
          <w:t>(四)、发酵甘油项目建设对区域经济的影响</w:t>
        </w:r>
        <w:r>
          <w:tab/>
        </w:r>
        <w:r>
          <w:fldChar w:fldCharType="begin"/>
        </w:r>
        <w:r>
          <w:instrText xml:space="preserve"> PAGEREF _Toc5027 \h </w:instrText>
        </w:r>
        <w:r>
          <w:fldChar w:fldCharType="separate"/>
        </w:r>
        <w:r>
          <w:t>27</w:t>
        </w:r>
        <w:r>
          <w:fldChar w:fldCharType="end"/>
        </w:r>
      </w:hyperlink>
    </w:p>
    <w:p>
      <w:pPr>
        <w:pStyle w:val="TOC2"/>
        <w:tabs>
          <w:tab w:val="right" w:leader="dot" w:pos="8306"/>
        </w:tabs>
      </w:pPr>
      <w:hyperlink w:anchor="_Toc14891" w:history="1">
        <w:r>
          <w:rPr>
            <w:rFonts w:ascii="仿宋" w:eastAsia="仿宋" w:hAnsi="仿宋" w:cs="仿宋" w:hint="eastAsia"/>
            <w:lang w:eastAsia="zh-CN"/>
          </w:rPr>
          <w:t>(五)、废弃物处理</w:t>
        </w:r>
        <w:r>
          <w:tab/>
        </w:r>
        <w:r>
          <w:fldChar w:fldCharType="begin"/>
        </w:r>
        <w:r>
          <w:instrText xml:space="preserve"> PAGEREF _Toc14891 \h </w:instrText>
        </w:r>
        <w:r>
          <w:fldChar w:fldCharType="separate"/>
        </w:r>
        <w:r>
          <w:t>29</w:t>
        </w:r>
        <w:r>
          <w:fldChar w:fldCharType="end"/>
        </w:r>
      </w:hyperlink>
    </w:p>
    <w:p>
      <w:pPr>
        <w:pStyle w:val="TOC2"/>
        <w:tabs>
          <w:tab w:val="right" w:leader="dot" w:pos="8306"/>
        </w:tabs>
      </w:pPr>
      <w:hyperlink w:anchor="_Toc6761" w:history="1">
        <w:r>
          <w:rPr>
            <w:rFonts w:ascii="仿宋" w:eastAsia="仿宋" w:hAnsi="仿宋" w:cs="仿宋" w:hint="eastAsia"/>
            <w:lang w:eastAsia="zh-CN"/>
          </w:rPr>
          <w:t>(六)、特殊环境影响分析</w:t>
        </w:r>
        <w:r>
          <w:tab/>
        </w:r>
        <w:r>
          <w:fldChar w:fldCharType="begin"/>
        </w:r>
        <w:r>
          <w:instrText xml:space="preserve"> PAGEREF _Toc6761 \h </w:instrText>
        </w:r>
        <w:r>
          <w:fldChar w:fldCharType="separate"/>
        </w:r>
        <w:r>
          <w:t>30</w:t>
        </w:r>
        <w:r>
          <w:fldChar w:fldCharType="end"/>
        </w:r>
      </w:hyperlink>
    </w:p>
    <w:p>
      <w:pPr>
        <w:pStyle w:val="TOC2"/>
        <w:tabs>
          <w:tab w:val="right" w:leader="dot" w:pos="8306"/>
        </w:tabs>
      </w:pPr>
      <w:hyperlink w:anchor="_Toc17373" w:history="1">
        <w:r>
          <w:rPr>
            <w:rFonts w:ascii="仿宋" w:eastAsia="仿宋" w:hAnsi="仿宋" w:cs="仿宋" w:hint="eastAsia"/>
            <w:lang w:eastAsia="zh-CN"/>
          </w:rPr>
          <w:t>(七)、清洁生产</w:t>
        </w:r>
        <w:r>
          <w:tab/>
        </w:r>
        <w:r>
          <w:fldChar w:fldCharType="begin"/>
        </w:r>
        <w:r>
          <w:instrText xml:space="preserve"> PAGEREF _Toc17373 \h </w:instrText>
        </w:r>
        <w:r>
          <w:fldChar w:fldCharType="separate"/>
        </w:r>
        <w:r>
          <w:t>31</w:t>
        </w:r>
        <w:r>
          <w:fldChar w:fldCharType="end"/>
        </w:r>
      </w:hyperlink>
    </w:p>
    <w:p>
      <w:pPr>
        <w:pStyle w:val="TOC2"/>
        <w:tabs>
          <w:tab w:val="right" w:leader="dot" w:pos="8306"/>
        </w:tabs>
      </w:pPr>
      <w:hyperlink w:anchor="_Toc22501" w:history="1">
        <w:r>
          <w:rPr>
            <w:rFonts w:ascii="仿宋" w:eastAsia="仿宋" w:hAnsi="仿宋" w:cs="仿宋" w:hint="eastAsia"/>
            <w:lang w:eastAsia="zh-CN"/>
          </w:rPr>
          <w:t>(八)、环境保护综合评价</w:t>
        </w:r>
        <w:r>
          <w:tab/>
        </w:r>
        <w:r>
          <w:fldChar w:fldCharType="begin"/>
        </w:r>
        <w:r>
          <w:instrText xml:space="preserve"> PAGEREF _Toc22501 \h </w:instrText>
        </w:r>
        <w:r>
          <w:fldChar w:fldCharType="separate"/>
        </w:r>
        <w:r>
          <w:t>33</w:t>
        </w:r>
        <w:r>
          <w:fldChar w:fldCharType="end"/>
        </w:r>
      </w:hyperlink>
    </w:p>
    <w:p>
      <w:pPr>
        <w:pStyle w:val="TOC1"/>
        <w:tabs>
          <w:tab w:val="right" w:leader="dot" w:pos="8306"/>
        </w:tabs>
      </w:pPr>
      <w:hyperlink w:anchor="_Toc24020" w:history="1">
        <w:r>
          <w:rPr>
            <w:rFonts w:ascii="仿宋" w:eastAsia="仿宋" w:hAnsi="仿宋" w:cs="仿宋" w:hint="eastAsia"/>
            <w:lang w:eastAsia="zh-CN"/>
          </w:rPr>
          <w:t>八、发酵甘油项目人力资源培养与发展</w:t>
        </w:r>
        <w:r>
          <w:tab/>
        </w:r>
        <w:r>
          <w:fldChar w:fldCharType="begin"/>
        </w:r>
        <w:r>
          <w:instrText xml:space="preserve"> PAGEREF _Toc24020 \h </w:instrText>
        </w:r>
        <w:r>
          <w:fldChar w:fldCharType="separate"/>
        </w:r>
        <w:r>
          <w:t>34</w:t>
        </w:r>
        <w:r>
          <w:fldChar w:fldCharType="end"/>
        </w:r>
      </w:hyperlink>
    </w:p>
    <w:p>
      <w:pPr>
        <w:pStyle w:val="TOC2"/>
        <w:tabs>
          <w:tab w:val="right" w:leader="dot" w:pos="8306"/>
        </w:tabs>
      </w:pPr>
      <w:hyperlink w:anchor="_Toc27745" w:history="1">
        <w:r>
          <w:rPr>
            <w:rFonts w:ascii="仿宋" w:eastAsia="仿宋" w:hAnsi="仿宋" w:cs="仿宋" w:hint="eastAsia"/>
            <w:lang w:eastAsia="zh-CN"/>
          </w:rPr>
          <w:t>(一)、人才需求与规划</w:t>
        </w:r>
        <w:r>
          <w:tab/>
        </w:r>
        <w:r>
          <w:fldChar w:fldCharType="begin"/>
        </w:r>
        <w:r>
          <w:instrText xml:space="preserve"> PAGEREF _Toc27745 \h </w:instrText>
        </w:r>
        <w:r>
          <w:fldChar w:fldCharType="separate"/>
        </w:r>
        <w:r>
          <w:t>34</w:t>
        </w:r>
        <w:r>
          <w:fldChar w:fldCharType="end"/>
        </w:r>
      </w:hyperlink>
    </w:p>
    <w:p>
      <w:pPr>
        <w:pStyle w:val="TOC2"/>
        <w:tabs>
          <w:tab w:val="right" w:leader="dot" w:pos="8306"/>
        </w:tabs>
      </w:pPr>
      <w:hyperlink w:anchor="_Toc27737" w:history="1">
        <w:r>
          <w:rPr>
            <w:rFonts w:ascii="仿宋" w:eastAsia="仿宋" w:hAnsi="仿宋" w:cs="仿宋" w:hint="eastAsia"/>
            <w:lang w:eastAsia="zh-CN"/>
          </w:rPr>
          <w:t>(二)、培训与发展计划</w:t>
        </w:r>
        <w:r>
          <w:tab/>
        </w:r>
        <w:r>
          <w:fldChar w:fldCharType="begin"/>
        </w:r>
        <w:r>
          <w:instrText xml:space="preserve"> PAGEREF _Toc27737 \h </w:instrText>
        </w:r>
        <w:r>
          <w:fldChar w:fldCharType="separate"/>
        </w:r>
        <w:r>
          <w:t>34</w:t>
        </w:r>
        <w:r>
          <w:fldChar w:fldCharType="end"/>
        </w:r>
      </w:hyperlink>
    </w:p>
    <w:p>
      <w:pPr>
        <w:pStyle w:val="TOC1"/>
        <w:tabs>
          <w:tab w:val="right" w:leader="dot" w:pos="8306"/>
        </w:tabs>
      </w:pPr>
      <w:hyperlink w:anchor="_Toc903" w:history="1">
        <w:r>
          <w:rPr>
            <w:rFonts w:ascii="仿宋" w:eastAsia="仿宋" w:hAnsi="仿宋" w:cs="仿宋" w:hint="eastAsia"/>
            <w:lang w:eastAsia="zh-CN"/>
          </w:rPr>
          <w:t>九、发酵甘油项目经营效益</w:t>
        </w:r>
        <w:r>
          <w:tab/>
        </w:r>
        <w:r>
          <w:fldChar w:fldCharType="begin"/>
        </w:r>
        <w:r>
          <w:instrText xml:space="preserve"> PAGEREF _Toc903 \h </w:instrText>
        </w:r>
        <w:r>
          <w:fldChar w:fldCharType="separate"/>
        </w:r>
        <w:r>
          <w:t>35</w:t>
        </w:r>
        <w:r>
          <w:fldChar w:fldCharType="end"/>
        </w:r>
      </w:hyperlink>
    </w:p>
    <w:p>
      <w:pPr>
        <w:pStyle w:val="TOC2"/>
        <w:tabs>
          <w:tab w:val="right" w:leader="dot" w:pos="8306"/>
        </w:tabs>
      </w:pPr>
      <w:hyperlink w:anchor="_Toc27370" w:history="1">
        <w:r>
          <w:rPr>
            <w:rFonts w:ascii="仿宋" w:eastAsia="仿宋" w:hAnsi="仿宋" w:cs="仿宋" w:hint="eastAsia"/>
            <w:lang w:eastAsia="zh-CN"/>
          </w:rPr>
          <w:t>(一)、经济评价财务测算</w:t>
        </w:r>
        <w:r>
          <w:tab/>
        </w:r>
        <w:r>
          <w:fldChar w:fldCharType="begin"/>
        </w:r>
        <w:r>
          <w:instrText xml:space="preserve"> PAGEREF _Toc27370 \h </w:instrText>
        </w:r>
        <w:r>
          <w:fldChar w:fldCharType="separate"/>
        </w:r>
        <w:r>
          <w:t>35</w:t>
        </w:r>
        <w:r>
          <w:fldChar w:fldCharType="end"/>
        </w:r>
      </w:hyperlink>
    </w:p>
    <w:p>
      <w:pPr>
        <w:pStyle w:val="TOC2"/>
        <w:tabs>
          <w:tab w:val="right" w:leader="dot" w:pos="8306"/>
        </w:tabs>
      </w:pPr>
      <w:hyperlink w:anchor="_Toc5999" w:history="1">
        <w:r>
          <w:rPr>
            <w:rFonts w:ascii="仿宋" w:eastAsia="仿宋" w:hAnsi="仿宋" w:cs="仿宋" w:hint="eastAsia"/>
            <w:lang w:eastAsia="zh-CN"/>
          </w:rPr>
          <w:t>(二)、发酵甘油项目盈利能力分析</w:t>
        </w:r>
        <w:r>
          <w:tab/>
        </w:r>
        <w:r>
          <w:fldChar w:fldCharType="begin"/>
        </w:r>
        <w:r>
          <w:instrText xml:space="preserve"> PAGEREF _Toc5999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39" w:history="1">
        <w:r>
          <w:rPr>
            <w:rFonts w:ascii="仿宋" w:eastAsia="仿宋" w:hAnsi="仿宋" w:cs="仿宋" w:hint="eastAsia"/>
            <w:lang w:eastAsia="zh-CN"/>
          </w:rPr>
          <w:t>十、发酵甘油项目创新与研发</w:t>
        </w:r>
        <w:r>
          <w:tab/>
        </w:r>
        <w:r>
          <w:fldChar w:fldCharType="begin"/>
        </w:r>
        <w:r>
          <w:instrText xml:space="preserve"> PAGEREF _Toc28039 \h </w:instrText>
        </w:r>
        <w:r>
          <w:fldChar w:fldCharType="separate"/>
        </w:r>
        <w:r>
          <w:t>37</w:t>
        </w:r>
        <w:r>
          <w:fldChar w:fldCharType="end"/>
        </w:r>
      </w:hyperlink>
    </w:p>
    <w:p>
      <w:pPr>
        <w:pStyle w:val="TOC2"/>
        <w:tabs>
          <w:tab w:val="right" w:leader="dot" w:pos="8306"/>
        </w:tabs>
      </w:pPr>
      <w:hyperlink w:anchor="_Toc3381" w:history="1">
        <w:r>
          <w:rPr>
            <w:rFonts w:ascii="仿宋" w:eastAsia="仿宋" w:hAnsi="仿宋" w:cs="仿宋" w:hint="eastAsia"/>
            <w:lang w:eastAsia="zh-CN"/>
          </w:rPr>
          <w:t>(一)、创新策略与方向</w:t>
        </w:r>
        <w:r>
          <w:tab/>
        </w:r>
        <w:r>
          <w:fldChar w:fldCharType="begin"/>
        </w:r>
        <w:r>
          <w:instrText xml:space="preserve"> PAGEREF _Toc3381 \h </w:instrText>
        </w:r>
        <w:r>
          <w:fldChar w:fldCharType="separate"/>
        </w:r>
        <w:r>
          <w:t>37</w:t>
        </w:r>
        <w:r>
          <w:fldChar w:fldCharType="end"/>
        </w:r>
      </w:hyperlink>
    </w:p>
    <w:p>
      <w:pPr>
        <w:pStyle w:val="TOC2"/>
        <w:tabs>
          <w:tab w:val="right" w:leader="dot" w:pos="8306"/>
        </w:tabs>
      </w:pPr>
      <w:hyperlink w:anchor="_Toc26999" w:history="1">
        <w:r>
          <w:rPr>
            <w:rFonts w:ascii="仿宋" w:eastAsia="仿宋" w:hAnsi="仿宋" w:cs="仿宋" w:hint="eastAsia"/>
            <w:lang w:eastAsia="zh-CN"/>
          </w:rPr>
          <w:t>(二)、研发规划与投入</w:t>
        </w:r>
        <w:r>
          <w:tab/>
        </w:r>
        <w:r>
          <w:fldChar w:fldCharType="begin"/>
        </w:r>
        <w:r>
          <w:instrText xml:space="preserve"> PAGEREF _Toc26999 \h </w:instrText>
        </w:r>
        <w:r>
          <w:fldChar w:fldCharType="separate"/>
        </w:r>
        <w:r>
          <w:t>38</w:t>
        </w:r>
        <w:r>
          <w:fldChar w:fldCharType="end"/>
        </w:r>
      </w:hyperlink>
    </w:p>
    <w:p>
      <w:pPr>
        <w:pStyle w:val="TOC1"/>
        <w:tabs>
          <w:tab w:val="right" w:leader="dot" w:pos="8306"/>
        </w:tabs>
      </w:pPr>
      <w:hyperlink w:anchor="_Toc32573" w:history="1">
        <w:r>
          <w:rPr>
            <w:rFonts w:ascii="仿宋" w:eastAsia="仿宋" w:hAnsi="仿宋" w:cs="仿宋" w:hint="eastAsia"/>
            <w:lang w:eastAsia="zh-CN"/>
          </w:rPr>
          <w:t>十一、发酵甘油项目风险管理</w:t>
        </w:r>
        <w:r>
          <w:tab/>
        </w:r>
        <w:r>
          <w:fldChar w:fldCharType="begin"/>
        </w:r>
        <w:r>
          <w:instrText xml:space="preserve"> PAGEREF _Toc32573 \h </w:instrText>
        </w:r>
        <w:r>
          <w:fldChar w:fldCharType="separate"/>
        </w:r>
        <w:r>
          <w:t>40</w:t>
        </w:r>
        <w:r>
          <w:fldChar w:fldCharType="end"/>
        </w:r>
      </w:hyperlink>
    </w:p>
    <w:p>
      <w:pPr>
        <w:pStyle w:val="TOC2"/>
        <w:tabs>
          <w:tab w:val="right" w:leader="dot" w:pos="8306"/>
        </w:tabs>
      </w:pPr>
      <w:hyperlink w:anchor="_Toc26873" w:history="1">
        <w:r>
          <w:rPr>
            <w:rFonts w:ascii="仿宋" w:eastAsia="仿宋" w:hAnsi="仿宋" w:cs="仿宋" w:hint="eastAsia"/>
            <w:lang w:eastAsia="zh-CN"/>
          </w:rPr>
          <w:t>(一)、风险识别与评估</w:t>
        </w:r>
        <w:r>
          <w:tab/>
        </w:r>
        <w:r>
          <w:fldChar w:fldCharType="begin"/>
        </w:r>
        <w:r>
          <w:instrText xml:space="preserve"> PAGEREF _Toc26873 \h </w:instrText>
        </w:r>
        <w:r>
          <w:fldChar w:fldCharType="separate"/>
        </w:r>
        <w:r>
          <w:t>40</w:t>
        </w:r>
        <w:r>
          <w:fldChar w:fldCharType="end"/>
        </w:r>
      </w:hyperlink>
    </w:p>
    <w:p>
      <w:pPr>
        <w:pStyle w:val="TOC2"/>
        <w:tabs>
          <w:tab w:val="right" w:leader="dot" w:pos="8306"/>
        </w:tabs>
      </w:pPr>
      <w:hyperlink w:anchor="_Toc27273" w:history="1">
        <w:r>
          <w:rPr>
            <w:rFonts w:ascii="仿宋" w:eastAsia="仿宋" w:hAnsi="仿宋" w:cs="仿宋" w:hint="eastAsia"/>
            <w:lang w:eastAsia="zh-CN"/>
          </w:rPr>
          <w:t>(二)、风险应对策略</w:t>
        </w:r>
        <w:r>
          <w:tab/>
        </w:r>
        <w:r>
          <w:fldChar w:fldCharType="begin"/>
        </w:r>
        <w:r>
          <w:instrText xml:space="preserve"> PAGEREF _Toc27273 \h </w:instrText>
        </w:r>
        <w:r>
          <w:fldChar w:fldCharType="separate"/>
        </w:r>
        <w:r>
          <w:t>41</w:t>
        </w:r>
        <w:r>
          <w:fldChar w:fldCharType="end"/>
        </w:r>
      </w:hyperlink>
    </w:p>
    <w:p>
      <w:pPr>
        <w:pStyle w:val="TOC2"/>
        <w:tabs>
          <w:tab w:val="right" w:leader="dot" w:pos="8306"/>
        </w:tabs>
      </w:pPr>
      <w:hyperlink w:anchor="_Toc10689" w:history="1">
        <w:r>
          <w:rPr>
            <w:rFonts w:ascii="仿宋" w:eastAsia="仿宋" w:hAnsi="仿宋" w:cs="仿宋" w:hint="eastAsia"/>
            <w:lang w:eastAsia="zh-CN"/>
          </w:rPr>
          <w:t>(三)、风险监控与控制</w:t>
        </w:r>
        <w:r>
          <w:tab/>
        </w:r>
        <w:r>
          <w:fldChar w:fldCharType="begin"/>
        </w:r>
        <w:r>
          <w:instrText xml:space="preserve"> PAGEREF _Toc10689 \h </w:instrText>
        </w:r>
        <w:r>
          <w:fldChar w:fldCharType="separate"/>
        </w:r>
        <w:r>
          <w:t>43</w:t>
        </w:r>
        <w:r>
          <w:fldChar w:fldCharType="end"/>
        </w:r>
      </w:hyperlink>
    </w:p>
    <w:p>
      <w:pPr>
        <w:pStyle w:val="TOC1"/>
        <w:tabs>
          <w:tab w:val="right" w:leader="dot" w:pos="8306"/>
        </w:tabs>
      </w:pPr>
      <w:hyperlink w:anchor="_Toc24525" w:history="1">
        <w:r>
          <w:rPr>
            <w:rFonts w:ascii="仿宋" w:eastAsia="仿宋" w:hAnsi="仿宋" w:cs="仿宋" w:hint="eastAsia"/>
            <w:lang w:eastAsia="zh-CN"/>
          </w:rPr>
          <w:t>十二、发酵甘油项目财务管理</w:t>
        </w:r>
        <w:r>
          <w:tab/>
        </w:r>
        <w:r>
          <w:fldChar w:fldCharType="begin"/>
        </w:r>
        <w:r>
          <w:instrText xml:space="preserve"> PAGEREF _Toc24525 \h </w:instrText>
        </w:r>
        <w:r>
          <w:fldChar w:fldCharType="separate"/>
        </w:r>
        <w:r>
          <w:t>44</w:t>
        </w:r>
        <w:r>
          <w:fldChar w:fldCharType="end"/>
        </w:r>
      </w:hyperlink>
    </w:p>
    <w:p>
      <w:pPr>
        <w:pStyle w:val="TOC2"/>
        <w:tabs>
          <w:tab w:val="right" w:leader="dot" w:pos="8306"/>
        </w:tabs>
      </w:pPr>
      <w:hyperlink w:anchor="_Toc25659" w:history="1">
        <w:r>
          <w:rPr>
            <w:rFonts w:ascii="仿宋" w:eastAsia="仿宋" w:hAnsi="仿宋" w:cs="仿宋" w:hint="eastAsia"/>
            <w:lang w:eastAsia="zh-CN"/>
          </w:rPr>
          <w:t>(一)、资金需求大</w:t>
        </w:r>
        <w:r>
          <w:tab/>
        </w:r>
        <w:r>
          <w:fldChar w:fldCharType="begin"/>
        </w:r>
        <w:r>
          <w:instrText xml:space="preserve"> PAGEREF _Toc25659 \h </w:instrText>
        </w:r>
        <w:r>
          <w:fldChar w:fldCharType="separate"/>
        </w:r>
        <w:r>
          <w:t>44</w:t>
        </w:r>
        <w:r>
          <w:fldChar w:fldCharType="end"/>
        </w:r>
      </w:hyperlink>
    </w:p>
    <w:p>
      <w:pPr>
        <w:pStyle w:val="TOC2"/>
        <w:tabs>
          <w:tab w:val="right" w:leader="dot" w:pos="8306"/>
        </w:tabs>
      </w:pPr>
      <w:hyperlink w:anchor="_Toc7724" w:history="1">
        <w:r>
          <w:rPr>
            <w:rFonts w:ascii="仿宋" w:eastAsia="仿宋" w:hAnsi="仿宋" w:cs="仿宋" w:hint="eastAsia"/>
            <w:lang w:eastAsia="zh-CN"/>
          </w:rPr>
          <w:t>(二)、研发周期长</w:t>
        </w:r>
        <w:r>
          <w:tab/>
        </w:r>
        <w:r>
          <w:fldChar w:fldCharType="begin"/>
        </w:r>
        <w:r>
          <w:instrText xml:space="preserve"> PAGEREF _Toc7724 \h </w:instrText>
        </w:r>
        <w:r>
          <w:fldChar w:fldCharType="separate"/>
        </w:r>
        <w:r>
          <w:t>45</w:t>
        </w:r>
        <w:r>
          <w:fldChar w:fldCharType="end"/>
        </w:r>
      </w:hyperlink>
    </w:p>
    <w:p>
      <w:pPr>
        <w:pStyle w:val="TOC2"/>
        <w:tabs>
          <w:tab w:val="right" w:leader="dot" w:pos="8306"/>
        </w:tabs>
      </w:pPr>
      <w:hyperlink w:anchor="_Toc10714" w:history="1">
        <w:r>
          <w:rPr>
            <w:rFonts w:ascii="仿宋" w:eastAsia="仿宋" w:hAnsi="仿宋" w:cs="仿宋" w:hint="eastAsia"/>
            <w:lang w:eastAsia="zh-CN"/>
          </w:rPr>
          <w:t>(三)、市场风险大</w:t>
        </w:r>
        <w:r>
          <w:tab/>
        </w:r>
        <w:r>
          <w:fldChar w:fldCharType="begin"/>
        </w:r>
        <w:r>
          <w:instrText xml:space="preserve"> PAGEREF _Toc10714 \h </w:instrText>
        </w:r>
        <w:r>
          <w:fldChar w:fldCharType="separate"/>
        </w:r>
        <w:r>
          <w:t>46</w:t>
        </w:r>
        <w:r>
          <w:fldChar w:fldCharType="end"/>
        </w:r>
      </w:hyperlink>
    </w:p>
    <w:p>
      <w:pPr>
        <w:pStyle w:val="TOC2"/>
        <w:tabs>
          <w:tab w:val="right" w:leader="dot" w:pos="8306"/>
        </w:tabs>
      </w:pPr>
      <w:hyperlink w:anchor="_Toc27835" w:history="1">
        <w:r>
          <w:rPr>
            <w:rFonts w:ascii="仿宋" w:eastAsia="仿宋" w:hAnsi="仿宋" w:cs="仿宋" w:hint="eastAsia"/>
            <w:lang w:eastAsia="zh-CN"/>
          </w:rPr>
          <w:t>(四)、利润率高</w:t>
        </w:r>
        <w:r>
          <w:tab/>
        </w:r>
        <w:r>
          <w:fldChar w:fldCharType="begin"/>
        </w:r>
        <w:r>
          <w:instrText xml:space="preserve"> PAGEREF _Toc27835 \h </w:instrText>
        </w:r>
        <w:r>
          <w:fldChar w:fldCharType="separate"/>
        </w:r>
        <w:r>
          <w:t>49</w:t>
        </w:r>
        <w:r>
          <w:fldChar w:fldCharType="end"/>
        </w:r>
      </w:hyperlink>
    </w:p>
    <w:p>
      <w:pPr>
        <w:pStyle w:val="TOC1"/>
        <w:tabs>
          <w:tab w:val="right" w:leader="dot" w:pos="8306"/>
        </w:tabs>
      </w:pPr>
      <w:hyperlink w:anchor="_Toc31496" w:history="1">
        <w:r>
          <w:rPr>
            <w:rFonts w:ascii="仿宋" w:eastAsia="仿宋" w:hAnsi="仿宋" w:cs="仿宋" w:hint="eastAsia"/>
            <w:lang w:eastAsia="zh-CN"/>
          </w:rPr>
          <w:t>十三、发酵甘油项目实施时间节点</w:t>
        </w:r>
        <w:r>
          <w:tab/>
        </w:r>
        <w:r>
          <w:fldChar w:fldCharType="begin"/>
        </w:r>
        <w:r>
          <w:instrText xml:space="preserve"> PAGEREF _Toc31496 \h </w:instrText>
        </w:r>
        <w:r>
          <w:fldChar w:fldCharType="separate"/>
        </w:r>
        <w:r>
          <w:t>51</w:t>
        </w:r>
        <w:r>
          <w:fldChar w:fldCharType="end"/>
        </w:r>
      </w:hyperlink>
    </w:p>
    <w:p>
      <w:pPr>
        <w:pStyle w:val="TOC2"/>
        <w:tabs>
          <w:tab w:val="right" w:leader="dot" w:pos="8306"/>
        </w:tabs>
      </w:pPr>
      <w:hyperlink w:anchor="_Toc28991" w:history="1">
        <w:r>
          <w:rPr>
            <w:rFonts w:ascii="仿宋" w:eastAsia="仿宋" w:hAnsi="仿宋" w:cs="仿宋" w:hint="eastAsia"/>
            <w:lang w:eastAsia="zh-CN"/>
          </w:rPr>
          <w:t>(一)、发酵甘油项目启动阶段时间节点</w:t>
        </w:r>
        <w:r>
          <w:tab/>
        </w:r>
        <w:r>
          <w:fldChar w:fldCharType="begin"/>
        </w:r>
        <w:r>
          <w:instrText xml:space="preserve"> PAGEREF _Toc28991 \h </w:instrText>
        </w:r>
        <w:r>
          <w:fldChar w:fldCharType="separate"/>
        </w:r>
        <w:r>
          <w:t>51</w:t>
        </w:r>
        <w:r>
          <w:fldChar w:fldCharType="end"/>
        </w:r>
      </w:hyperlink>
    </w:p>
    <w:p>
      <w:pPr>
        <w:pStyle w:val="TOC2"/>
        <w:tabs>
          <w:tab w:val="right" w:leader="dot" w:pos="8306"/>
        </w:tabs>
      </w:pPr>
      <w:hyperlink w:anchor="_Toc31091" w:history="1">
        <w:r>
          <w:rPr>
            <w:rFonts w:ascii="仿宋" w:eastAsia="仿宋" w:hAnsi="仿宋" w:cs="仿宋" w:hint="eastAsia"/>
            <w:lang w:eastAsia="zh-CN"/>
          </w:rPr>
          <w:t>(二)、发酵甘油项目执行阶段时间节点</w:t>
        </w:r>
        <w:r>
          <w:tab/>
        </w:r>
        <w:r>
          <w:fldChar w:fldCharType="begin"/>
        </w:r>
        <w:r>
          <w:instrText xml:space="preserve"> PAGEREF _Toc31091 \h </w:instrText>
        </w:r>
        <w:r>
          <w:fldChar w:fldCharType="separate"/>
        </w:r>
        <w:r>
          <w:t>52</w:t>
        </w:r>
        <w:r>
          <w:fldChar w:fldCharType="end"/>
        </w:r>
      </w:hyperlink>
    </w:p>
    <w:p>
      <w:pPr>
        <w:pStyle w:val="TOC2"/>
        <w:tabs>
          <w:tab w:val="right" w:leader="dot" w:pos="8306"/>
        </w:tabs>
      </w:pPr>
      <w:hyperlink w:anchor="_Toc30147" w:history="1">
        <w:r>
          <w:rPr>
            <w:rFonts w:ascii="仿宋" w:eastAsia="仿宋" w:hAnsi="仿宋" w:cs="仿宋" w:hint="eastAsia"/>
            <w:lang w:eastAsia="zh-CN"/>
          </w:rPr>
          <w:t>(三)、发酵甘油项目完成阶段时间节点</w:t>
        </w:r>
        <w:r>
          <w:tab/>
        </w:r>
        <w:r>
          <w:fldChar w:fldCharType="begin"/>
        </w:r>
        <w:r>
          <w:instrText xml:space="preserve"> PAGEREF _Toc30147 \h </w:instrText>
        </w:r>
        <w:r>
          <w:fldChar w:fldCharType="separate"/>
        </w:r>
        <w:r>
          <w:t>53</w:t>
        </w:r>
        <w:r>
          <w:fldChar w:fldCharType="end"/>
        </w:r>
      </w:hyperlink>
    </w:p>
    <w:p>
      <w:pPr>
        <w:pStyle w:val="TOC1"/>
        <w:tabs>
          <w:tab w:val="right" w:leader="dot" w:pos="8306"/>
        </w:tabs>
      </w:pPr>
      <w:hyperlink w:anchor="_Toc446" w:history="1">
        <w:r>
          <w:rPr>
            <w:rFonts w:ascii="仿宋" w:eastAsia="仿宋" w:hAnsi="仿宋" w:cs="仿宋" w:hint="eastAsia"/>
            <w:lang w:eastAsia="zh-CN"/>
          </w:rPr>
          <w:t>十四、风险识别与分类</w:t>
        </w:r>
        <w:r>
          <w:tab/>
        </w:r>
        <w:r>
          <w:fldChar w:fldCharType="begin"/>
        </w:r>
        <w:r>
          <w:instrText xml:space="preserve"> PAGEREF _Toc446 \h </w:instrText>
        </w:r>
        <w:r>
          <w:fldChar w:fldCharType="separate"/>
        </w:r>
        <w:r>
          <w:t>54</w:t>
        </w:r>
        <w:r>
          <w:fldChar w:fldCharType="end"/>
        </w:r>
      </w:hyperlink>
    </w:p>
    <w:p>
      <w:pPr>
        <w:pStyle w:val="TOC2"/>
        <w:tabs>
          <w:tab w:val="right" w:leader="dot" w:pos="8306"/>
        </w:tabs>
      </w:pPr>
      <w:hyperlink w:anchor="_Toc23545" w:history="1">
        <w:r>
          <w:rPr>
            <w:rFonts w:ascii="仿宋" w:eastAsia="仿宋" w:hAnsi="仿宋" w:cs="仿宋" w:hint="eastAsia"/>
            <w:lang w:eastAsia="zh-CN"/>
          </w:rPr>
          <w:t>(一)、风险识别</w:t>
        </w:r>
        <w:r>
          <w:tab/>
        </w:r>
        <w:r>
          <w:fldChar w:fldCharType="begin"/>
        </w:r>
        <w:r>
          <w:instrText xml:space="preserve"> PAGEREF _Toc23545 \h </w:instrText>
        </w:r>
        <w:r>
          <w:fldChar w:fldCharType="separate"/>
        </w:r>
        <w:r>
          <w:t>54</w:t>
        </w:r>
        <w:r>
          <w:fldChar w:fldCharType="end"/>
        </w:r>
      </w:hyperlink>
    </w:p>
    <w:p>
      <w:pPr>
        <w:pStyle w:val="TOC2"/>
        <w:tabs>
          <w:tab w:val="right" w:leader="dot" w:pos="8306"/>
        </w:tabs>
      </w:pPr>
      <w:hyperlink w:anchor="_Toc4081" w:history="1">
        <w:r>
          <w:rPr>
            <w:rFonts w:ascii="仿宋" w:eastAsia="仿宋" w:hAnsi="仿宋" w:cs="仿宋" w:hint="eastAsia"/>
            <w:lang w:eastAsia="zh-CN"/>
          </w:rPr>
          <w:t>(二)、风险分类</w:t>
        </w:r>
        <w:r>
          <w:tab/>
        </w:r>
        <w:r>
          <w:fldChar w:fldCharType="begin"/>
        </w:r>
        <w:r>
          <w:instrText xml:space="preserve"> PAGEREF _Toc4081 \h </w:instrText>
        </w:r>
        <w:r>
          <w:fldChar w:fldCharType="separate"/>
        </w:r>
        <w:r>
          <w:t>55</w:t>
        </w:r>
        <w:r>
          <w:fldChar w:fldCharType="end"/>
        </w:r>
      </w:hyperlink>
    </w:p>
    <w:p>
      <w:pPr>
        <w:pStyle w:val="TOC1"/>
        <w:tabs>
          <w:tab w:val="right" w:leader="dot" w:pos="8306"/>
        </w:tabs>
      </w:pPr>
      <w:hyperlink w:anchor="_Toc13442" w:history="1">
        <w:r>
          <w:rPr>
            <w:rFonts w:ascii="仿宋" w:eastAsia="仿宋" w:hAnsi="仿宋" w:cs="仿宋" w:hint="eastAsia"/>
            <w:lang w:eastAsia="zh-CN"/>
          </w:rPr>
          <w:t>十五、利益相关者分析与沟通计划</w:t>
        </w:r>
        <w:r>
          <w:tab/>
        </w:r>
        <w:r>
          <w:fldChar w:fldCharType="begin"/>
        </w:r>
        <w:r>
          <w:instrText xml:space="preserve"> PAGEREF _Toc13442 \h </w:instrText>
        </w:r>
        <w:r>
          <w:fldChar w:fldCharType="separate"/>
        </w:r>
        <w:r>
          <w:t>57</w:t>
        </w:r>
        <w:r>
          <w:fldChar w:fldCharType="end"/>
        </w:r>
      </w:hyperlink>
    </w:p>
    <w:p>
      <w:pPr>
        <w:pStyle w:val="TOC2"/>
        <w:tabs>
          <w:tab w:val="right" w:leader="dot" w:pos="8306"/>
        </w:tabs>
      </w:pPr>
      <w:hyperlink w:anchor="_Toc11280" w:history="1">
        <w:r>
          <w:rPr>
            <w:rFonts w:ascii="仿宋" w:eastAsia="仿宋" w:hAnsi="仿宋" w:cs="仿宋" w:hint="eastAsia"/>
            <w:lang w:eastAsia="zh-CN"/>
          </w:rPr>
          <w:t>(一)、利益相关者分析</w:t>
        </w:r>
        <w:r>
          <w:tab/>
        </w:r>
        <w:r>
          <w:fldChar w:fldCharType="begin"/>
        </w:r>
        <w:r>
          <w:instrText xml:space="preserve"> PAGEREF _Toc11280 \h </w:instrText>
        </w:r>
        <w:r>
          <w:fldChar w:fldCharType="separate"/>
        </w:r>
        <w:r>
          <w:t>57</w:t>
        </w:r>
        <w:r>
          <w:fldChar w:fldCharType="end"/>
        </w:r>
      </w:hyperlink>
    </w:p>
    <w:p>
      <w:pPr>
        <w:pStyle w:val="TOC2"/>
        <w:tabs>
          <w:tab w:val="right" w:leader="dot" w:pos="8306"/>
        </w:tabs>
      </w:pPr>
      <w:hyperlink w:anchor="_Toc24977" w:history="1">
        <w:r>
          <w:rPr>
            <w:rFonts w:ascii="仿宋" w:eastAsia="仿宋" w:hAnsi="仿宋" w:cs="仿宋" w:hint="eastAsia"/>
            <w:lang w:eastAsia="zh-CN"/>
          </w:rPr>
          <w:t>(二)、沟通计划</w:t>
        </w:r>
        <w:r>
          <w:tab/>
        </w:r>
        <w:r>
          <w:fldChar w:fldCharType="begin"/>
        </w:r>
        <w:r>
          <w:instrText xml:space="preserve"> PAGEREF _Toc24977 \h </w:instrText>
        </w:r>
        <w:r>
          <w:fldChar w:fldCharType="separate"/>
        </w:r>
        <w:r>
          <w:t>58</w:t>
        </w:r>
        <w:r>
          <w:fldChar w:fldCharType="end"/>
        </w:r>
      </w:hyperlink>
    </w:p>
    <w:p>
      <w:pPr>
        <w:pStyle w:val="TOC1"/>
        <w:tabs>
          <w:tab w:val="right" w:leader="dot" w:pos="8306"/>
        </w:tabs>
      </w:pPr>
      <w:hyperlink w:anchor="_Toc18627" w:history="1">
        <w:r>
          <w:rPr>
            <w:rFonts w:ascii="仿宋" w:eastAsia="仿宋" w:hAnsi="仿宋" w:cs="仿宋" w:hint="eastAsia"/>
            <w:lang w:eastAsia="zh-CN"/>
          </w:rPr>
          <w:t>十六、营销与推广策略</w:t>
        </w:r>
        <w:r>
          <w:tab/>
        </w:r>
        <w:r>
          <w:fldChar w:fldCharType="begin"/>
        </w:r>
        <w:r>
          <w:instrText xml:space="preserve"> PAGEREF _Toc18627 \h </w:instrText>
        </w:r>
        <w:r>
          <w:fldChar w:fldCharType="separate"/>
        </w:r>
        <w:r>
          <w:t>59</w:t>
        </w:r>
        <w:r>
          <w:fldChar w:fldCharType="end"/>
        </w:r>
      </w:hyperlink>
    </w:p>
    <w:p>
      <w:pPr>
        <w:pStyle w:val="TOC2"/>
        <w:tabs>
          <w:tab w:val="right" w:leader="dot" w:pos="8306"/>
        </w:tabs>
      </w:pPr>
      <w:hyperlink w:anchor="_Toc10113" w:history="1">
        <w:r>
          <w:rPr>
            <w:rFonts w:ascii="仿宋" w:eastAsia="仿宋" w:hAnsi="仿宋" w:cs="仿宋" w:hint="eastAsia"/>
            <w:lang w:eastAsia="zh-CN"/>
          </w:rPr>
          <w:t>(一)、产品/服务定位与特点</w:t>
        </w:r>
        <w:r>
          <w:tab/>
        </w:r>
        <w:r>
          <w:fldChar w:fldCharType="begin"/>
        </w:r>
        <w:r>
          <w:instrText xml:space="preserve"> PAGEREF _Toc10113 \h </w:instrText>
        </w:r>
        <w:r>
          <w:fldChar w:fldCharType="separate"/>
        </w:r>
        <w:r>
          <w:t>59</w:t>
        </w:r>
        <w:r>
          <w:fldChar w:fldCharType="end"/>
        </w:r>
      </w:hyperlink>
    </w:p>
    <w:p>
      <w:pPr>
        <w:pStyle w:val="TOC2"/>
        <w:tabs>
          <w:tab w:val="right" w:leader="dot" w:pos="8306"/>
        </w:tabs>
      </w:pPr>
      <w:hyperlink w:anchor="_Toc3067" w:history="1">
        <w:r>
          <w:rPr>
            <w:rFonts w:ascii="仿宋" w:eastAsia="仿宋" w:hAnsi="仿宋" w:cs="仿宋" w:hint="eastAsia"/>
            <w:lang w:eastAsia="zh-CN"/>
          </w:rPr>
          <w:t>(二)、市场定位与竞争分析</w:t>
        </w:r>
        <w:r>
          <w:tab/>
        </w:r>
        <w:r>
          <w:fldChar w:fldCharType="begin"/>
        </w:r>
        <w:r>
          <w:instrText xml:space="preserve"> PAGEREF _Toc3067 \h </w:instrText>
        </w:r>
        <w:r>
          <w:fldChar w:fldCharType="separate"/>
        </w:r>
        <w:r>
          <w:t>61</w:t>
        </w:r>
        <w:r>
          <w:fldChar w:fldCharType="end"/>
        </w:r>
      </w:hyperlink>
    </w:p>
    <w:p>
      <w:pPr>
        <w:pStyle w:val="TOC2"/>
        <w:tabs>
          <w:tab w:val="right" w:leader="dot" w:pos="8306"/>
        </w:tabs>
      </w:pPr>
      <w:hyperlink w:anchor="_Toc25438" w:history="1">
        <w:r>
          <w:rPr>
            <w:rFonts w:ascii="仿宋" w:eastAsia="仿宋" w:hAnsi="仿宋" w:cs="仿宋" w:hint="eastAsia"/>
            <w:lang w:eastAsia="zh-CN"/>
          </w:rPr>
          <w:t>(三)、营销渠道与策略</w:t>
        </w:r>
        <w:r>
          <w:tab/>
        </w:r>
        <w:r>
          <w:fldChar w:fldCharType="begin"/>
        </w:r>
        <w:r>
          <w:instrText xml:space="preserve"> PAGEREF _Toc25438 \h </w:instrText>
        </w:r>
        <w:r>
          <w:fldChar w:fldCharType="separate"/>
        </w:r>
        <w:r>
          <w:t>62</w:t>
        </w:r>
        <w:r>
          <w:fldChar w:fldCharType="end"/>
        </w:r>
      </w:hyperlink>
    </w:p>
    <w:p>
      <w:pPr>
        <w:pStyle w:val="TOC2"/>
        <w:tabs>
          <w:tab w:val="right" w:leader="dot" w:pos="8306"/>
        </w:tabs>
      </w:pPr>
      <w:hyperlink w:anchor="_Toc31218" w:history="1">
        <w:r>
          <w:rPr>
            <w:rFonts w:ascii="仿宋" w:eastAsia="仿宋" w:hAnsi="仿宋" w:cs="仿宋" w:hint="eastAsia"/>
            <w:lang w:eastAsia="zh-CN"/>
          </w:rPr>
          <w:t>(四)、推广与宣传活动</w:t>
        </w:r>
        <w:r>
          <w:tab/>
        </w:r>
        <w:r>
          <w:fldChar w:fldCharType="begin"/>
        </w:r>
        <w:r>
          <w:instrText xml:space="preserve"> PAGEREF _Toc31218 \h </w:instrText>
        </w:r>
        <w:r>
          <w:fldChar w:fldCharType="separate"/>
        </w:r>
        <w:r>
          <w:t>63</w:t>
        </w:r>
        <w:r>
          <w:fldChar w:fldCharType="end"/>
        </w:r>
      </w:hyperlink>
    </w:p>
    <w:p>
      <w:pPr>
        <w:pStyle w:val="TOC1"/>
        <w:tabs>
          <w:tab w:val="right" w:leader="dot" w:pos="8306"/>
        </w:tabs>
      </w:pPr>
      <w:hyperlink w:anchor="_Toc7791" w:history="1">
        <w:r>
          <w:rPr>
            <w:rFonts w:ascii="仿宋" w:eastAsia="仿宋" w:hAnsi="仿宋" w:cs="仿宋" w:hint="eastAsia"/>
            <w:lang w:eastAsia="zh-CN"/>
          </w:rPr>
          <w:t>十七、发酵甘油项目工程方案分析</w:t>
        </w:r>
        <w:r>
          <w:tab/>
        </w:r>
        <w:r>
          <w:fldChar w:fldCharType="begin"/>
        </w:r>
        <w:r>
          <w:instrText xml:space="preserve"> PAGEREF _Toc7791 \h </w:instrText>
        </w:r>
        <w:r>
          <w:fldChar w:fldCharType="separate"/>
        </w:r>
        <w:r>
          <w:t>68</w:t>
        </w:r>
        <w:r>
          <w:fldChar w:fldCharType="end"/>
        </w:r>
      </w:hyperlink>
    </w:p>
    <w:p>
      <w:pPr>
        <w:pStyle w:val="TOC2"/>
        <w:tabs>
          <w:tab w:val="right" w:leader="dot" w:pos="8306"/>
        </w:tabs>
      </w:pPr>
      <w:hyperlink w:anchor="_Toc31995" w:history="1">
        <w:r>
          <w:rPr>
            <w:rFonts w:ascii="仿宋" w:eastAsia="仿宋" w:hAnsi="仿宋" w:cs="仿宋" w:hint="eastAsia"/>
            <w:lang w:eastAsia="zh-CN"/>
          </w:rPr>
          <w:t>(一)、建筑工程设计原则</w:t>
        </w:r>
        <w:r>
          <w:tab/>
        </w:r>
        <w:r>
          <w:fldChar w:fldCharType="begin"/>
        </w:r>
        <w:r>
          <w:instrText xml:space="preserve"> PAGEREF _Toc31995 \h </w:instrText>
        </w:r>
        <w:r>
          <w:fldChar w:fldCharType="separate"/>
        </w:r>
        <w:r>
          <w:t>68</w:t>
        </w:r>
        <w:r>
          <w:fldChar w:fldCharType="end"/>
        </w:r>
      </w:hyperlink>
    </w:p>
    <w:p>
      <w:pPr>
        <w:pStyle w:val="TOC2"/>
        <w:tabs>
          <w:tab w:val="right" w:leader="dot" w:pos="8306"/>
        </w:tabs>
      </w:pPr>
      <w:hyperlink w:anchor="_Toc12093" w:history="1">
        <w:r>
          <w:rPr>
            <w:rFonts w:ascii="仿宋" w:eastAsia="仿宋" w:hAnsi="仿宋" w:cs="仿宋" w:hint="eastAsia"/>
            <w:lang w:eastAsia="zh-CN"/>
          </w:rPr>
          <w:t>(二)、土建工程建设指标</w:t>
        </w:r>
        <w:r>
          <w:tab/>
        </w:r>
        <w:r>
          <w:fldChar w:fldCharType="begin"/>
        </w:r>
        <w:r>
          <w:instrText xml:space="preserve"> PAGEREF _Toc12093 \h </w:instrText>
        </w:r>
        <w:r>
          <w:fldChar w:fldCharType="separate"/>
        </w:r>
        <w:r>
          <w:t>72</w:t>
        </w:r>
        <w:r>
          <w:fldChar w:fldCharType="end"/>
        </w:r>
      </w:hyperlink>
    </w:p>
    <w:p>
      <w:pPr>
        <w:pStyle w:val="TOC1"/>
        <w:tabs>
          <w:tab w:val="right" w:leader="dot" w:pos="8306"/>
        </w:tabs>
      </w:pPr>
      <w:hyperlink w:anchor="_Toc22777" w:history="1">
        <w:r>
          <w:rPr>
            <w:rFonts w:ascii="仿宋" w:eastAsia="仿宋" w:hAnsi="仿宋" w:cs="仿宋" w:hint="eastAsia"/>
            <w:lang w:eastAsia="zh-CN"/>
          </w:rPr>
          <w:t>十八、质量管理体系</w:t>
        </w:r>
        <w:r>
          <w:tab/>
        </w:r>
        <w:r>
          <w:fldChar w:fldCharType="begin"/>
        </w:r>
        <w:r>
          <w:instrText xml:space="preserve"> PAGEREF _Toc22777 \h </w:instrText>
        </w:r>
        <w:r>
          <w:fldChar w:fldCharType="separate"/>
        </w:r>
        <w:r>
          <w:t>73</w:t>
        </w:r>
        <w:r>
          <w:fldChar w:fldCharType="end"/>
        </w:r>
      </w:hyperlink>
    </w:p>
    <w:p>
      <w:pPr>
        <w:pStyle w:val="TOC2"/>
        <w:tabs>
          <w:tab w:val="right" w:leader="dot" w:pos="8306"/>
        </w:tabs>
      </w:pPr>
      <w:hyperlink w:anchor="_Toc23470" w:history="1">
        <w:r>
          <w:rPr>
            <w:rFonts w:ascii="仿宋" w:eastAsia="仿宋" w:hAnsi="仿宋" w:cs="仿宋" w:hint="eastAsia"/>
            <w:lang w:eastAsia="zh-CN"/>
          </w:rPr>
          <w:t>(一)、质量目标与方针</w:t>
        </w:r>
        <w:r>
          <w:tab/>
        </w:r>
        <w:r>
          <w:fldChar w:fldCharType="begin"/>
        </w:r>
        <w:r>
          <w:instrText xml:space="preserve"> PAGEREF _Toc23470 \h </w:instrText>
        </w:r>
        <w:r>
          <w:fldChar w:fldCharType="separate"/>
        </w:r>
        <w:r>
          <w:t>73</w:t>
        </w:r>
        <w:r>
          <w:fldChar w:fldCharType="end"/>
        </w:r>
      </w:hyperlink>
    </w:p>
    <w:p>
      <w:pPr>
        <w:pStyle w:val="TOC2"/>
        <w:tabs>
          <w:tab w:val="right" w:leader="dot" w:pos="8306"/>
        </w:tabs>
      </w:pPr>
      <w:hyperlink w:anchor="_Toc20350" w:history="1">
        <w:r>
          <w:rPr>
            <w:rFonts w:ascii="仿宋" w:eastAsia="仿宋" w:hAnsi="仿宋" w:cs="仿宋" w:hint="eastAsia"/>
            <w:lang w:eastAsia="zh-CN"/>
          </w:rPr>
          <w:t>(二)、质量管理责任</w:t>
        </w:r>
        <w:r>
          <w:tab/>
        </w:r>
        <w:r>
          <w:fldChar w:fldCharType="begin"/>
        </w:r>
        <w:r>
          <w:instrText xml:space="preserve"> PAGEREF _Toc20350 \h </w:instrText>
        </w:r>
        <w:r>
          <w:fldChar w:fldCharType="separate"/>
        </w:r>
        <w:r>
          <w:t>74</w:t>
        </w:r>
        <w:r>
          <w:fldChar w:fldCharType="end"/>
        </w:r>
      </w:hyperlink>
    </w:p>
    <w:p>
      <w:pPr>
        <w:pStyle w:val="TOC2"/>
        <w:tabs>
          <w:tab w:val="right" w:leader="dot" w:pos="8306"/>
        </w:tabs>
      </w:pPr>
      <w:hyperlink w:anchor="_Toc19763" w:history="1">
        <w:r>
          <w:rPr>
            <w:rFonts w:ascii="仿宋" w:eastAsia="仿宋" w:hAnsi="仿宋" w:cs="仿宋" w:hint="eastAsia"/>
            <w:lang w:eastAsia="zh-CN"/>
          </w:rPr>
          <w:t>(三)、质量管理体系文件</w:t>
        </w:r>
        <w:r>
          <w:tab/>
        </w:r>
        <w:r>
          <w:fldChar w:fldCharType="begin"/>
        </w:r>
        <w:r>
          <w:instrText xml:space="preserve"> PAGEREF _Toc19763 \h </w:instrText>
        </w:r>
        <w:r>
          <w:fldChar w:fldCharType="separate"/>
        </w:r>
        <w:r>
          <w:t>76</w:t>
        </w:r>
        <w:r>
          <w:fldChar w:fldCharType="end"/>
        </w:r>
      </w:hyperlink>
    </w:p>
    <w:p>
      <w:pPr>
        <w:pStyle w:val="TOC2"/>
        <w:tabs>
          <w:tab w:val="right" w:leader="dot" w:pos="8306"/>
        </w:tabs>
      </w:pPr>
      <w:hyperlink w:anchor="_Toc8664" w:history="1">
        <w:r>
          <w:rPr>
            <w:rFonts w:ascii="仿宋" w:eastAsia="仿宋" w:hAnsi="仿宋" w:cs="仿宋" w:hint="eastAsia"/>
            <w:lang w:eastAsia="zh-CN"/>
          </w:rPr>
          <w:t>(四)、质量培训与教育</w:t>
        </w:r>
        <w:r>
          <w:tab/>
        </w:r>
        <w:r>
          <w:fldChar w:fldCharType="begin"/>
        </w:r>
        <w:r>
          <w:instrText xml:space="preserve"> PAGEREF _Toc8664 \h </w:instrText>
        </w:r>
        <w:r>
          <w:fldChar w:fldCharType="separate"/>
        </w:r>
        <w:r>
          <w:t>78</w:t>
        </w:r>
        <w:r>
          <w:fldChar w:fldCharType="end"/>
        </w:r>
      </w:hyperlink>
    </w:p>
    <w:p>
      <w:pPr>
        <w:pStyle w:val="TOC2"/>
        <w:tabs>
          <w:tab w:val="right" w:leader="dot" w:pos="8306"/>
        </w:tabs>
      </w:pPr>
      <w:hyperlink w:anchor="_Toc28434" w:history="1">
        <w:r>
          <w:rPr>
            <w:rFonts w:ascii="仿宋" w:eastAsia="仿宋" w:hAnsi="仿宋" w:cs="仿宋" w:hint="eastAsia"/>
            <w:lang w:eastAsia="zh-CN"/>
          </w:rPr>
          <w:t>(五)、质量审核与评价</w:t>
        </w:r>
        <w:r>
          <w:tab/>
        </w:r>
        <w:r>
          <w:fldChar w:fldCharType="begin"/>
        </w:r>
        <w:r>
          <w:instrText xml:space="preserve"> PAGEREF _Toc28434 \h </w:instrText>
        </w:r>
        <w:r>
          <w:fldChar w:fldCharType="separate"/>
        </w:r>
        <w:r>
          <w:t>79</w:t>
        </w:r>
        <w:r>
          <w:fldChar w:fldCharType="end"/>
        </w:r>
      </w:hyperlink>
    </w:p>
    <w:p>
      <w:pPr>
        <w:pStyle w:val="TOC2"/>
        <w:tabs>
          <w:tab w:val="right" w:leader="dot" w:pos="8306"/>
        </w:tabs>
      </w:pPr>
      <w:hyperlink w:anchor="_Toc18585" w:history="1">
        <w:r>
          <w:rPr>
            <w:rFonts w:ascii="仿宋" w:eastAsia="仿宋" w:hAnsi="仿宋" w:cs="仿宋" w:hint="eastAsia"/>
            <w:lang w:eastAsia="zh-CN"/>
          </w:rPr>
          <w:t>(六)、不符合与纠正措施</w:t>
        </w:r>
        <w:r>
          <w:tab/>
        </w:r>
        <w:r>
          <w:fldChar w:fldCharType="begin"/>
        </w:r>
        <w:r>
          <w:instrText xml:space="preserve"> PAGEREF _Toc18585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03"/>
      <w:r>
        <w:rPr>
          <w:rFonts w:ascii="仿宋" w:eastAsia="仿宋" w:hAnsi="仿宋" w:cs="仿宋" w:hint="eastAsia"/>
          <w:sz w:val="28"/>
          <w:lang w:eastAsia="zh-CN"/>
        </w:rPr>
        <w:t>一、发酵甘油项目危机管理</w:t>
      </w:r>
      <w:bookmarkEnd w:id="2"/>
    </w:p>
    <w:p>
      <w:pPr>
        <w:pStyle w:val="Heading2"/>
        <w:rPr>
          <w:rFonts w:ascii="仿宋" w:eastAsia="仿宋" w:hAnsi="仿宋" w:cs="仿宋" w:hint="eastAsia"/>
          <w:lang w:eastAsia="zh-CN"/>
        </w:rPr>
      </w:pPr>
      <w:bookmarkStart w:id="3" w:name="_Toc145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危机管理中，危机预警与识别是确保发酵甘油项目稳健运行的核心步骤。通过建立全面的监测机制，发酵甘油项目团队旨在及时发现和理解潜在的风险和危机因素，以便采取及时的预防和应对措施，确保发酵甘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首先，通过深入的风险评估，发酵甘油项目团队全面分析了整个发酵甘油项目和各个阶段可能存在的威胁。这包括准确评估每个潜在风险的发生概率和可能影响的程度，为后续危机预警提供了有力支持。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酵甘油项目团队着重于明确定义发酵甘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酵甘油项目进展的持续监控，团队能够及时发现潜在问题并作出迅速反应。发酵甘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在这一阶段，团队的专业素养和反应速度将发挥至关重要的作用，以确保潜在危机能够在初期得到有效的处理，最大程度地减轻负面影响。通过危机预警与识别，发酵甘油项目得以更有序、可控地推进。</w:t>
      </w:r>
    </w:p>
    <w:p>
      <w:pPr>
        <w:pStyle w:val="Heading2"/>
        <w:ind w:firstLine="560" w:firstLineChars="200"/>
        <w:rPr>
          <w:rFonts w:ascii="仿宋" w:eastAsia="仿宋" w:hAnsi="仿宋" w:cs="仿宋" w:hint="eastAsia"/>
          <w:sz w:val="28"/>
          <w:lang w:eastAsia="zh-CN"/>
        </w:rPr>
      </w:pPr>
      <w:bookmarkStart w:id="4" w:name="_Toc287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在危机发生时，发酵甘油项目团队立即行动，成立了应急小组。该小组的任务是迅速制定并实施紧急应对措施，以最小化潜在损失。以下是采取的主要措施：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暂停发酵甘油项目进度：为遏制危机蔓延，发酵甘油项目暂时停止进行，以便全面评估当前状况。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资源重新分配：重新评估发酵甘油项目资源的分配，确保最大限度地减小损失。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实时沟通：与关键利益相关者建立实时沟通机制，向他们传递发酵甘油项目危机的实际状况，保障发酵甘油项目核心利益。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在紧急应对的同时，发酵甘油项目团队强调了团队协作和有效沟通的重要性。以下是团队协作的关键举措：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信息共享机制：建立了信息共享平台，确保团队成员能够及时获取发酵甘油项目危机的实时信息。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领导者沟通：发酵甘油项目领导者通过定期会议和即时沟通工具，指导团队应对危机，保持团队稳定运行。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随着危机得到初步控制，发酵甘油项目团队转向制定恢复计划，以确保发酵甘油项目能够从中迅速恢复。主要恢复计划包括：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修复受损的进度计划：重新评估发酵甘油项目进度，制定修复计划，确保发酵甘油项目尽快回归正常进程。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重新调整资源分配：优化资源分配，确保发酵甘油项目在有限资源下高效运转。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风险管理机制加强：对发酵甘油项目风险进行全面评估，制定更强化的风险管理策略，以预防未来可能的危机。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81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225"/>
      <w:r>
        <w:rPr>
          <w:rFonts w:ascii="仿宋" w:eastAsia="仿宋" w:hAnsi="仿宋" w:cs="仿宋" w:hint="eastAsia"/>
          <w:lang w:eastAsia="zh-CN"/>
        </w:rPr>
        <w:t>(一)、发酵甘油行业分析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发酵甘油行业一直以来都是市场的关注焦点。行业内的发展趋势、竞争态势以及潜在机会都对发酵甘油项目的推进产生深远的影响。通过深入研究行业的整体概貌，我们将更好地理解行业的核心特征，为发酵甘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行业，技术一直是推动创新和发展的关键因素。我们将对当前技术趋势进行详尽分析，包括但不限于人工智能、大数据应用、先进制造技术等。这有助于发酵甘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酵甘油项目成功的基础。我们将对主要竞争对手进行深入研究，包括其市场份额、产品特点、市场定位等。通过全面了解竞争对手的优势和劣势，发酵甘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302"/>
      <w:r>
        <w:rPr>
          <w:rFonts w:ascii="仿宋" w:eastAsia="仿宋" w:hAnsi="仿宋" w:cs="仿宋" w:hint="eastAsia"/>
          <w:sz w:val="28"/>
          <w:lang w:eastAsia="zh-CN"/>
        </w:rPr>
        <w:t>(二)、发酵甘油市场分析预测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通过对市场规模的深入调研，我们将预测发酵甘油市场未来的增长趋势。这包括市场的整体规模、各细分领域的发展趋势等。发酵甘油项目可以根据市场的扩张速度和潜在机会，制定更符合市场需求的发展策略。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酵甘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发酵甘油项目实施过程中需要充分考虑的因素。我们将对市场风险进行全面评估，包括但不限于政策法规风险、市场竞争风险、技术变革风险等。通过对潜在风险的深入分析，发酵甘油项目可以制定相应的风险缓解策略，降低不确定性对发酵甘油项目的影响。</w:t>
      </w:r>
    </w:p>
    <w:p>
      <w:pPr>
        <w:pStyle w:val="Heading1"/>
        <w:ind w:firstLine="560" w:firstLineChars="200"/>
        <w:rPr>
          <w:rFonts w:ascii="仿宋" w:eastAsia="仿宋" w:hAnsi="仿宋" w:cs="仿宋" w:hint="eastAsia"/>
          <w:sz w:val="28"/>
          <w:lang w:eastAsia="zh-CN"/>
        </w:rPr>
      </w:pPr>
      <w:bookmarkStart w:id="8" w:name="_Toc3259"/>
      <w:r>
        <w:rPr>
          <w:rFonts w:ascii="仿宋" w:eastAsia="仿宋" w:hAnsi="仿宋" w:cs="仿宋" w:hint="eastAsia"/>
          <w:sz w:val="28"/>
          <w:lang w:eastAsia="zh-CN"/>
        </w:rPr>
        <w:t>三、发酵甘油项目可持续发展</w:t>
      </w:r>
      <w:bookmarkEnd w:id="8"/>
    </w:p>
    <w:p>
      <w:pPr>
        <w:pStyle w:val="Heading2"/>
        <w:rPr>
          <w:rFonts w:ascii="仿宋" w:eastAsia="仿宋" w:hAnsi="仿宋" w:cs="仿宋" w:hint="eastAsia"/>
          <w:lang w:eastAsia="zh-CN"/>
        </w:rPr>
      </w:pPr>
      <w:bookmarkStart w:id="9" w:name="_Toc1581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中，发酵甘油项目团队着眼于未来，明确了可持续发展的战略方向。制定的具体可持续发展目标包括降低资源使用、采用环保技术、最大化社会效益等。这一步骤不仅有助于发酵甘油项目在环保和社会责任方面达到最高标准，也为未来提供了明确的指引，确保发酵甘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可持续实践的融入发酵甘油项目管理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发酵甘油项目管理周期。从发酵甘油项目规划开始，发酵甘油项目团队就考虑了环境和社会的因素。在执行阶段，发酵甘油项目团队积极推动绿色技术的应用，优化资源利用。此外，关注员工的社会责任，通过培训和沟通活动提高员工对可持续发展的认知，使他们能够在日常工作中践行可持续实践。这些举措不仅为发酵甘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99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扎根于发酵甘油项目的可持续发展理念，我们深信环保与社会责任是发酵甘油项目成功的关键支柱。在发酵甘油项目的每一步，我们都致力于通过创新和实践，履行对环境和社会的坚定责任。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团队通过引入先进的环保技术、建立高效的废物处理系统以及推动能源节约措施，积极履行环保责任。定期的环保监测和评估确保发酵甘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不仅致力于自身可持续发展，还注重对社会的回馈。通过支持社区发酵甘油项目、参与慈善事业、提供培训机会等方式，发酵甘油项目积极履行社会责任。与当地社区建立积极互动，关注员工的工作与生活平衡，以及员工的身心健康，是发酵甘油项目在社会责任层面的关键举措。这样的实践不仅增强了发酵甘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902"/>
      <w:r>
        <w:rPr>
          <w:rFonts w:ascii="仿宋" w:eastAsia="仿宋" w:hAnsi="仿宋" w:cs="仿宋" w:hint="eastAsia"/>
          <w:sz w:val="28"/>
          <w:lang w:eastAsia="zh-CN"/>
        </w:rPr>
        <w:t>四、发酵甘油项目概论</w:t>
      </w:r>
      <w:bookmarkEnd w:id="11"/>
    </w:p>
    <w:p>
      <w:pPr>
        <w:pStyle w:val="Heading2"/>
        <w:rPr>
          <w:rFonts w:ascii="仿宋" w:eastAsia="仿宋" w:hAnsi="仿宋" w:cs="仿宋" w:hint="eastAsia"/>
          <w:lang w:eastAsia="zh-CN"/>
        </w:rPr>
      </w:pPr>
      <w:bookmarkStart w:id="12" w:name="_Toc9333"/>
      <w:r>
        <w:rPr>
          <w:rFonts w:ascii="仿宋" w:eastAsia="仿宋" w:hAnsi="仿宋" w:cs="仿宋" w:hint="eastAsia"/>
          <w:lang w:eastAsia="zh-CN"/>
        </w:rPr>
        <w:t>(一)、发酵甘油项目概况</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起源追溯至对市场的深入洞察。市场的不断演变与变革为发酵甘油项目提供了难得的机遇。当前市场存在的需求缺口和变革的大环境共同构成了发酵甘油项目的背景。这个发酵甘油项目旨在充分利用市场机遇，填补行业中尚未满足的需求，为客户提供全新的解决方案。市场的变革和需求的增长使得这个发酵甘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发酵甘油项目名称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正式命名为发酵甘油。这个名称不仅仅是一个标识，更代表了发酵甘油项目的核心理念和愿景。它蕴含着发酵甘油项目所要解决问题的关键字，具有强烈的表达和辨识度，为发酵甘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发酵甘油项目目标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核心目标是提供一种全新、高效的解决方案，满足客户日益增长的需求。发酵甘油项目追求的不仅仅是满足市场需求，更是在市场中获得卓越的竞争优势。通过不断提升产品或服务的质量和创新水平，发酵甘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发酵甘油项目范围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全面涵盖了产品研发、制造、市场推广和售后服务，确保从产品设计到最终用户体验的全方位关注。这一全面的发酵甘油项目范围是为了确保发酵甘油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发酵甘油项目时间表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发酵甘油项目计划在未来18个月内完成，包括研发、测试、市场试点和正式推出等不同阶段。这个时间表的合理设计是为了确保发酵甘油项目各个阶段的顺利推进，以便按时交付高质量的成果。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发酵甘油项目预算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发酵甘油项目总预算估算为XX百万美元，主要分配在研发、市场推广、人员培训和运营等方面。这一充足的预算为发酵甘油项目提供了充足的资源，确保发酵甘油项目在各个方面都能取得优异的表现。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发酵甘油项目风险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发酵甘油项目可能面临的风险包括市场接受度低、技术难题、竞争激烈等。发酵甘油项目团队已经制定了相应的风险应对计划，通过前瞻性的风险管理，确保发酵甘油项目在面对不确定性时能够迅速做出应对。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发酵甘油项目团队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发酵甘油项目汇聚了一支经验丰富、多领域专业素养的核心团队，确保发酵甘油项目在各个方面都能拥有高水平的执行力。团队的协同作战是发酵甘油项目成功的关键因素之一。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发酵甘油项目背景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发酵甘油项目的背景根植于市场对更高效、创新产品的渴望，同时也受到科技发展对行业格局的深刻改变的影响。这为发酵甘油项目提供了广阔的发展空间和市场需求。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发酵甘油项目现状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截至目前，发酵甘油项目已完成市场调研和技术验证，取得了初步的成功。这为发酵甘油项目在未来的发展奠定了坚实的基础，为更远大的目标打下了坚实的基石。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10"/>
      <w:r>
        <w:rPr>
          <w:rFonts w:ascii="仿宋" w:eastAsia="仿宋" w:hAnsi="仿宋" w:cs="仿宋" w:hint="eastAsia"/>
          <w:sz w:val="28"/>
          <w:lang w:eastAsia="zh-CN"/>
        </w:rPr>
        <w:t>(二)、发酵甘油项目目标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keyword》发酵甘油项目首要业务目标是在市场中占据有利地位，实现产品/服务的成功推广和销售。通过不断提升产品质量、创新性，发酵甘油项目追求成为行业中的领导者，赢得更多客户的青睐。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在科技迅速发展的时代，发酵甘油项目着眼于技术创新。通过持续的研发和技术升级，发酵甘油项目旨在推出更具创新性的产品或服务，以满足市场对新鲜、先进解决方案的需求。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为了建立可持续的客户关系，发酵甘油项目设定了客户满意度目标。通过提供卓越的产品质量和优质的客户服务，发酵甘油项目追求赢得客户的信任和忠诚度，确保他们的满意度达到行业领先水平。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发酵甘油项目注重社会责任和可持续发展。通过实施环保、社会责任发酵甘油项目，发酵甘油项目致力于在经济发展的同时保护环境，促进社会公平，实现可持续经营。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发酵甘油项目的团队是实现目标的核心驱动力。因此，发酵甘油项目设定了团队发展目标，包括提升团队成员的专业技能、培养领导力，以及搭建协同高效的团队工作氛围。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940"/>
      <w:r>
        <w:rPr>
          <w:rFonts w:ascii="仿宋" w:eastAsia="仿宋" w:hAnsi="仿宋" w:cs="仿宋" w:hint="eastAsia"/>
          <w:sz w:val="28"/>
          <w:lang w:eastAsia="zh-CN"/>
        </w:rPr>
        <w:t>(三)、发酵甘油项目提出的理由</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2. 发酵甘油项目提出的理由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源于对市场机遇的深刻洞察。当前市场中存在的需求缺口和行业发展趋势表明，有巨大的商业机会等待被开发。通过准确捕捉市场机遇，发酵甘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理念基于对技术创新的信仰。通过持续的研发和技术投入，发酵甘油项目有望推出更具创新性的产品或服务。在科技飞速发展的当下，发酵甘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是为了增强企业的行业竞争力。通过提升产品或服务的质量和独特性，发酵甘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响应了消费者需求的变化。随着社会和科技的不断发展，消费者对产品和服务的需求也在发生变化。通过深入了解并及时回应消费者的新需求，发酵甘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发酵甘油项目的提出是企业战略发展规划的一部分。在面对日益激烈的市场竞争和不断变化的商业环境中，发酵甘油项目作为企业战略的一环，旨在为企业开辟新的增长领域，巩固企业在行业中的地位。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不仅仅是基于商业考量，还注重社会责任。通过推出环保、社会责任等方面的发酵甘油项目，发酵甘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发酵甘油项目的提出反映了对利益相关者期望的关注。包括客户、员工、投资者等利益相关者在企业发展中都有着各自的期望，发酵甘油项目力求在满足这些期望的同时，取得更大的共赢。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790"/>
      <w:r>
        <w:rPr>
          <w:rFonts w:ascii="仿宋" w:eastAsia="仿宋" w:hAnsi="仿宋" w:cs="仿宋" w:hint="eastAsia"/>
          <w:sz w:val="28"/>
          <w:lang w:eastAsia="zh-CN"/>
        </w:rPr>
        <w:t>(四)、发酵甘油项目意义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在实施发酵甘油项目的过程中，我们不仅仅是在追逐商业成功，更是为企业和社会的多个层面创造了深远的意义。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首要意义在于提升企业的市场竞争力。通过持续的创新和对产品质量的高标准要求，发酵甘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酵甘油项目的推进将促使行业技术水平的提升。通过引入先进技术和创新性解决方案，发酵甘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酵甘油项目不仅创造了大量就业机会，提高了就业水平，还注重社会责任和环保。通过参与社会公益事业和推动环保发酵甘油项目，发酵甘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综合而言，发酵甘油项目意义重大，不仅推动了企业的发展，也为行业和社会的进步贡献了积极力量。这是一个全面而深刻的影响，将在未来产生可持续的正面效应。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434"/>
      <w:r>
        <w:rPr>
          <w:rFonts w:ascii="仿宋" w:eastAsia="仿宋" w:hAnsi="仿宋" w:cs="仿宋" w:hint="eastAsia"/>
          <w:sz w:val="28"/>
          <w:lang w:eastAsia="zh-CN"/>
        </w:rPr>
        <w:t>(五)、发酵甘油项目背景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在当今迅猛发展的商业环境中，发酵甘油项目的动因根植于对多方面因素的审慎考量。这个发酵甘油项目的提出并非孤立的决策，而是对企业所处背景深入思考的产物。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市场的不断演变是发酵甘油项目背后的首要原因。科技的迅速发展和全球市场的快速变化使得企业必须灵活应对。发酵甘油项目应运而生，旨在通过创新性的解决方案迎合市场的多变需求，赢得竞争中的先机。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竞争的激烈程度也是发酵甘油项目背景中不可忽视的一环。企业需要在激烈竞争中脱颖而出，为此，发酵甘油项目致力于打破常规，提供独特的价值主张，以吸引客户并确保市场份额的增长。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技术的迅速发展为企业带来了机遇与挑战。作为发酵甘油项目启动的背景之一，对新兴技术的应用将有助于提升企业的技术水平，使其在不断演进的商业环境中保持竞争优势。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此外，社会对企业责任的期望也在逐渐升高。发酵甘油项目充分融入了社会责任的理念，通过可持续经营和社会公益发酵甘油项目，企图为社会贡献一份力量，在商业成功的同时关注社会价值。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092"/>
      <w:r>
        <w:rPr>
          <w:rFonts w:ascii="仿宋" w:eastAsia="仿宋" w:hAnsi="仿宋" w:cs="仿宋" w:hint="eastAsia"/>
          <w:sz w:val="28"/>
          <w:lang w:eastAsia="zh-CN"/>
        </w:rPr>
        <w:t>五、发酵甘油项目绩效评估</w:t>
      </w:r>
      <w:bookmarkEnd w:id="17"/>
    </w:p>
    <w:p>
      <w:pPr>
        <w:pStyle w:val="Heading2"/>
        <w:rPr>
          <w:rFonts w:ascii="仿宋" w:eastAsia="仿宋" w:hAnsi="仿宋" w:cs="仿宋" w:hint="eastAsia"/>
          <w:lang w:eastAsia="zh-CN"/>
        </w:rPr>
      </w:pPr>
      <w:bookmarkStart w:id="18" w:name="_Toc2413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中，我们设计了一套全面的绩效评估指标，以确保发酵甘油项目的可控和成功交付。这些指标跨足发酵甘油项目目标、成本、进度和质量等多个维度，为我们提供了全面洞察发酵甘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目标达成率是我们关注的首要指标。我们设定了明确的目标，并通过定期监测和评估，迅速发现并应对潜在的目标偏差。这为发酵甘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成本绩效是另一个核心关注点。通过实际成本与预算成本的对比分析，我们深入了解成本差异的原因，及时调整资源分配，保持发酵甘油项目在经济效益方面的合理水平。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进度作为关键的绩效指标之一，得到了精心的关注。我们制定了详细的发酵甘油项目进度计划，并设立了进度符合度指标，确保实际进度与计划进度保持一致。这使我们能够快速发现和解决潜在的进度问题，保持发酵甘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酵甘油项目绩效的不可或缺的一环。我们引入了一系列的质量标准和客户满意度指标，以确保发酵甘油项目交付的成果在质量上达到或超越预期水平。通过持续监测这些指标，我们努力提升发酵甘油项目整体质量水平，为发酵甘油项目的成功交付提供有力保障。通过这些科学且全面的绩效评估，我们能够更好地引导发酵甘油项目的持续改进，确保发酵甘油项目目标的顺利达成。</w:t>
      </w:r>
    </w:p>
    <w:p>
      <w:pPr>
        <w:pStyle w:val="Heading2"/>
        <w:ind w:firstLine="560" w:firstLineChars="200"/>
        <w:rPr>
          <w:rFonts w:ascii="仿宋" w:eastAsia="仿宋" w:hAnsi="仿宋" w:cs="仿宋" w:hint="eastAsia"/>
          <w:sz w:val="28"/>
          <w:lang w:eastAsia="zh-CN"/>
        </w:rPr>
      </w:pPr>
      <w:bookmarkStart w:id="19" w:name="_Toc1699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绩效评估是发酵甘油项目中的关键环节，为确保发酵甘油项目达到预期目标，我们采用了多层次、多维度的绩效评估方法。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酵甘油项目的战略目标对齐，确保每个决策和行动都与发酵甘油项目整体目标保持一致。团队会定期召开战略对齐会议，审视当前工作与发酵甘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酵甘油项目进度、质量、成本和风险等方面。这些指标通过数据收集和分析，为发酵甘油项目管理团队提供了客观的评估依据。例如，我们通过发酵甘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https://d.book118.com/825333042101011044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E3633"/>
    <w:rsid w:val="1FFE36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3304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2024-01-20T05:07:00Z</dcterms:created>
  <dcterms:modified xsi:type="dcterms:W3CDTF">2024-01-20T05:08:14Z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A660610AA14F4A37A4EE6FBFA716FB5B_11</vt:lpwstr>
  </property>
  <property fmtid="{D5CDD505-2E9C-101B-9397-08002B2CF9AE}" pid="3" name="KSOProductBuildVer">
    <vt:lpwstr>2052-12.1.0.16120</vt:lpwstr>
  </property>
</Properties>
</file>