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香精香料项目规划设计方案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5" w:history="1">
        <w:r>
          <w:rPr>
            <w:rFonts w:ascii="仿宋" w:eastAsia="仿宋" w:hAnsi="仿宋" w:cs="仿宋" w:hint="eastAsia"/>
            <w:lang w:eastAsia="zh-CN"/>
          </w:rPr>
          <w:t>概论</w:t>
        </w:r>
        <w:r>
          <w:tab/>
        </w:r>
        <w:r>
          <w:fldChar w:fldCharType="begin"/>
        </w:r>
        <w:r>
          <w:instrText xml:space="preserve"> PAGEREF _Toc23705 \h </w:instrText>
        </w:r>
        <w:r>
          <w:fldChar w:fldCharType="separate"/>
        </w:r>
        <w:r>
          <w:t>3</w:t>
        </w:r>
        <w:r>
          <w:fldChar w:fldCharType="end"/>
        </w:r>
      </w:hyperlink>
    </w:p>
    <w:p>
      <w:pPr>
        <w:pStyle w:val="TOC1"/>
        <w:tabs>
          <w:tab w:val="right" w:leader="dot" w:pos="8306"/>
        </w:tabs>
      </w:pPr>
      <w:hyperlink w:anchor="_Toc32205" w:history="1">
        <w:r>
          <w:rPr>
            <w:rFonts w:ascii="仿宋" w:eastAsia="仿宋" w:hAnsi="仿宋" w:cs="仿宋" w:hint="eastAsia"/>
            <w:lang w:eastAsia="zh-CN"/>
          </w:rPr>
          <w:t>一、香精香料项目土建工程</w:t>
        </w:r>
        <w:r>
          <w:tab/>
        </w:r>
        <w:r>
          <w:fldChar w:fldCharType="begin"/>
        </w:r>
        <w:r>
          <w:instrText xml:space="preserve"> PAGEREF _Toc32205 \h </w:instrText>
        </w:r>
        <w:r>
          <w:fldChar w:fldCharType="separate"/>
        </w:r>
        <w:r>
          <w:t>3</w:t>
        </w:r>
        <w:r>
          <w:fldChar w:fldCharType="end"/>
        </w:r>
      </w:hyperlink>
    </w:p>
    <w:p>
      <w:pPr>
        <w:pStyle w:val="TOC2"/>
        <w:tabs>
          <w:tab w:val="right" w:leader="dot" w:pos="8306"/>
        </w:tabs>
      </w:pPr>
      <w:hyperlink w:anchor="_Toc15734" w:history="1">
        <w:r>
          <w:rPr>
            <w:rFonts w:ascii="仿宋" w:eastAsia="仿宋" w:hAnsi="仿宋" w:cs="仿宋" w:hint="eastAsia"/>
            <w:lang w:eastAsia="zh-CN"/>
          </w:rPr>
          <w:t>(一)、建筑工程设计原则</w:t>
        </w:r>
        <w:r>
          <w:tab/>
        </w:r>
        <w:r>
          <w:fldChar w:fldCharType="begin"/>
        </w:r>
        <w:r>
          <w:instrText xml:space="preserve"> PAGEREF _Toc15734 \h </w:instrText>
        </w:r>
        <w:r>
          <w:fldChar w:fldCharType="separate"/>
        </w:r>
        <w:r>
          <w:t>3</w:t>
        </w:r>
        <w:r>
          <w:fldChar w:fldCharType="end"/>
        </w:r>
      </w:hyperlink>
    </w:p>
    <w:p>
      <w:pPr>
        <w:pStyle w:val="TOC2"/>
        <w:tabs>
          <w:tab w:val="right" w:leader="dot" w:pos="8306"/>
        </w:tabs>
      </w:pPr>
      <w:hyperlink w:anchor="_Toc13407" w:history="1">
        <w:r>
          <w:rPr>
            <w:rFonts w:ascii="仿宋" w:eastAsia="仿宋" w:hAnsi="仿宋" w:cs="仿宋" w:hint="eastAsia"/>
            <w:lang w:eastAsia="zh-CN"/>
          </w:rPr>
          <w:t>(二)、土建工程设计年限及安全等级</w:t>
        </w:r>
        <w:r>
          <w:tab/>
        </w:r>
        <w:r>
          <w:fldChar w:fldCharType="begin"/>
        </w:r>
        <w:r>
          <w:instrText xml:space="preserve"> PAGEREF _Toc13407 \h </w:instrText>
        </w:r>
        <w:r>
          <w:fldChar w:fldCharType="separate"/>
        </w:r>
        <w:r>
          <w:t>4</w:t>
        </w:r>
        <w:r>
          <w:fldChar w:fldCharType="end"/>
        </w:r>
      </w:hyperlink>
    </w:p>
    <w:p>
      <w:pPr>
        <w:pStyle w:val="TOC2"/>
        <w:tabs>
          <w:tab w:val="right" w:leader="dot" w:pos="8306"/>
        </w:tabs>
      </w:pPr>
      <w:hyperlink w:anchor="_Toc3817" w:history="1">
        <w:r>
          <w:rPr>
            <w:rFonts w:ascii="仿宋" w:eastAsia="仿宋" w:hAnsi="仿宋" w:cs="仿宋" w:hint="eastAsia"/>
            <w:lang w:eastAsia="zh-CN"/>
          </w:rPr>
          <w:t>(三)、建筑工程设计总体要求</w:t>
        </w:r>
        <w:r>
          <w:tab/>
        </w:r>
        <w:r>
          <w:fldChar w:fldCharType="begin"/>
        </w:r>
        <w:r>
          <w:instrText xml:space="preserve"> PAGEREF _Toc3817 \h </w:instrText>
        </w:r>
        <w:r>
          <w:fldChar w:fldCharType="separate"/>
        </w:r>
        <w:r>
          <w:t>5</w:t>
        </w:r>
        <w:r>
          <w:fldChar w:fldCharType="end"/>
        </w:r>
      </w:hyperlink>
    </w:p>
    <w:p>
      <w:pPr>
        <w:pStyle w:val="TOC2"/>
        <w:tabs>
          <w:tab w:val="right" w:leader="dot" w:pos="8306"/>
        </w:tabs>
      </w:pPr>
      <w:hyperlink w:anchor="_Toc24234" w:history="1">
        <w:r>
          <w:rPr>
            <w:rFonts w:ascii="仿宋" w:eastAsia="仿宋" w:hAnsi="仿宋" w:cs="仿宋" w:hint="eastAsia"/>
            <w:lang w:eastAsia="zh-CN"/>
          </w:rPr>
          <w:t>(四)、土建工程建设指标</w:t>
        </w:r>
        <w:r>
          <w:tab/>
        </w:r>
        <w:r>
          <w:fldChar w:fldCharType="begin"/>
        </w:r>
        <w:r>
          <w:instrText xml:space="preserve"> PAGEREF _Toc24234 \h </w:instrText>
        </w:r>
        <w:r>
          <w:fldChar w:fldCharType="separate"/>
        </w:r>
        <w:r>
          <w:t>6</w:t>
        </w:r>
        <w:r>
          <w:fldChar w:fldCharType="end"/>
        </w:r>
      </w:hyperlink>
    </w:p>
    <w:p>
      <w:pPr>
        <w:pStyle w:val="TOC1"/>
        <w:tabs>
          <w:tab w:val="right" w:leader="dot" w:pos="8306"/>
        </w:tabs>
      </w:pPr>
      <w:hyperlink w:anchor="_Toc14778" w:history="1">
        <w:r>
          <w:rPr>
            <w:rFonts w:ascii="仿宋" w:eastAsia="仿宋" w:hAnsi="仿宋" w:cs="仿宋" w:hint="eastAsia"/>
            <w:lang w:eastAsia="zh-CN"/>
          </w:rPr>
          <w:t>二、市场分析、调研</w:t>
        </w:r>
        <w:r>
          <w:tab/>
        </w:r>
        <w:r>
          <w:fldChar w:fldCharType="begin"/>
        </w:r>
        <w:r>
          <w:instrText xml:space="preserve"> PAGEREF _Toc14778 \h </w:instrText>
        </w:r>
        <w:r>
          <w:fldChar w:fldCharType="separate"/>
        </w:r>
        <w:r>
          <w:t>6</w:t>
        </w:r>
        <w:r>
          <w:fldChar w:fldCharType="end"/>
        </w:r>
      </w:hyperlink>
    </w:p>
    <w:p>
      <w:pPr>
        <w:pStyle w:val="TOC2"/>
        <w:tabs>
          <w:tab w:val="right" w:leader="dot" w:pos="8306"/>
        </w:tabs>
      </w:pPr>
      <w:hyperlink w:anchor="_Toc20548" w:history="1">
        <w:r>
          <w:rPr>
            <w:rFonts w:ascii="仿宋" w:eastAsia="仿宋" w:hAnsi="仿宋" w:cs="仿宋" w:hint="eastAsia"/>
            <w:lang w:eastAsia="zh-CN"/>
          </w:rPr>
          <w:t>(一)、香精香料行业分析</w:t>
        </w:r>
        <w:r>
          <w:tab/>
        </w:r>
        <w:r>
          <w:fldChar w:fldCharType="begin"/>
        </w:r>
        <w:r>
          <w:instrText xml:space="preserve"> PAGEREF _Toc20548 \h </w:instrText>
        </w:r>
        <w:r>
          <w:fldChar w:fldCharType="separate"/>
        </w:r>
        <w:r>
          <w:t>6</w:t>
        </w:r>
        <w:r>
          <w:fldChar w:fldCharType="end"/>
        </w:r>
      </w:hyperlink>
    </w:p>
    <w:p>
      <w:pPr>
        <w:pStyle w:val="TOC2"/>
        <w:tabs>
          <w:tab w:val="right" w:leader="dot" w:pos="8306"/>
        </w:tabs>
      </w:pPr>
      <w:hyperlink w:anchor="_Toc16741" w:history="1">
        <w:r>
          <w:rPr>
            <w:rFonts w:ascii="仿宋" w:eastAsia="仿宋" w:hAnsi="仿宋" w:cs="仿宋" w:hint="eastAsia"/>
            <w:lang w:eastAsia="zh-CN"/>
          </w:rPr>
          <w:t>(二)、香精香料市场分析预测</w:t>
        </w:r>
        <w:r>
          <w:tab/>
        </w:r>
        <w:r>
          <w:fldChar w:fldCharType="begin"/>
        </w:r>
        <w:r>
          <w:instrText xml:space="preserve"> PAGEREF _Toc16741 \h </w:instrText>
        </w:r>
        <w:r>
          <w:fldChar w:fldCharType="separate"/>
        </w:r>
        <w:r>
          <w:t>7</w:t>
        </w:r>
        <w:r>
          <w:fldChar w:fldCharType="end"/>
        </w:r>
      </w:hyperlink>
    </w:p>
    <w:p>
      <w:pPr>
        <w:pStyle w:val="TOC1"/>
        <w:tabs>
          <w:tab w:val="right" w:leader="dot" w:pos="8306"/>
        </w:tabs>
      </w:pPr>
      <w:hyperlink w:anchor="_Toc3055" w:history="1">
        <w:r>
          <w:rPr>
            <w:rFonts w:ascii="仿宋" w:eastAsia="仿宋" w:hAnsi="仿宋" w:cs="仿宋" w:hint="eastAsia"/>
            <w:lang w:eastAsia="zh-CN"/>
          </w:rPr>
          <w:t>三、香精香料项目可持续发展</w:t>
        </w:r>
        <w:r>
          <w:tab/>
        </w:r>
        <w:r>
          <w:fldChar w:fldCharType="begin"/>
        </w:r>
        <w:r>
          <w:instrText xml:space="preserve"> PAGEREF _Toc3055 \h </w:instrText>
        </w:r>
        <w:r>
          <w:fldChar w:fldCharType="separate"/>
        </w:r>
        <w:r>
          <w:t>8</w:t>
        </w:r>
        <w:r>
          <w:fldChar w:fldCharType="end"/>
        </w:r>
      </w:hyperlink>
    </w:p>
    <w:p>
      <w:pPr>
        <w:pStyle w:val="TOC2"/>
        <w:tabs>
          <w:tab w:val="right" w:leader="dot" w:pos="8306"/>
        </w:tabs>
      </w:pPr>
      <w:hyperlink w:anchor="_Toc24063" w:history="1">
        <w:r>
          <w:rPr>
            <w:rFonts w:ascii="仿宋" w:eastAsia="仿宋" w:hAnsi="仿宋" w:cs="仿宋" w:hint="eastAsia"/>
            <w:lang w:eastAsia="zh-CN"/>
          </w:rPr>
          <w:t>(一)、可持续战略与实践</w:t>
        </w:r>
        <w:r>
          <w:tab/>
        </w:r>
        <w:r>
          <w:fldChar w:fldCharType="begin"/>
        </w:r>
        <w:r>
          <w:instrText xml:space="preserve"> PAGEREF _Toc24063 \h </w:instrText>
        </w:r>
        <w:r>
          <w:fldChar w:fldCharType="separate"/>
        </w:r>
        <w:r>
          <w:t>8</w:t>
        </w:r>
        <w:r>
          <w:fldChar w:fldCharType="end"/>
        </w:r>
      </w:hyperlink>
    </w:p>
    <w:p>
      <w:pPr>
        <w:pStyle w:val="TOC2"/>
        <w:tabs>
          <w:tab w:val="right" w:leader="dot" w:pos="8306"/>
        </w:tabs>
      </w:pPr>
      <w:hyperlink w:anchor="_Toc28796" w:history="1">
        <w:r>
          <w:rPr>
            <w:rFonts w:ascii="仿宋" w:eastAsia="仿宋" w:hAnsi="仿宋" w:cs="仿宋" w:hint="eastAsia"/>
            <w:lang w:eastAsia="zh-CN"/>
          </w:rPr>
          <w:t>(二)、环保与社会责任</w:t>
        </w:r>
        <w:r>
          <w:tab/>
        </w:r>
        <w:r>
          <w:fldChar w:fldCharType="begin"/>
        </w:r>
        <w:r>
          <w:instrText xml:space="preserve"> PAGEREF _Toc28796 \h </w:instrText>
        </w:r>
        <w:r>
          <w:fldChar w:fldCharType="separate"/>
        </w:r>
        <w:r>
          <w:t>8</w:t>
        </w:r>
        <w:r>
          <w:fldChar w:fldCharType="end"/>
        </w:r>
      </w:hyperlink>
    </w:p>
    <w:p>
      <w:pPr>
        <w:pStyle w:val="TOC1"/>
        <w:tabs>
          <w:tab w:val="right" w:leader="dot" w:pos="8306"/>
        </w:tabs>
      </w:pPr>
      <w:hyperlink w:anchor="_Toc1517" w:history="1">
        <w:r>
          <w:rPr>
            <w:rFonts w:ascii="仿宋" w:eastAsia="仿宋" w:hAnsi="仿宋" w:cs="仿宋" w:hint="eastAsia"/>
            <w:lang w:eastAsia="zh-CN"/>
          </w:rPr>
          <w:t>四、香精香料项目文档管理</w:t>
        </w:r>
        <w:r>
          <w:tab/>
        </w:r>
        <w:r>
          <w:fldChar w:fldCharType="begin"/>
        </w:r>
        <w:r>
          <w:instrText xml:space="preserve"> PAGEREF _Toc1517 \h </w:instrText>
        </w:r>
        <w:r>
          <w:fldChar w:fldCharType="separate"/>
        </w:r>
        <w:r>
          <w:t>9</w:t>
        </w:r>
        <w:r>
          <w:fldChar w:fldCharType="end"/>
        </w:r>
      </w:hyperlink>
    </w:p>
    <w:p>
      <w:pPr>
        <w:pStyle w:val="TOC2"/>
        <w:tabs>
          <w:tab w:val="right" w:leader="dot" w:pos="8306"/>
        </w:tabs>
      </w:pPr>
      <w:hyperlink w:anchor="_Toc27150" w:history="1">
        <w:r>
          <w:rPr>
            <w:rFonts w:ascii="仿宋" w:eastAsia="仿宋" w:hAnsi="仿宋" w:cs="仿宋" w:hint="eastAsia"/>
            <w:lang w:eastAsia="zh-CN"/>
          </w:rPr>
          <w:t>(一)、文档编制与审查</w:t>
        </w:r>
        <w:r>
          <w:tab/>
        </w:r>
        <w:r>
          <w:fldChar w:fldCharType="begin"/>
        </w:r>
        <w:r>
          <w:instrText xml:space="preserve"> PAGEREF _Toc27150 \h </w:instrText>
        </w:r>
        <w:r>
          <w:fldChar w:fldCharType="separate"/>
        </w:r>
        <w:r>
          <w:t>9</w:t>
        </w:r>
        <w:r>
          <w:fldChar w:fldCharType="end"/>
        </w:r>
      </w:hyperlink>
    </w:p>
    <w:p>
      <w:pPr>
        <w:pStyle w:val="TOC2"/>
        <w:tabs>
          <w:tab w:val="right" w:leader="dot" w:pos="8306"/>
        </w:tabs>
      </w:pPr>
      <w:hyperlink w:anchor="_Toc28350" w:history="1">
        <w:r>
          <w:rPr>
            <w:rFonts w:ascii="仿宋" w:eastAsia="仿宋" w:hAnsi="仿宋" w:cs="仿宋" w:hint="eastAsia"/>
            <w:lang w:eastAsia="zh-CN"/>
          </w:rPr>
          <w:t>(二)、文档发布与分发</w:t>
        </w:r>
        <w:r>
          <w:tab/>
        </w:r>
        <w:r>
          <w:fldChar w:fldCharType="begin"/>
        </w:r>
        <w:r>
          <w:instrText xml:space="preserve"> PAGEREF _Toc28350 \h </w:instrText>
        </w:r>
        <w:r>
          <w:fldChar w:fldCharType="separate"/>
        </w:r>
        <w:r>
          <w:t>11</w:t>
        </w:r>
        <w:r>
          <w:fldChar w:fldCharType="end"/>
        </w:r>
      </w:hyperlink>
    </w:p>
    <w:p>
      <w:pPr>
        <w:pStyle w:val="TOC2"/>
        <w:tabs>
          <w:tab w:val="right" w:leader="dot" w:pos="8306"/>
        </w:tabs>
      </w:pPr>
      <w:hyperlink w:anchor="_Toc12841" w:history="1">
        <w:r>
          <w:rPr>
            <w:rFonts w:ascii="仿宋" w:eastAsia="仿宋" w:hAnsi="仿宋" w:cs="仿宋" w:hint="eastAsia"/>
            <w:lang w:eastAsia="zh-CN"/>
          </w:rPr>
          <w:t>(三)、文档存档与归档</w:t>
        </w:r>
        <w:r>
          <w:tab/>
        </w:r>
        <w:r>
          <w:fldChar w:fldCharType="begin"/>
        </w:r>
        <w:r>
          <w:instrText xml:space="preserve"> PAGEREF _Toc12841 \h </w:instrText>
        </w:r>
        <w:r>
          <w:fldChar w:fldCharType="separate"/>
        </w:r>
        <w:r>
          <w:t>12</w:t>
        </w:r>
        <w:r>
          <w:fldChar w:fldCharType="end"/>
        </w:r>
      </w:hyperlink>
    </w:p>
    <w:p>
      <w:pPr>
        <w:pStyle w:val="TOC1"/>
        <w:tabs>
          <w:tab w:val="right" w:leader="dot" w:pos="8306"/>
        </w:tabs>
      </w:pPr>
      <w:hyperlink w:anchor="_Toc1381" w:history="1">
        <w:r>
          <w:rPr>
            <w:rFonts w:ascii="仿宋" w:eastAsia="仿宋" w:hAnsi="仿宋" w:cs="仿宋" w:hint="eastAsia"/>
            <w:lang w:eastAsia="zh-CN"/>
          </w:rPr>
          <w:t>五、香精香料项目概论</w:t>
        </w:r>
        <w:r>
          <w:tab/>
        </w:r>
        <w:r>
          <w:fldChar w:fldCharType="begin"/>
        </w:r>
        <w:r>
          <w:instrText xml:space="preserve"> PAGEREF _Toc1381 \h </w:instrText>
        </w:r>
        <w:r>
          <w:fldChar w:fldCharType="separate"/>
        </w:r>
        <w:r>
          <w:t>13</w:t>
        </w:r>
        <w:r>
          <w:fldChar w:fldCharType="end"/>
        </w:r>
      </w:hyperlink>
    </w:p>
    <w:p>
      <w:pPr>
        <w:pStyle w:val="TOC2"/>
        <w:tabs>
          <w:tab w:val="right" w:leader="dot" w:pos="8306"/>
        </w:tabs>
      </w:pPr>
      <w:hyperlink w:anchor="_Toc15721" w:history="1">
        <w:r>
          <w:rPr>
            <w:rFonts w:ascii="仿宋" w:eastAsia="仿宋" w:hAnsi="仿宋" w:cs="仿宋" w:hint="eastAsia"/>
            <w:lang w:eastAsia="zh-CN"/>
          </w:rPr>
          <w:t>(一)、香精香料项目概况</w:t>
        </w:r>
        <w:r>
          <w:tab/>
        </w:r>
        <w:r>
          <w:fldChar w:fldCharType="begin"/>
        </w:r>
        <w:r>
          <w:instrText xml:space="preserve"> PAGEREF _Toc15721 \h </w:instrText>
        </w:r>
        <w:r>
          <w:fldChar w:fldCharType="separate"/>
        </w:r>
        <w:r>
          <w:t>13</w:t>
        </w:r>
        <w:r>
          <w:fldChar w:fldCharType="end"/>
        </w:r>
      </w:hyperlink>
    </w:p>
    <w:p>
      <w:pPr>
        <w:pStyle w:val="TOC2"/>
        <w:tabs>
          <w:tab w:val="right" w:leader="dot" w:pos="8306"/>
        </w:tabs>
      </w:pPr>
      <w:hyperlink w:anchor="_Toc8608" w:history="1">
        <w:r>
          <w:rPr>
            <w:rFonts w:ascii="仿宋" w:eastAsia="仿宋" w:hAnsi="仿宋" w:cs="仿宋" w:hint="eastAsia"/>
            <w:lang w:eastAsia="zh-CN"/>
          </w:rPr>
          <w:t>(二)、香精香料项目目标</w:t>
        </w:r>
        <w:r>
          <w:tab/>
        </w:r>
        <w:r>
          <w:fldChar w:fldCharType="begin"/>
        </w:r>
        <w:r>
          <w:instrText xml:space="preserve"> PAGEREF _Toc8608 \h </w:instrText>
        </w:r>
        <w:r>
          <w:fldChar w:fldCharType="separate"/>
        </w:r>
        <w:r>
          <w:t>15</w:t>
        </w:r>
        <w:r>
          <w:fldChar w:fldCharType="end"/>
        </w:r>
      </w:hyperlink>
    </w:p>
    <w:p>
      <w:pPr>
        <w:pStyle w:val="TOC2"/>
        <w:tabs>
          <w:tab w:val="right" w:leader="dot" w:pos="8306"/>
        </w:tabs>
      </w:pPr>
      <w:hyperlink w:anchor="_Toc11233" w:history="1">
        <w:r>
          <w:rPr>
            <w:rFonts w:ascii="仿宋" w:eastAsia="仿宋" w:hAnsi="仿宋" w:cs="仿宋" w:hint="eastAsia"/>
            <w:lang w:eastAsia="zh-CN"/>
          </w:rPr>
          <w:t>(三)、香精香料项目提出的理由</w:t>
        </w:r>
        <w:r>
          <w:tab/>
        </w:r>
        <w:r>
          <w:fldChar w:fldCharType="begin"/>
        </w:r>
        <w:r>
          <w:instrText xml:space="preserve"> PAGEREF _Toc11233 \h </w:instrText>
        </w:r>
        <w:r>
          <w:fldChar w:fldCharType="separate"/>
        </w:r>
        <w:r>
          <w:t>16</w:t>
        </w:r>
        <w:r>
          <w:fldChar w:fldCharType="end"/>
        </w:r>
      </w:hyperlink>
    </w:p>
    <w:p>
      <w:pPr>
        <w:pStyle w:val="TOC2"/>
        <w:tabs>
          <w:tab w:val="right" w:leader="dot" w:pos="8306"/>
        </w:tabs>
      </w:pPr>
      <w:hyperlink w:anchor="_Toc5467" w:history="1">
        <w:r>
          <w:rPr>
            <w:rFonts w:ascii="仿宋" w:eastAsia="仿宋" w:hAnsi="仿宋" w:cs="仿宋" w:hint="eastAsia"/>
            <w:lang w:eastAsia="zh-CN"/>
          </w:rPr>
          <w:t>(四)、香精香料项目意义</w:t>
        </w:r>
        <w:r>
          <w:tab/>
        </w:r>
        <w:r>
          <w:fldChar w:fldCharType="begin"/>
        </w:r>
        <w:r>
          <w:instrText xml:space="preserve"> PAGEREF _Toc5467 \h </w:instrText>
        </w:r>
        <w:r>
          <w:fldChar w:fldCharType="separate"/>
        </w:r>
        <w:r>
          <w:t>17</w:t>
        </w:r>
        <w:r>
          <w:fldChar w:fldCharType="end"/>
        </w:r>
      </w:hyperlink>
    </w:p>
    <w:p>
      <w:pPr>
        <w:pStyle w:val="TOC2"/>
        <w:tabs>
          <w:tab w:val="right" w:leader="dot" w:pos="8306"/>
        </w:tabs>
      </w:pPr>
      <w:hyperlink w:anchor="_Toc31080" w:history="1">
        <w:r>
          <w:rPr>
            <w:rFonts w:ascii="仿宋" w:eastAsia="仿宋" w:hAnsi="仿宋" w:cs="仿宋" w:hint="eastAsia"/>
            <w:lang w:eastAsia="zh-CN"/>
          </w:rPr>
          <w:t>(五)、香精香料项目背景</w:t>
        </w:r>
        <w:r>
          <w:tab/>
        </w:r>
        <w:r>
          <w:fldChar w:fldCharType="begin"/>
        </w:r>
        <w:r>
          <w:instrText xml:space="preserve"> PAGEREF _Toc31080 \h </w:instrText>
        </w:r>
        <w:r>
          <w:fldChar w:fldCharType="separate"/>
        </w:r>
        <w:r>
          <w:t>18</w:t>
        </w:r>
        <w:r>
          <w:fldChar w:fldCharType="end"/>
        </w:r>
      </w:hyperlink>
    </w:p>
    <w:p>
      <w:pPr>
        <w:pStyle w:val="TOC1"/>
        <w:tabs>
          <w:tab w:val="right" w:leader="dot" w:pos="8306"/>
        </w:tabs>
      </w:pPr>
      <w:hyperlink w:anchor="_Toc66" w:history="1">
        <w:r>
          <w:rPr>
            <w:rFonts w:ascii="仿宋" w:eastAsia="仿宋" w:hAnsi="仿宋" w:cs="仿宋" w:hint="eastAsia"/>
            <w:lang w:eastAsia="zh-CN"/>
          </w:rPr>
          <w:t>六、香精香料项目危机管理</w:t>
        </w:r>
        <w:r>
          <w:tab/>
        </w:r>
        <w:r>
          <w:fldChar w:fldCharType="begin"/>
        </w:r>
        <w:r>
          <w:instrText xml:space="preserve"> PAGEREF _Toc66 \h </w:instrText>
        </w:r>
        <w:r>
          <w:fldChar w:fldCharType="separate"/>
        </w:r>
        <w:r>
          <w:t>19</w:t>
        </w:r>
        <w:r>
          <w:fldChar w:fldCharType="end"/>
        </w:r>
      </w:hyperlink>
    </w:p>
    <w:p>
      <w:pPr>
        <w:pStyle w:val="TOC2"/>
        <w:tabs>
          <w:tab w:val="right" w:leader="dot" w:pos="8306"/>
        </w:tabs>
      </w:pPr>
      <w:hyperlink w:anchor="_Toc21858" w:history="1">
        <w:r>
          <w:rPr>
            <w:rFonts w:ascii="仿宋" w:eastAsia="仿宋" w:hAnsi="仿宋" w:cs="仿宋" w:hint="eastAsia"/>
            <w:lang w:eastAsia="zh-CN"/>
          </w:rPr>
          <w:t>(一)、危机预警与识别</w:t>
        </w:r>
        <w:r>
          <w:tab/>
        </w:r>
        <w:r>
          <w:fldChar w:fldCharType="begin"/>
        </w:r>
        <w:r>
          <w:instrText xml:space="preserve"> PAGEREF _Toc21858 \h </w:instrText>
        </w:r>
        <w:r>
          <w:fldChar w:fldCharType="separate"/>
        </w:r>
        <w:r>
          <w:t>19</w:t>
        </w:r>
        <w:r>
          <w:fldChar w:fldCharType="end"/>
        </w:r>
      </w:hyperlink>
    </w:p>
    <w:p>
      <w:pPr>
        <w:pStyle w:val="TOC2"/>
        <w:tabs>
          <w:tab w:val="right" w:leader="dot" w:pos="8306"/>
        </w:tabs>
      </w:pPr>
      <w:hyperlink w:anchor="_Toc20714" w:history="1">
        <w:r>
          <w:rPr>
            <w:rFonts w:ascii="仿宋" w:eastAsia="仿宋" w:hAnsi="仿宋" w:cs="仿宋" w:hint="eastAsia"/>
            <w:lang w:eastAsia="zh-CN"/>
          </w:rPr>
          <w:t>(二)、危机应对与恢复</w:t>
        </w:r>
        <w:r>
          <w:tab/>
        </w:r>
        <w:r>
          <w:fldChar w:fldCharType="begin"/>
        </w:r>
        <w:r>
          <w:instrText xml:space="preserve"> PAGEREF _Toc20714 \h </w:instrText>
        </w:r>
        <w:r>
          <w:fldChar w:fldCharType="separate"/>
        </w:r>
        <w:r>
          <w:t>20</w:t>
        </w:r>
        <w:r>
          <w:fldChar w:fldCharType="end"/>
        </w:r>
      </w:hyperlink>
    </w:p>
    <w:p>
      <w:pPr>
        <w:pStyle w:val="TOC1"/>
        <w:tabs>
          <w:tab w:val="right" w:leader="dot" w:pos="8306"/>
        </w:tabs>
      </w:pPr>
      <w:hyperlink w:anchor="_Toc1481" w:history="1">
        <w:r>
          <w:rPr>
            <w:rFonts w:ascii="仿宋" w:eastAsia="仿宋" w:hAnsi="仿宋" w:cs="仿宋" w:hint="eastAsia"/>
            <w:lang w:eastAsia="zh-CN"/>
          </w:rPr>
          <w:t>七、香精香料项目人力资源管理</w:t>
        </w:r>
        <w:r>
          <w:tab/>
        </w:r>
        <w:r>
          <w:fldChar w:fldCharType="begin"/>
        </w:r>
        <w:r>
          <w:instrText xml:space="preserve"> PAGEREF _Toc1481 \h </w:instrText>
        </w:r>
        <w:r>
          <w:fldChar w:fldCharType="separate"/>
        </w:r>
        <w:r>
          <w:t>22</w:t>
        </w:r>
        <w:r>
          <w:fldChar w:fldCharType="end"/>
        </w:r>
      </w:hyperlink>
    </w:p>
    <w:p>
      <w:pPr>
        <w:pStyle w:val="TOC2"/>
        <w:tabs>
          <w:tab w:val="right" w:leader="dot" w:pos="8306"/>
        </w:tabs>
      </w:pPr>
      <w:hyperlink w:anchor="_Toc26677" w:history="1">
        <w:r>
          <w:rPr>
            <w:rFonts w:ascii="仿宋" w:eastAsia="仿宋" w:hAnsi="仿宋" w:cs="仿宋" w:hint="eastAsia"/>
            <w:lang w:eastAsia="zh-CN"/>
          </w:rPr>
          <w:t>(一)、建立健全的预算管理制度</w:t>
        </w:r>
        <w:r>
          <w:tab/>
        </w:r>
        <w:r>
          <w:fldChar w:fldCharType="begin"/>
        </w:r>
        <w:r>
          <w:instrText xml:space="preserve"> PAGEREF _Toc26677 \h </w:instrText>
        </w:r>
        <w:r>
          <w:fldChar w:fldCharType="separate"/>
        </w:r>
        <w:r>
          <w:t>22</w:t>
        </w:r>
        <w:r>
          <w:fldChar w:fldCharType="end"/>
        </w:r>
      </w:hyperlink>
    </w:p>
    <w:p>
      <w:pPr>
        <w:pStyle w:val="TOC2"/>
        <w:tabs>
          <w:tab w:val="right" w:leader="dot" w:pos="8306"/>
        </w:tabs>
      </w:pPr>
      <w:hyperlink w:anchor="_Toc6017" w:history="1">
        <w:r>
          <w:rPr>
            <w:rFonts w:ascii="仿宋" w:eastAsia="仿宋" w:hAnsi="仿宋" w:cs="仿宋" w:hint="eastAsia"/>
            <w:lang w:eastAsia="zh-CN"/>
          </w:rPr>
          <w:t>(二)、加强资金流动监控</w:t>
        </w:r>
        <w:r>
          <w:tab/>
        </w:r>
        <w:r>
          <w:fldChar w:fldCharType="begin"/>
        </w:r>
        <w:r>
          <w:instrText xml:space="preserve"> PAGEREF _Toc6017 \h </w:instrText>
        </w:r>
        <w:r>
          <w:fldChar w:fldCharType="separate"/>
        </w:r>
        <w:r>
          <w:t>23</w:t>
        </w:r>
        <w:r>
          <w:fldChar w:fldCharType="end"/>
        </w:r>
      </w:hyperlink>
    </w:p>
    <w:p>
      <w:pPr>
        <w:pStyle w:val="TOC2"/>
        <w:tabs>
          <w:tab w:val="right" w:leader="dot" w:pos="8306"/>
        </w:tabs>
      </w:pPr>
      <w:hyperlink w:anchor="_Toc14558" w:history="1">
        <w:r>
          <w:rPr>
            <w:rFonts w:ascii="仿宋" w:eastAsia="仿宋" w:hAnsi="仿宋" w:cs="仿宋" w:hint="eastAsia"/>
            <w:lang w:eastAsia="zh-CN"/>
          </w:rPr>
          <w:t>(三)、制定完善的风险控制机制</w:t>
        </w:r>
        <w:r>
          <w:tab/>
        </w:r>
        <w:r>
          <w:fldChar w:fldCharType="begin"/>
        </w:r>
        <w:r>
          <w:instrText xml:space="preserve"> PAGEREF _Toc14558 \h </w:instrText>
        </w:r>
        <w:r>
          <w:fldChar w:fldCharType="separate"/>
        </w:r>
        <w:r>
          <w:t>24</w:t>
        </w:r>
        <w:r>
          <w:fldChar w:fldCharType="end"/>
        </w:r>
      </w:hyperlink>
    </w:p>
    <w:p>
      <w:pPr>
        <w:pStyle w:val="TOC2"/>
        <w:tabs>
          <w:tab w:val="right" w:leader="dot" w:pos="8306"/>
        </w:tabs>
      </w:pPr>
      <w:hyperlink w:anchor="_Toc28216" w:history="1">
        <w:r>
          <w:rPr>
            <w:rFonts w:ascii="仿宋" w:eastAsia="仿宋" w:hAnsi="仿宋" w:cs="仿宋" w:hint="eastAsia"/>
            <w:lang w:eastAsia="zh-CN"/>
          </w:rPr>
          <w:t>(四)、优化成本管理</w:t>
        </w:r>
        <w:r>
          <w:tab/>
        </w:r>
        <w:r>
          <w:fldChar w:fldCharType="begin"/>
        </w:r>
        <w:r>
          <w:instrText xml:space="preserve"> PAGEREF _Toc28216 \h </w:instrText>
        </w:r>
        <w:r>
          <w:fldChar w:fldCharType="separate"/>
        </w:r>
        <w:r>
          <w:t>26</w:t>
        </w:r>
        <w:r>
          <w:fldChar w:fldCharType="end"/>
        </w:r>
      </w:hyperlink>
    </w:p>
    <w:p>
      <w:pPr>
        <w:pStyle w:val="TOC1"/>
        <w:tabs>
          <w:tab w:val="right" w:leader="dot" w:pos="8306"/>
        </w:tabs>
      </w:pPr>
      <w:hyperlink w:anchor="_Toc19530" w:history="1">
        <w:r>
          <w:rPr>
            <w:rFonts w:ascii="仿宋" w:eastAsia="仿宋" w:hAnsi="仿宋" w:cs="仿宋" w:hint="eastAsia"/>
            <w:lang w:eastAsia="zh-CN"/>
          </w:rPr>
          <w:t>八、香精香料项目计划安排</w:t>
        </w:r>
        <w:r>
          <w:tab/>
        </w:r>
        <w:r>
          <w:fldChar w:fldCharType="begin"/>
        </w:r>
        <w:r>
          <w:instrText xml:space="preserve"> PAGEREF _Toc19530 \h </w:instrText>
        </w:r>
        <w:r>
          <w:fldChar w:fldCharType="separate"/>
        </w:r>
        <w:r>
          <w:t>27</w:t>
        </w:r>
        <w:r>
          <w:fldChar w:fldCharType="end"/>
        </w:r>
      </w:hyperlink>
    </w:p>
    <w:p>
      <w:pPr>
        <w:pStyle w:val="TOC2"/>
        <w:tabs>
          <w:tab w:val="right" w:leader="dot" w:pos="8306"/>
        </w:tabs>
      </w:pPr>
      <w:hyperlink w:anchor="_Toc6244" w:history="1">
        <w:r>
          <w:rPr>
            <w:rFonts w:ascii="仿宋" w:eastAsia="仿宋" w:hAnsi="仿宋" w:cs="仿宋" w:hint="eastAsia"/>
            <w:lang w:eastAsia="zh-CN"/>
          </w:rPr>
          <w:t>(一)、建设周期</w:t>
        </w:r>
        <w:r>
          <w:tab/>
        </w:r>
        <w:r>
          <w:fldChar w:fldCharType="begin"/>
        </w:r>
        <w:r>
          <w:instrText xml:space="preserve"> PAGEREF _Toc6244 \h </w:instrText>
        </w:r>
        <w:r>
          <w:fldChar w:fldCharType="separate"/>
        </w:r>
        <w:r>
          <w:t>27</w:t>
        </w:r>
        <w:r>
          <w:fldChar w:fldCharType="end"/>
        </w:r>
      </w:hyperlink>
    </w:p>
    <w:p>
      <w:pPr>
        <w:pStyle w:val="TOC2"/>
        <w:tabs>
          <w:tab w:val="right" w:leader="dot" w:pos="8306"/>
        </w:tabs>
      </w:pPr>
      <w:hyperlink w:anchor="_Toc7960" w:history="1">
        <w:r>
          <w:rPr>
            <w:rFonts w:ascii="仿宋" w:eastAsia="仿宋" w:hAnsi="仿宋" w:cs="仿宋" w:hint="eastAsia"/>
            <w:lang w:eastAsia="zh-CN"/>
          </w:rPr>
          <w:t>(二)、建设进度</w:t>
        </w:r>
        <w:r>
          <w:tab/>
        </w:r>
        <w:r>
          <w:fldChar w:fldCharType="begin"/>
        </w:r>
        <w:r>
          <w:instrText xml:space="preserve"> PAGEREF _Toc7960 \h </w:instrText>
        </w:r>
        <w:r>
          <w:fldChar w:fldCharType="separate"/>
        </w:r>
        <w:r>
          <w:t>28</w:t>
        </w:r>
        <w:r>
          <w:fldChar w:fldCharType="end"/>
        </w:r>
      </w:hyperlink>
    </w:p>
    <w:p>
      <w:pPr>
        <w:pStyle w:val="TOC2"/>
        <w:tabs>
          <w:tab w:val="right" w:leader="dot" w:pos="8306"/>
        </w:tabs>
      </w:pPr>
      <w:hyperlink w:anchor="_Toc12320" w:history="1">
        <w:r>
          <w:rPr>
            <w:rFonts w:ascii="仿宋" w:eastAsia="仿宋" w:hAnsi="仿宋" w:cs="仿宋" w:hint="eastAsia"/>
            <w:lang w:eastAsia="zh-CN"/>
          </w:rPr>
          <w:t>(三)、进度安排注意事项</w:t>
        </w:r>
        <w:r>
          <w:tab/>
        </w:r>
        <w:r>
          <w:fldChar w:fldCharType="begin"/>
        </w:r>
        <w:r>
          <w:instrText xml:space="preserve"> PAGEREF _Toc12320 \h </w:instrText>
        </w:r>
        <w:r>
          <w:fldChar w:fldCharType="separate"/>
        </w:r>
        <w:r>
          <w:t>29</w:t>
        </w:r>
        <w:r>
          <w:fldChar w:fldCharType="end"/>
        </w:r>
      </w:hyperlink>
    </w:p>
    <w:p>
      <w:pPr>
        <w:pStyle w:val="TOC2"/>
        <w:tabs>
          <w:tab w:val="right" w:leader="dot" w:pos="8306"/>
        </w:tabs>
      </w:pPr>
      <w:hyperlink w:anchor="_Toc6924" w:history="1">
        <w:r>
          <w:rPr>
            <w:rFonts w:ascii="仿宋" w:eastAsia="仿宋" w:hAnsi="仿宋" w:cs="仿宋" w:hint="eastAsia"/>
            <w:lang w:eastAsia="zh-CN"/>
          </w:rPr>
          <w:t>(四)、人力资源配置</w:t>
        </w:r>
        <w:r>
          <w:tab/>
        </w:r>
        <w:r>
          <w:fldChar w:fldCharType="begin"/>
        </w:r>
        <w:r>
          <w:instrText xml:space="preserve"> PAGEREF _Toc6924 \h </w:instrText>
        </w:r>
        <w:r>
          <w:fldChar w:fldCharType="separate"/>
        </w:r>
        <w:r>
          <w:t>30</w:t>
        </w:r>
        <w:r>
          <w:fldChar w:fldCharType="end"/>
        </w:r>
      </w:hyperlink>
    </w:p>
    <w:p>
      <w:pPr>
        <w:pStyle w:val="TOC1"/>
        <w:tabs>
          <w:tab w:val="right" w:leader="dot" w:pos="8306"/>
        </w:tabs>
      </w:pPr>
      <w:hyperlink w:anchor="_Toc6129" w:history="1">
        <w:r>
          <w:rPr>
            <w:rFonts w:ascii="仿宋" w:eastAsia="仿宋" w:hAnsi="仿宋" w:cs="仿宋" w:hint="eastAsia"/>
            <w:lang w:eastAsia="zh-CN"/>
          </w:rPr>
          <w:t>九、生产安全保护</w:t>
        </w:r>
        <w:r>
          <w:tab/>
        </w:r>
        <w:r>
          <w:fldChar w:fldCharType="begin"/>
        </w:r>
        <w:r>
          <w:instrText xml:space="preserve"> PAGEREF _Toc6129 \h </w:instrText>
        </w:r>
        <w:r>
          <w:fldChar w:fldCharType="separate"/>
        </w:r>
        <w:r>
          <w:t>31</w:t>
        </w:r>
        <w:r>
          <w:fldChar w:fldCharType="end"/>
        </w:r>
      </w:hyperlink>
    </w:p>
    <w:p>
      <w:pPr>
        <w:pStyle w:val="TOC2"/>
        <w:tabs>
          <w:tab w:val="right" w:leader="dot" w:pos="8306"/>
        </w:tabs>
      </w:pPr>
      <w:hyperlink w:anchor="_Toc24885" w:history="1">
        <w:r>
          <w:rPr>
            <w:rFonts w:ascii="仿宋" w:eastAsia="仿宋" w:hAnsi="仿宋" w:cs="仿宋" w:hint="eastAsia"/>
            <w:lang w:eastAsia="zh-CN"/>
          </w:rPr>
          <w:t>(一)、消防安全</w:t>
        </w:r>
        <w:r>
          <w:tab/>
        </w:r>
        <w:r>
          <w:fldChar w:fldCharType="begin"/>
        </w:r>
        <w:r>
          <w:instrText xml:space="preserve"> PAGEREF _Toc24885 \h </w:instrText>
        </w:r>
        <w:r>
          <w:fldChar w:fldCharType="separate"/>
        </w:r>
        <w:r>
          <w:t>31</w:t>
        </w:r>
        <w:r>
          <w:fldChar w:fldCharType="end"/>
        </w:r>
      </w:hyperlink>
    </w:p>
    <w:p>
      <w:pPr>
        <w:pStyle w:val="TOC2"/>
        <w:tabs>
          <w:tab w:val="right" w:leader="dot" w:pos="8306"/>
        </w:tabs>
      </w:pPr>
      <w:hyperlink w:anchor="_Toc6848" w:history="1">
        <w:r>
          <w:rPr>
            <w:rFonts w:ascii="仿宋" w:eastAsia="仿宋" w:hAnsi="仿宋" w:cs="仿宋" w:hint="eastAsia"/>
            <w:lang w:eastAsia="zh-CN"/>
          </w:rPr>
          <w:t>(二)、防火防爆总图布置措施</w:t>
        </w:r>
        <w:r>
          <w:tab/>
        </w:r>
        <w:r>
          <w:fldChar w:fldCharType="begin"/>
        </w:r>
        <w:r>
          <w:instrText xml:space="preserve"> PAGEREF _Toc6848 \h </w:instrText>
        </w:r>
        <w:r>
          <w:fldChar w:fldCharType="separate"/>
        </w:r>
        <w:r>
          <w:t>33</w:t>
        </w:r>
        <w:r>
          <w:fldChar w:fldCharType="end"/>
        </w:r>
      </w:hyperlink>
    </w:p>
    <w:p>
      <w:pPr>
        <w:pStyle w:val="TOC2"/>
        <w:tabs>
          <w:tab w:val="right" w:leader="dot" w:pos="8306"/>
        </w:tabs>
      </w:pPr>
      <w:hyperlink w:anchor="_Toc28301" w:history="1">
        <w:r>
          <w:rPr>
            <w:rFonts w:ascii="仿宋" w:eastAsia="仿宋" w:hAnsi="仿宋" w:cs="仿宋" w:hint="eastAsia"/>
            <w:lang w:eastAsia="zh-CN"/>
          </w:rPr>
          <w:t>(三)、自然灾害防范措施</w:t>
        </w:r>
        <w:r>
          <w:tab/>
        </w:r>
        <w:r>
          <w:fldChar w:fldCharType="begin"/>
        </w:r>
        <w:r>
          <w:instrText xml:space="preserve"> PAGEREF _Toc28301 \h </w:instrText>
        </w:r>
        <w:r>
          <w:fldChar w:fldCharType="separate"/>
        </w:r>
        <w:r>
          <w:t>33</w:t>
        </w:r>
        <w:r>
          <w:fldChar w:fldCharType="end"/>
        </w:r>
      </w:hyperlink>
    </w:p>
    <w:p>
      <w:pPr>
        <w:pStyle w:val="TOC2"/>
        <w:tabs>
          <w:tab w:val="right" w:leader="dot" w:pos="8306"/>
        </w:tabs>
      </w:pPr>
      <w:hyperlink w:anchor="_Toc28806" w:history="1">
        <w:r>
          <w:rPr>
            <w:rFonts w:ascii="仿宋" w:eastAsia="仿宋" w:hAnsi="仿宋" w:cs="仿宋" w:hint="eastAsia"/>
            <w:lang w:eastAsia="zh-CN"/>
          </w:rPr>
          <w:t>(四)、安全色及安全标志使用要求</w:t>
        </w:r>
        <w:r>
          <w:tab/>
        </w:r>
        <w:r>
          <w:fldChar w:fldCharType="begin"/>
        </w:r>
        <w:r>
          <w:instrText xml:space="preserve"> PAGEREF _Toc28806 \h </w:instrText>
        </w:r>
        <w:r>
          <w:fldChar w:fldCharType="separate"/>
        </w:r>
        <w:r>
          <w:t>34</w:t>
        </w:r>
        <w:r>
          <w:fldChar w:fldCharType="end"/>
        </w:r>
      </w:hyperlink>
    </w:p>
    <w:p>
      <w:pPr>
        <w:pStyle w:val="TOC2"/>
        <w:tabs>
          <w:tab w:val="right" w:leader="dot" w:pos="8306"/>
        </w:tabs>
      </w:pPr>
      <w:hyperlink w:anchor="_Toc13930" w:history="1">
        <w:r>
          <w:rPr>
            <w:rFonts w:ascii="仿宋" w:eastAsia="仿宋" w:hAnsi="仿宋" w:cs="仿宋" w:hint="eastAsia"/>
            <w:lang w:eastAsia="zh-CN"/>
          </w:rPr>
          <w:t>(五)、防尘防毒措施</w:t>
        </w:r>
        <w:r>
          <w:tab/>
        </w:r>
        <w:r>
          <w:fldChar w:fldCharType="begin"/>
        </w:r>
        <w:r>
          <w:instrText xml:space="preserve"> PAGEREF _Toc13930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1" w:history="1">
        <w:r>
          <w:rPr>
            <w:rFonts w:ascii="仿宋" w:eastAsia="仿宋" w:hAnsi="仿宋" w:cs="仿宋" w:hint="eastAsia"/>
            <w:lang w:eastAsia="zh-CN"/>
          </w:rPr>
          <w:t>(六)、防静电、触电防护及防雷措施</w:t>
        </w:r>
        <w:r>
          <w:tab/>
        </w:r>
        <w:r>
          <w:fldChar w:fldCharType="begin"/>
        </w:r>
        <w:r>
          <w:instrText xml:space="preserve"> PAGEREF _Toc30081 \h </w:instrText>
        </w:r>
        <w:r>
          <w:fldChar w:fldCharType="separate"/>
        </w:r>
        <w:r>
          <w:t>36</w:t>
        </w:r>
        <w:r>
          <w:fldChar w:fldCharType="end"/>
        </w:r>
      </w:hyperlink>
    </w:p>
    <w:p>
      <w:pPr>
        <w:pStyle w:val="TOC2"/>
        <w:tabs>
          <w:tab w:val="right" w:leader="dot" w:pos="8306"/>
        </w:tabs>
      </w:pPr>
      <w:hyperlink w:anchor="_Toc26982" w:history="1">
        <w:r>
          <w:rPr>
            <w:rFonts w:ascii="仿宋" w:eastAsia="仿宋" w:hAnsi="仿宋" w:cs="仿宋" w:hint="eastAsia"/>
            <w:lang w:eastAsia="zh-CN"/>
          </w:rPr>
          <w:t>(七)、机械设备安全保障措施</w:t>
        </w:r>
        <w:r>
          <w:tab/>
        </w:r>
        <w:r>
          <w:fldChar w:fldCharType="begin"/>
        </w:r>
        <w:r>
          <w:instrText xml:space="preserve"> PAGEREF _Toc26982 \h </w:instrText>
        </w:r>
        <w:r>
          <w:fldChar w:fldCharType="separate"/>
        </w:r>
        <w:r>
          <w:t>38</w:t>
        </w:r>
        <w:r>
          <w:fldChar w:fldCharType="end"/>
        </w:r>
      </w:hyperlink>
    </w:p>
    <w:p>
      <w:pPr>
        <w:pStyle w:val="TOC1"/>
        <w:tabs>
          <w:tab w:val="right" w:leader="dot" w:pos="8306"/>
        </w:tabs>
      </w:pPr>
      <w:hyperlink w:anchor="_Toc4075" w:history="1">
        <w:r>
          <w:rPr>
            <w:rFonts w:ascii="仿宋" w:eastAsia="仿宋" w:hAnsi="仿宋" w:cs="仿宋" w:hint="eastAsia"/>
            <w:lang w:eastAsia="zh-CN"/>
          </w:rPr>
          <w:t>十、香精香料项目风险管理</w:t>
        </w:r>
        <w:r>
          <w:tab/>
        </w:r>
        <w:r>
          <w:fldChar w:fldCharType="begin"/>
        </w:r>
        <w:r>
          <w:instrText xml:space="preserve"> PAGEREF _Toc4075 \h </w:instrText>
        </w:r>
        <w:r>
          <w:fldChar w:fldCharType="separate"/>
        </w:r>
        <w:r>
          <w:t>39</w:t>
        </w:r>
        <w:r>
          <w:fldChar w:fldCharType="end"/>
        </w:r>
      </w:hyperlink>
    </w:p>
    <w:p>
      <w:pPr>
        <w:pStyle w:val="TOC2"/>
        <w:tabs>
          <w:tab w:val="right" w:leader="dot" w:pos="8306"/>
        </w:tabs>
      </w:pPr>
      <w:hyperlink w:anchor="_Toc5298" w:history="1">
        <w:r>
          <w:rPr>
            <w:rFonts w:ascii="仿宋" w:eastAsia="仿宋" w:hAnsi="仿宋" w:cs="仿宋" w:hint="eastAsia"/>
            <w:lang w:eastAsia="zh-CN"/>
          </w:rPr>
          <w:t>(一)、风险识别与评估</w:t>
        </w:r>
        <w:r>
          <w:tab/>
        </w:r>
        <w:r>
          <w:fldChar w:fldCharType="begin"/>
        </w:r>
        <w:r>
          <w:instrText xml:space="preserve"> PAGEREF _Toc5298 \h </w:instrText>
        </w:r>
        <w:r>
          <w:fldChar w:fldCharType="separate"/>
        </w:r>
        <w:r>
          <w:t>39</w:t>
        </w:r>
        <w:r>
          <w:fldChar w:fldCharType="end"/>
        </w:r>
      </w:hyperlink>
    </w:p>
    <w:p>
      <w:pPr>
        <w:pStyle w:val="TOC2"/>
        <w:tabs>
          <w:tab w:val="right" w:leader="dot" w:pos="8306"/>
        </w:tabs>
      </w:pPr>
      <w:hyperlink w:anchor="_Toc24711" w:history="1">
        <w:r>
          <w:rPr>
            <w:rFonts w:ascii="仿宋" w:eastAsia="仿宋" w:hAnsi="仿宋" w:cs="仿宋" w:hint="eastAsia"/>
            <w:lang w:eastAsia="zh-CN"/>
          </w:rPr>
          <w:t>(二)、风险应对策略</w:t>
        </w:r>
        <w:r>
          <w:tab/>
        </w:r>
        <w:r>
          <w:fldChar w:fldCharType="begin"/>
        </w:r>
        <w:r>
          <w:instrText xml:space="preserve"> PAGEREF _Toc24711 \h </w:instrText>
        </w:r>
        <w:r>
          <w:fldChar w:fldCharType="separate"/>
        </w:r>
        <w:r>
          <w:t>40</w:t>
        </w:r>
        <w:r>
          <w:fldChar w:fldCharType="end"/>
        </w:r>
      </w:hyperlink>
    </w:p>
    <w:p>
      <w:pPr>
        <w:pStyle w:val="TOC2"/>
        <w:tabs>
          <w:tab w:val="right" w:leader="dot" w:pos="8306"/>
        </w:tabs>
      </w:pPr>
      <w:hyperlink w:anchor="_Toc25849" w:history="1">
        <w:r>
          <w:rPr>
            <w:rFonts w:ascii="仿宋" w:eastAsia="仿宋" w:hAnsi="仿宋" w:cs="仿宋" w:hint="eastAsia"/>
            <w:lang w:eastAsia="zh-CN"/>
          </w:rPr>
          <w:t>(三)、风险监控与控制</w:t>
        </w:r>
        <w:r>
          <w:tab/>
        </w:r>
        <w:r>
          <w:fldChar w:fldCharType="begin"/>
        </w:r>
        <w:r>
          <w:instrText xml:space="preserve"> PAGEREF _Toc25849 \h </w:instrText>
        </w:r>
        <w:r>
          <w:fldChar w:fldCharType="separate"/>
        </w:r>
        <w:r>
          <w:t>42</w:t>
        </w:r>
        <w:r>
          <w:fldChar w:fldCharType="end"/>
        </w:r>
      </w:hyperlink>
    </w:p>
    <w:p>
      <w:pPr>
        <w:pStyle w:val="TOC1"/>
        <w:tabs>
          <w:tab w:val="right" w:leader="dot" w:pos="8306"/>
        </w:tabs>
      </w:pPr>
      <w:hyperlink w:anchor="_Toc31877" w:history="1">
        <w:r>
          <w:rPr>
            <w:rFonts w:ascii="仿宋" w:eastAsia="仿宋" w:hAnsi="仿宋" w:cs="仿宋" w:hint="eastAsia"/>
            <w:lang w:eastAsia="zh-CN"/>
          </w:rPr>
          <w:t>十一、香精香料项目财务管理</w:t>
        </w:r>
        <w:r>
          <w:tab/>
        </w:r>
        <w:r>
          <w:fldChar w:fldCharType="begin"/>
        </w:r>
        <w:r>
          <w:instrText xml:space="preserve"> PAGEREF _Toc31877 \h </w:instrText>
        </w:r>
        <w:r>
          <w:fldChar w:fldCharType="separate"/>
        </w:r>
        <w:r>
          <w:t>43</w:t>
        </w:r>
        <w:r>
          <w:fldChar w:fldCharType="end"/>
        </w:r>
      </w:hyperlink>
    </w:p>
    <w:p>
      <w:pPr>
        <w:pStyle w:val="TOC2"/>
        <w:tabs>
          <w:tab w:val="right" w:leader="dot" w:pos="8306"/>
        </w:tabs>
      </w:pPr>
      <w:hyperlink w:anchor="_Toc28972" w:history="1">
        <w:r>
          <w:rPr>
            <w:rFonts w:ascii="仿宋" w:eastAsia="仿宋" w:hAnsi="仿宋" w:cs="仿宋" w:hint="eastAsia"/>
            <w:lang w:eastAsia="zh-CN"/>
          </w:rPr>
          <w:t>(一)、资金需求大</w:t>
        </w:r>
        <w:r>
          <w:tab/>
        </w:r>
        <w:r>
          <w:fldChar w:fldCharType="begin"/>
        </w:r>
        <w:r>
          <w:instrText xml:space="preserve"> PAGEREF _Toc28972 \h </w:instrText>
        </w:r>
        <w:r>
          <w:fldChar w:fldCharType="separate"/>
        </w:r>
        <w:r>
          <w:t>43</w:t>
        </w:r>
        <w:r>
          <w:fldChar w:fldCharType="end"/>
        </w:r>
      </w:hyperlink>
    </w:p>
    <w:p>
      <w:pPr>
        <w:pStyle w:val="TOC2"/>
        <w:tabs>
          <w:tab w:val="right" w:leader="dot" w:pos="8306"/>
        </w:tabs>
      </w:pPr>
      <w:hyperlink w:anchor="_Toc9094" w:history="1">
        <w:r>
          <w:rPr>
            <w:rFonts w:ascii="仿宋" w:eastAsia="仿宋" w:hAnsi="仿宋" w:cs="仿宋" w:hint="eastAsia"/>
            <w:lang w:eastAsia="zh-CN"/>
          </w:rPr>
          <w:t>(二)、研发周期长</w:t>
        </w:r>
        <w:r>
          <w:tab/>
        </w:r>
        <w:r>
          <w:fldChar w:fldCharType="begin"/>
        </w:r>
        <w:r>
          <w:instrText xml:space="preserve"> PAGEREF _Toc9094 \h </w:instrText>
        </w:r>
        <w:r>
          <w:fldChar w:fldCharType="separate"/>
        </w:r>
        <w:r>
          <w:t>44</w:t>
        </w:r>
        <w:r>
          <w:fldChar w:fldCharType="end"/>
        </w:r>
      </w:hyperlink>
    </w:p>
    <w:p>
      <w:pPr>
        <w:pStyle w:val="TOC2"/>
        <w:tabs>
          <w:tab w:val="right" w:leader="dot" w:pos="8306"/>
        </w:tabs>
      </w:pPr>
      <w:hyperlink w:anchor="_Toc21753" w:history="1">
        <w:r>
          <w:rPr>
            <w:rFonts w:ascii="仿宋" w:eastAsia="仿宋" w:hAnsi="仿宋" w:cs="仿宋" w:hint="eastAsia"/>
            <w:lang w:eastAsia="zh-CN"/>
          </w:rPr>
          <w:t>(三)、市场风险大</w:t>
        </w:r>
        <w:r>
          <w:tab/>
        </w:r>
        <w:r>
          <w:fldChar w:fldCharType="begin"/>
        </w:r>
        <w:r>
          <w:instrText xml:space="preserve"> PAGEREF _Toc21753 \h </w:instrText>
        </w:r>
        <w:r>
          <w:fldChar w:fldCharType="separate"/>
        </w:r>
        <w:r>
          <w:t>45</w:t>
        </w:r>
        <w:r>
          <w:fldChar w:fldCharType="end"/>
        </w:r>
      </w:hyperlink>
    </w:p>
    <w:p>
      <w:pPr>
        <w:pStyle w:val="TOC2"/>
        <w:tabs>
          <w:tab w:val="right" w:leader="dot" w:pos="8306"/>
        </w:tabs>
      </w:pPr>
      <w:hyperlink w:anchor="_Toc15052" w:history="1">
        <w:r>
          <w:rPr>
            <w:rFonts w:ascii="仿宋" w:eastAsia="仿宋" w:hAnsi="仿宋" w:cs="仿宋" w:hint="eastAsia"/>
            <w:lang w:eastAsia="zh-CN"/>
          </w:rPr>
          <w:t>(四)、利润率高</w:t>
        </w:r>
        <w:r>
          <w:tab/>
        </w:r>
        <w:r>
          <w:fldChar w:fldCharType="begin"/>
        </w:r>
        <w:r>
          <w:instrText xml:space="preserve"> PAGEREF _Toc15052 \h </w:instrText>
        </w:r>
        <w:r>
          <w:fldChar w:fldCharType="separate"/>
        </w:r>
        <w:r>
          <w:t>48</w:t>
        </w:r>
        <w:r>
          <w:fldChar w:fldCharType="end"/>
        </w:r>
      </w:hyperlink>
    </w:p>
    <w:p>
      <w:pPr>
        <w:pStyle w:val="TOC1"/>
        <w:tabs>
          <w:tab w:val="right" w:leader="dot" w:pos="8306"/>
        </w:tabs>
      </w:pPr>
      <w:hyperlink w:anchor="_Toc24510" w:history="1">
        <w:r>
          <w:rPr>
            <w:rFonts w:ascii="仿宋" w:eastAsia="仿宋" w:hAnsi="仿宋" w:cs="仿宋" w:hint="eastAsia"/>
            <w:lang w:eastAsia="zh-CN"/>
          </w:rPr>
          <w:t>十二、香精香料项目人力资源培养与发展</w:t>
        </w:r>
        <w:r>
          <w:tab/>
        </w:r>
        <w:r>
          <w:fldChar w:fldCharType="begin"/>
        </w:r>
        <w:r>
          <w:instrText xml:space="preserve"> PAGEREF _Toc24510 \h </w:instrText>
        </w:r>
        <w:r>
          <w:fldChar w:fldCharType="separate"/>
        </w:r>
        <w:r>
          <w:t>50</w:t>
        </w:r>
        <w:r>
          <w:fldChar w:fldCharType="end"/>
        </w:r>
      </w:hyperlink>
    </w:p>
    <w:p>
      <w:pPr>
        <w:pStyle w:val="TOC2"/>
        <w:tabs>
          <w:tab w:val="right" w:leader="dot" w:pos="8306"/>
        </w:tabs>
      </w:pPr>
      <w:hyperlink w:anchor="_Toc24279" w:history="1">
        <w:r>
          <w:rPr>
            <w:rFonts w:ascii="仿宋" w:eastAsia="仿宋" w:hAnsi="仿宋" w:cs="仿宋" w:hint="eastAsia"/>
            <w:lang w:eastAsia="zh-CN"/>
          </w:rPr>
          <w:t>(一)、人才需求与规划</w:t>
        </w:r>
        <w:r>
          <w:tab/>
        </w:r>
        <w:r>
          <w:fldChar w:fldCharType="begin"/>
        </w:r>
        <w:r>
          <w:instrText xml:space="preserve"> PAGEREF _Toc24279 \h </w:instrText>
        </w:r>
        <w:r>
          <w:fldChar w:fldCharType="separate"/>
        </w:r>
        <w:r>
          <w:t>50</w:t>
        </w:r>
        <w:r>
          <w:fldChar w:fldCharType="end"/>
        </w:r>
      </w:hyperlink>
    </w:p>
    <w:p>
      <w:pPr>
        <w:pStyle w:val="TOC2"/>
        <w:tabs>
          <w:tab w:val="right" w:leader="dot" w:pos="8306"/>
        </w:tabs>
      </w:pPr>
      <w:hyperlink w:anchor="_Toc1069" w:history="1">
        <w:r>
          <w:rPr>
            <w:rFonts w:ascii="仿宋" w:eastAsia="仿宋" w:hAnsi="仿宋" w:cs="仿宋" w:hint="eastAsia"/>
            <w:lang w:eastAsia="zh-CN"/>
          </w:rPr>
          <w:t>(二)、培训与发展计划</w:t>
        </w:r>
        <w:r>
          <w:tab/>
        </w:r>
        <w:r>
          <w:fldChar w:fldCharType="begin"/>
        </w:r>
        <w:r>
          <w:instrText xml:space="preserve"> PAGEREF _Toc1069 \h </w:instrText>
        </w:r>
        <w:r>
          <w:fldChar w:fldCharType="separate"/>
        </w:r>
        <w:r>
          <w:t>50</w:t>
        </w:r>
        <w:r>
          <w:fldChar w:fldCharType="end"/>
        </w:r>
      </w:hyperlink>
    </w:p>
    <w:p>
      <w:pPr>
        <w:pStyle w:val="TOC1"/>
        <w:tabs>
          <w:tab w:val="right" w:leader="dot" w:pos="8306"/>
        </w:tabs>
      </w:pPr>
      <w:hyperlink w:anchor="_Toc9983" w:history="1">
        <w:r>
          <w:rPr>
            <w:rFonts w:ascii="仿宋" w:eastAsia="仿宋" w:hAnsi="仿宋" w:cs="仿宋" w:hint="eastAsia"/>
            <w:lang w:eastAsia="zh-CN"/>
          </w:rPr>
          <w:t>十三、质量管理体系</w:t>
        </w:r>
        <w:r>
          <w:tab/>
        </w:r>
        <w:r>
          <w:fldChar w:fldCharType="begin"/>
        </w:r>
        <w:r>
          <w:instrText xml:space="preserve"> PAGEREF _Toc9983 \h </w:instrText>
        </w:r>
        <w:r>
          <w:fldChar w:fldCharType="separate"/>
        </w:r>
        <w:r>
          <w:t>51</w:t>
        </w:r>
        <w:r>
          <w:fldChar w:fldCharType="end"/>
        </w:r>
      </w:hyperlink>
    </w:p>
    <w:p>
      <w:pPr>
        <w:pStyle w:val="TOC2"/>
        <w:tabs>
          <w:tab w:val="right" w:leader="dot" w:pos="8306"/>
        </w:tabs>
      </w:pPr>
      <w:hyperlink w:anchor="_Toc22015" w:history="1">
        <w:r>
          <w:rPr>
            <w:rFonts w:ascii="仿宋" w:eastAsia="仿宋" w:hAnsi="仿宋" w:cs="仿宋" w:hint="eastAsia"/>
            <w:lang w:eastAsia="zh-CN"/>
          </w:rPr>
          <w:t>(一)、质量目标与方针</w:t>
        </w:r>
        <w:r>
          <w:tab/>
        </w:r>
        <w:r>
          <w:fldChar w:fldCharType="begin"/>
        </w:r>
        <w:r>
          <w:instrText xml:space="preserve"> PAGEREF _Toc22015 \h </w:instrText>
        </w:r>
        <w:r>
          <w:fldChar w:fldCharType="separate"/>
        </w:r>
        <w:r>
          <w:t>51</w:t>
        </w:r>
        <w:r>
          <w:fldChar w:fldCharType="end"/>
        </w:r>
      </w:hyperlink>
    </w:p>
    <w:p>
      <w:pPr>
        <w:pStyle w:val="TOC2"/>
        <w:tabs>
          <w:tab w:val="right" w:leader="dot" w:pos="8306"/>
        </w:tabs>
      </w:pPr>
      <w:hyperlink w:anchor="_Toc21195" w:history="1">
        <w:r>
          <w:rPr>
            <w:rFonts w:ascii="仿宋" w:eastAsia="仿宋" w:hAnsi="仿宋" w:cs="仿宋" w:hint="eastAsia"/>
            <w:lang w:eastAsia="zh-CN"/>
          </w:rPr>
          <w:t>(二)、质量管理责任</w:t>
        </w:r>
        <w:r>
          <w:tab/>
        </w:r>
        <w:r>
          <w:fldChar w:fldCharType="begin"/>
        </w:r>
        <w:r>
          <w:instrText xml:space="preserve"> PAGEREF _Toc21195 \h </w:instrText>
        </w:r>
        <w:r>
          <w:fldChar w:fldCharType="separate"/>
        </w:r>
        <w:r>
          <w:t>52</w:t>
        </w:r>
        <w:r>
          <w:fldChar w:fldCharType="end"/>
        </w:r>
      </w:hyperlink>
    </w:p>
    <w:p>
      <w:pPr>
        <w:pStyle w:val="TOC2"/>
        <w:tabs>
          <w:tab w:val="right" w:leader="dot" w:pos="8306"/>
        </w:tabs>
      </w:pPr>
      <w:hyperlink w:anchor="_Toc3696" w:history="1">
        <w:r>
          <w:rPr>
            <w:rFonts w:ascii="仿宋" w:eastAsia="仿宋" w:hAnsi="仿宋" w:cs="仿宋" w:hint="eastAsia"/>
            <w:lang w:eastAsia="zh-CN"/>
          </w:rPr>
          <w:t>(三)、质量管理体系文件</w:t>
        </w:r>
        <w:r>
          <w:tab/>
        </w:r>
        <w:r>
          <w:fldChar w:fldCharType="begin"/>
        </w:r>
        <w:r>
          <w:instrText xml:space="preserve"> PAGEREF _Toc3696 \h </w:instrText>
        </w:r>
        <w:r>
          <w:fldChar w:fldCharType="separate"/>
        </w:r>
        <w:r>
          <w:t>53</w:t>
        </w:r>
        <w:r>
          <w:fldChar w:fldCharType="end"/>
        </w:r>
      </w:hyperlink>
    </w:p>
    <w:p>
      <w:pPr>
        <w:pStyle w:val="TOC2"/>
        <w:tabs>
          <w:tab w:val="right" w:leader="dot" w:pos="8306"/>
        </w:tabs>
      </w:pPr>
      <w:hyperlink w:anchor="_Toc5910" w:history="1">
        <w:r>
          <w:rPr>
            <w:rFonts w:ascii="仿宋" w:eastAsia="仿宋" w:hAnsi="仿宋" w:cs="仿宋" w:hint="eastAsia"/>
            <w:lang w:eastAsia="zh-CN"/>
          </w:rPr>
          <w:t>(四)、质量培训与教育</w:t>
        </w:r>
        <w:r>
          <w:tab/>
        </w:r>
        <w:r>
          <w:fldChar w:fldCharType="begin"/>
        </w:r>
        <w:r>
          <w:instrText xml:space="preserve"> PAGEREF _Toc5910 \h </w:instrText>
        </w:r>
        <w:r>
          <w:fldChar w:fldCharType="separate"/>
        </w:r>
        <w:r>
          <w:t>55</w:t>
        </w:r>
        <w:r>
          <w:fldChar w:fldCharType="end"/>
        </w:r>
      </w:hyperlink>
    </w:p>
    <w:p>
      <w:pPr>
        <w:pStyle w:val="TOC2"/>
        <w:tabs>
          <w:tab w:val="right" w:leader="dot" w:pos="8306"/>
        </w:tabs>
      </w:pPr>
      <w:hyperlink w:anchor="_Toc5460" w:history="1">
        <w:r>
          <w:rPr>
            <w:rFonts w:ascii="仿宋" w:eastAsia="仿宋" w:hAnsi="仿宋" w:cs="仿宋" w:hint="eastAsia"/>
            <w:lang w:eastAsia="zh-CN"/>
          </w:rPr>
          <w:t>(五)、质量审核与评价</w:t>
        </w:r>
        <w:r>
          <w:tab/>
        </w:r>
        <w:r>
          <w:fldChar w:fldCharType="begin"/>
        </w:r>
        <w:r>
          <w:instrText xml:space="preserve"> PAGEREF _Toc5460 \h </w:instrText>
        </w:r>
        <w:r>
          <w:fldChar w:fldCharType="separate"/>
        </w:r>
        <w:r>
          <w:t>57</w:t>
        </w:r>
        <w:r>
          <w:fldChar w:fldCharType="end"/>
        </w:r>
      </w:hyperlink>
    </w:p>
    <w:p>
      <w:pPr>
        <w:pStyle w:val="TOC2"/>
        <w:tabs>
          <w:tab w:val="right" w:leader="dot" w:pos="8306"/>
        </w:tabs>
      </w:pPr>
      <w:hyperlink w:anchor="_Toc12607" w:history="1">
        <w:r>
          <w:rPr>
            <w:rFonts w:ascii="仿宋" w:eastAsia="仿宋" w:hAnsi="仿宋" w:cs="仿宋" w:hint="eastAsia"/>
            <w:lang w:eastAsia="zh-CN"/>
          </w:rPr>
          <w:t>(六)、不符合与纠正措施</w:t>
        </w:r>
        <w:r>
          <w:tab/>
        </w:r>
        <w:r>
          <w:fldChar w:fldCharType="begin"/>
        </w:r>
        <w:r>
          <w:instrText xml:space="preserve"> PAGEREF _Toc12607 \h </w:instrText>
        </w:r>
        <w:r>
          <w:fldChar w:fldCharType="separate"/>
        </w:r>
        <w:r>
          <w:t>58</w:t>
        </w:r>
        <w:r>
          <w:fldChar w:fldCharType="end"/>
        </w:r>
      </w:hyperlink>
    </w:p>
    <w:p>
      <w:pPr>
        <w:pStyle w:val="TOC1"/>
        <w:tabs>
          <w:tab w:val="right" w:leader="dot" w:pos="8306"/>
        </w:tabs>
      </w:pPr>
      <w:hyperlink w:anchor="_Toc15357" w:history="1">
        <w:r>
          <w:rPr>
            <w:rFonts w:ascii="仿宋" w:eastAsia="仿宋" w:hAnsi="仿宋" w:cs="仿宋" w:hint="eastAsia"/>
            <w:lang w:eastAsia="zh-CN"/>
          </w:rPr>
          <w:t>十四、利益相关者分析与沟通计划</w:t>
        </w:r>
        <w:r>
          <w:tab/>
        </w:r>
        <w:r>
          <w:fldChar w:fldCharType="begin"/>
        </w:r>
        <w:r>
          <w:instrText xml:space="preserve"> PAGEREF _Toc15357 \h </w:instrText>
        </w:r>
        <w:r>
          <w:fldChar w:fldCharType="separate"/>
        </w:r>
        <w:r>
          <w:t>59</w:t>
        </w:r>
        <w:r>
          <w:fldChar w:fldCharType="end"/>
        </w:r>
      </w:hyperlink>
    </w:p>
    <w:p>
      <w:pPr>
        <w:pStyle w:val="TOC2"/>
        <w:tabs>
          <w:tab w:val="right" w:leader="dot" w:pos="8306"/>
        </w:tabs>
      </w:pPr>
      <w:hyperlink w:anchor="_Toc22776" w:history="1">
        <w:r>
          <w:rPr>
            <w:rFonts w:ascii="仿宋" w:eastAsia="仿宋" w:hAnsi="仿宋" w:cs="仿宋" w:hint="eastAsia"/>
            <w:lang w:eastAsia="zh-CN"/>
          </w:rPr>
          <w:t>(一)、利益相关者分析</w:t>
        </w:r>
        <w:r>
          <w:tab/>
        </w:r>
        <w:r>
          <w:fldChar w:fldCharType="begin"/>
        </w:r>
        <w:r>
          <w:instrText xml:space="preserve"> PAGEREF _Toc22776 \h </w:instrText>
        </w:r>
        <w:r>
          <w:fldChar w:fldCharType="separate"/>
        </w:r>
        <w:r>
          <w:t>59</w:t>
        </w:r>
        <w:r>
          <w:fldChar w:fldCharType="end"/>
        </w:r>
      </w:hyperlink>
    </w:p>
    <w:p>
      <w:pPr>
        <w:pStyle w:val="TOC2"/>
        <w:tabs>
          <w:tab w:val="right" w:leader="dot" w:pos="8306"/>
        </w:tabs>
      </w:pPr>
      <w:hyperlink w:anchor="_Toc89" w:history="1">
        <w:r>
          <w:rPr>
            <w:rFonts w:ascii="仿宋" w:eastAsia="仿宋" w:hAnsi="仿宋" w:cs="仿宋" w:hint="eastAsia"/>
            <w:lang w:eastAsia="zh-CN"/>
          </w:rPr>
          <w:t>(二)、沟通计划</w:t>
        </w:r>
        <w:r>
          <w:tab/>
        </w:r>
        <w:r>
          <w:fldChar w:fldCharType="begin"/>
        </w:r>
        <w:r>
          <w:instrText xml:space="preserve"> PAGEREF _Toc89 \h </w:instrText>
        </w:r>
        <w:r>
          <w:fldChar w:fldCharType="separate"/>
        </w:r>
        <w:r>
          <w:t>60</w:t>
        </w:r>
        <w:r>
          <w:fldChar w:fldCharType="end"/>
        </w:r>
      </w:hyperlink>
    </w:p>
    <w:p>
      <w:pPr>
        <w:pStyle w:val="TOC1"/>
        <w:tabs>
          <w:tab w:val="right" w:leader="dot" w:pos="8306"/>
        </w:tabs>
      </w:pPr>
      <w:hyperlink w:anchor="_Toc11632" w:history="1">
        <w:r>
          <w:rPr>
            <w:rFonts w:ascii="仿宋" w:eastAsia="仿宋" w:hAnsi="仿宋" w:cs="仿宋" w:hint="eastAsia"/>
            <w:lang w:eastAsia="zh-CN"/>
          </w:rPr>
          <w:t>十五、风险识别与分类</w:t>
        </w:r>
        <w:r>
          <w:tab/>
        </w:r>
        <w:r>
          <w:fldChar w:fldCharType="begin"/>
        </w:r>
        <w:r>
          <w:instrText xml:space="preserve"> PAGEREF _Toc11632 \h </w:instrText>
        </w:r>
        <w:r>
          <w:fldChar w:fldCharType="separate"/>
        </w:r>
        <w:r>
          <w:t>61</w:t>
        </w:r>
        <w:r>
          <w:fldChar w:fldCharType="end"/>
        </w:r>
      </w:hyperlink>
    </w:p>
    <w:p>
      <w:pPr>
        <w:pStyle w:val="TOC2"/>
        <w:tabs>
          <w:tab w:val="right" w:leader="dot" w:pos="8306"/>
        </w:tabs>
      </w:pPr>
      <w:hyperlink w:anchor="_Toc8681" w:history="1">
        <w:r>
          <w:rPr>
            <w:rFonts w:ascii="仿宋" w:eastAsia="仿宋" w:hAnsi="仿宋" w:cs="仿宋" w:hint="eastAsia"/>
            <w:lang w:eastAsia="zh-CN"/>
          </w:rPr>
          <w:t>(一)、风险识别</w:t>
        </w:r>
        <w:r>
          <w:tab/>
        </w:r>
        <w:r>
          <w:fldChar w:fldCharType="begin"/>
        </w:r>
        <w:r>
          <w:instrText xml:space="preserve"> PAGEREF _Toc8681 \h </w:instrText>
        </w:r>
        <w:r>
          <w:fldChar w:fldCharType="separate"/>
        </w:r>
        <w:r>
          <w:t>61</w:t>
        </w:r>
        <w:r>
          <w:fldChar w:fldCharType="end"/>
        </w:r>
      </w:hyperlink>
    </w:p>
    <w:p>
      <w:pPr>
        <w:pStyle w:val="TOC2"/>
        <w:tabs>
          <w:tab w:val="right" w:leader="dot" w:pos="8306"/>
        </w:tabs>
      </w:pPr>
      <w:hyperlink w:anchor="_Toc24814" w:history="1">
        <w:r>
          <w:rPr>
            <w:rFonts w:ascii="仿宋" w:eastAsia="仿宋" w:hAnsi="仿宋" w:cs="仿宋" w:hint="eastAsia"/>
            <w:lang w:eastAsia="zh-CN"/>
          </w:rPr>
          <w:t>(二)、风险分类</w:t>
        </w:r>
        <w:r>
          <w:tab/>
        </w:r>
        <w:r>
          <w:fldChar w:fldCharType="begin"/>
        </w:r>
        <w:r>
          <w:instrText xml:space="preserve"> PAGEREF _Toc24814 \h </w:instrText>
        </w:r>
        <w:r>
          <w:fldChar w:fldCharType="separate"/>
        </w:r>
        <w:r>
          <w:t>62</w:t>
        </w:r>
        <w:r>
          <w:fldChar w:fldCharType="end"/>
        </w:r>
      </w:hyperlink>
    </w:p>
    <w:p>
      <w:pPr>
        <w:pStyle w:val="TOC1"/>
        <w:tabs>
          <w:tab w:val="right" w:leader="dot" w:pos="8306"/>
        </w:tabs>
      </w:pPr>
      <w:hyperlink w:anchor="_Toc24450" w:history="1">
        <w:r>
          <w:rPr>
            <w:rFonts w:ascii="仿宋" w:eastAsia="仿宋" w:hAnsi="仿宋" w:cs="仿宋" w:hint="eastAsia"/>
            <w:lang w:eastAsia="zh-CN"/>
          </w:rPr>
          <w:t>十六、香精香料项目实施时间节点</w:t>
        </w:r>
        <w:r>
          <w:tab/>
        </w:r>
        <w:r>
          <w:fldChar w:fldCharType="begin"/>
        </w:r>
        <w:r>
          <w:instrText xml:space="preserve"> PAGEREF _Toc24450 \h </w:instrText>
        </w:r>
        <w:r>
          <w:fldChar w:fldCharType="separate"/>
        </w:r>
        <w:r>
          <w:t>64</w:t>
        </w:r>
        <w:r>
          <w:fldChar w:fldCharType="end"/>
        </w:r>
      </w:hyperlink>
    </w:p>
    <w:p>
      <w:pPr>
        <w:pStyle w:val="TOC2"/>
        <w:tabs>
          <w:tab w:val="right" w:leader="dot" w:pos="8306"/>
        </w:tabs>
      </w:pPr>
      <w:hyperlink w:anchor="_Toc15889" w:history="1">
        <w:r>
          <w:rPr>
            <w:rFonts w:ascii="仿宋" w:eastAsia="仿宋" w:hAnsi="仿宋" w:cs="仿宋" w:hint="eastAsia"/>
            <w:lang w:eastAsia="zh-CN"/>
          </w:rPr>
          <w:t>(一)、香精香料项目启动阶段时间节点</w:t>
        </w:r>
        <w:r>
          <w:tab/>
        </w:r>
        <w:r>
          <w:fldChar w:fldCharType="begin"/>
        </w:r>
        <w:r>
          <w:instrText xml:space="preserve"> PAGEREF _Toc15889 \h </w:instrText>
        </w:r>
        <w:r>
          <w:fldChar w:fldCharType="separate"/>
        </w:r>
        <w:r>
          <w:t>64</w:t>
        </w:r>
        <w:r>
          <w:fldChar w:fldCharType="end"/>
        </w:r>
      </w:hyperlink>
    </w:p>
    <w:p>
      <w:pPr>
        <w:pStyle w:val="TOC2"/>
        <w:tabs>
          <w:tab w:val="right" w:leader="dot" w:pos="8306"/>
        </w:tabs>
      </w:pPr>
      <w:hyperlink w:anchor="_Toc11249" w:history="1">
        <w:r>
          <w:rPr>
            <w:rFonts w:ascii="仿宋" w:eastAsia="仿宋" w:hAnsi="仿宋" w:cs="仿宋" w:hint="eastAsia"/>
            <w:lang w:eastAsia="zh-CN"/>
          </w:rPr>
          <w:t>(二)、香精香料项目执行阶段时间节点</w:t>
        </w:r>
        <w:r>
          <w:tab/>
        </w:r>
        <w:r>
          <w:fldChar w:fldCharType="begin"/>
        </w:r>
        <w:r>
          <w:instrText xml:space="preserve"> PAGEREF _Toc11249 \h </w:instrText>
        </w:r>
        <w:r>
          <w:fldChar w:fldCharType="separate"/>
        </w:r>
        <w:r>
          <w:t>65</w:t>
        </w:r>
        <w:r>
          <w:fldChar w:fldCharType="end"/>
        </w:r>
      </w:hyperlink>
    </w:p>
    <w:p>
      <w:pPr>
        <w:pStyle w:val="TOC2"/>
        <w:tabs>
          <w:tab w:val="right" w:leader="dot" w:pos="8306"/>
        </w:tabs>
      </w:pPr>
      <w:hyperlink w:anchor="_Toc15447" w:history="1">
        <w:r>
          <w:rPr>
            <w:rFonts w:ascii="仿宋" w:eastAsia="仿宋" w:hAnsi="仿宋" w:cs="仿宋" w:hint="eastAsia"/>
            <w:lang w:eastAsia="zh-CN"/>
          </w:rPr>
          <w:t>(三)、香精香料项目完成阶段时间节点</w:t>
        </w:r>
        <w:r>
          <w:tab/>
        </w:r>
        <w:r>
          <w:fldChar w:fldCharType="begin"/>
        </w:r>
        <w:r>
          <w:instrText xml:space="preserve"> PAGEREF _Toc15447 \h </w:instrText>
        </w:r>
        <w:r>
          <w:fldChar w:fldCharType="separate"/>
        </w:r>
        <w:r>
          <w:t>66</w:t>
        </w:r>
        <w:r>
          <w:fldChar w:fldCharType="end"/>
        </w:r>
      </w:hyperlink>
    </w:p>
    <w:p>
      <w:pPr>
        <w:pStyle w:val="TOC1"/>
        <w:tabs>
          <w:tab w:val="right" w:leader="dot" w:pos="8306"/>
        </w:tabs>
      </w:pPr>
      <w:hyperlink w:anchor="_Toc22786" w:history="1">
        <w:r>
          <w:rPr>
            <w:rFonts w:ascii="仿宋" w:eastAsia="仿宋" w:hAnsi="仿宋" w:cs="仿宋" w:hint="eastAsia"/>
            <w:lang w:eastAsia="zh-CN"/>
          </w:rPr>
          <w:t>十七、香精香料项目变更管理</w:t>
        </w:r>
        <w:r>
          <w:tab/>
        </w:r>
        <w:r>
          <w:fldChar w:fldCharType="begin"/>
        </w:r>
        <w:r>
          <w:instrText xml:space="preserve"> PAGEREF _Toc22786 \h </w:instrText>
        </w:r>
        <w:r>
          <w:fldChar w:fldCharType="separate"/>
        </w:r>
        <w:r>
          <w:t>67</w:t>
        </w:r>
        <w:r>
          <w:fldChar w:fldCharType="end"/>
        </w:r>
      </w:hyperlink>
    </w:p>
    <w:p>
      <w:pPr>
        <w:pStyle w:val="TOC2"/>
        <w:tabs>
          <w:tab w:val="right" w:leader="dot" w:pos="8306"/>
        </w:tabs>
      </w:pPr>
      <w:hyperlink w:anchor="_Toc17819" w:history="1">
        <w:r>
          <w:rPr>
            <w:rFonts w:ascii="仿宋" w:eastAsia="仿宋" w:hAnsi="仿宋" w:cs="仿宋" w:hint="eastAsia"/>
            <w:lang w:eastAsia="zh-CN"/>
          </w:rPr>
          <w:t>(一)、变更申请与评估</w:t>
        </w:r>
        <w:r>
          <w:tab/>
        </w:r>
        <w:r>
          <w:fldChar w:fldCharType="begin"/>
        </w:r>
        <w:r>
          <w:instrText xml:space="preserve"> PAGEREF _Toc17819 \h </w:instrText>
        </w:r>
        <w:r>
          <w:fldChar w:fldCharType="separate"/>
        </w:r>
        <w:r>
          <w:t>67</w:t>
        </w:r>
        <w:r>
          <w:fldChar w:fldCharType="end"/>
        </w:r>
      </w:hyperlink>
    </w:p>
    <w:p>
      <w:pPr>
        <w:pStyle w:val="TOC2"/>
        <w:tabs>
          <w:tab w:val="right" w:leader="dot" w:pos="8306"/>
        </w:tabs>
      </w:pPr>
      <w:hyperlink w:anchor="_Toc29558" w:history="1">
        <w:r>
          <w:rPr>
            <w:rFonts w:ascii="仿宋" w:eastAsia="仿宋" w:hAnsi="仿宋" w:cs="仿宋" w:hint="eastAsia"/>
            <w:lang w:eastAsia="zh-CN"/>
          </w:rPr>
          <w:t>(二)、变更实施与控制</w:t>
        </w:r>
        <w:r>
          <w:tab/>
        </w:r>
        <w:r>
          <w:fldChar w:fldCharType="begin"/>
        </w:r>
        <w:r>
          <w:instrText xml:space="preserve"> PAGEREF _Toc29558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05"/>
      <w:r>
        <w:rPr>
          <w:rFonts w:ascii="仿宋" w:eastAsia="仿宋" w:hAnsi="仿宋" w:cs="仿宋" w:hint="eastAsia"/>
          <w:sz w:val="28"/>
          <w:lang w:eastAsia="zh-CN"/>
        </w:rPr>
        <w:t>一、香精香料项目土建工程</w:t>
      </w:r>
      <w:bookmarkEnd w:id="2"/>
    </w:p>
    <w:p>
      <w:pPr>
        <w:pStyle w:val="Heading2"/>
        <w:rPr>
          <w:rFonts w:ascii="仿宋" w:eastAsia="仿宋" w:hAnsi="仿宋" w:cs="仿宋" w:hint="eastAsia"/>
          <w:lang w:eastAsia="zh-CN"/>
        </w:rPr>
      </w:pPr>
      <w:bookmarkStart w:id="3" w:name="_Toc157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在香精香料项目的建筑工程设计中，我们将秉承一系列重要的设计原则，以确保香精香料项目建筑在功能、美观、可持续性等方面达到最佳效果。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首要原则是确保建筑的功能性得到最大化的发挥。我们将充分理解香精香料项目的实际需求，合理布局各个功能区域，保证建筑在满足业务需求的同时，提供高效的工作环境。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在建筑设计中，我们将综合考虑建设和运营成本。通过精细的经济效益分析，确保设计方案在高效利用资源的同时，对香精香料项目的长期盈利能力有积极的贡献。</w:t>
      </w:r>
    </w:p>
    <w:p>
      <w:pPr>
        <w:pStyle w:val="Heading2"/>
        <w:ind w:firstLine="560" w:firstLineChars="200"/>
        <w:rPr>
          <w:rFonts w:ascii="仿宋" w:eastAsia="仿宋" w:hAnsi="仿宋" w:cs="仿宋" w:hint="eastAsia"/>
          <w:sz w:val="28"/>
          <w:lang w:eastAsia="zh-CN"/>
        </w:rPr>
      </w:pPr>
      <w:bookmarkStart w:id="4" w:name="_Toc134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项目的土建工程设计中，我们将精准设定设计年限，结合香精香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香精香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8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香精香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香精香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香精香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2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本期工程香精香料项目预计总建筑面积XXX平方米，其中：计容建筑面积XXX平方米，计划建筑工程投资XX万元，占香精香料项目总投资的XX%。</w:t>
      </w:r>
    </w:p>
    <w:p>
      <w:pPr>
        <w:pStyle w:val="Heading1"/>
        <w:ind w:firstLine="560" w:firstLineChars="200"/>
        <w:rPr>
          <w:rFonts w:ascii="仿宋" w:eastAsia="仿宋" w:hAnsi="仿宋" w:cs="仿宋" w:hint="eastAsia"/>
          <w:sz w:val="28"/>
          <w:lang w:eastAsia="zh-CN"/>
        </w:rPr>
      </w:pPr>
      <w:bookmarkStart w:id="7" w:name="_Toc1477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0548"/>
      <w:r>
        <w:rPr>
          <w:rFonts w:ascii="仿宋" w:eastAsia="仿宋" w:hAnsi="仿宋" w:cs="仿宋" w:hint="eastAsia"/>
          <w:lang w:eastAsia="zh-CN"/>
        </w:rPr>
        <w:t>(一)、香精香料行业分析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行业一直以来都是市场的关注焦点。行业内的发展趋势、竞争态势以及潜在机会都对香精香料项目的推进产生深远的影响。通过深入研究行业的整体概貌，我们将更好地理解行业的核心特征，为香精香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行业，技术一直是推动创新和发展的关键因素。我们将对当前技术趋势进行详尽分析，包括但不限于人工智能、大数据应用、先进制造技术等。这有助于香精香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精香料项目成功的基础。我们将对主要竞争对手进行深入研究，包括其市场份额、产品特点、市场定位等。通过全面了解竞争对手的优势和劣势，香精香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6741"/>
      <w:r>
        <w:rPr>
          <w:rFonts w:ascii="仿宋" w:eastAsia="仿宋" w:hAnsi="仿宋" w:cs="仿宋" w:hint="eastAsia"/>
          <w:sz w:val="28"/>
          <w:lang w:eastAsia="zh-CN"/>
        </w:rPr>
        <w:t>(二)、香精香料市场分析预测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通过对市场规模的深入调研，我们将预测香精香料市场未来的增长趋势。这包括市场的整体规模、各细分领域的发展趋势等。香精香料项目可以根据市场的扩张速度和潜在机会，制定更符合市场需求的发展策略。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精香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香精香料项目实施过程中需要充分考虑的因素。我们将对市场风险进行全面评估，包括但不限于政策法规风险、市场竞争风险、技术变革风险等。通过对潜在风险的深入分析，香精香料项目可以制定相应的风险缓解策略，降低不确定性对香精香料项目的影响。</w:t>
      </w:r>
    </w:p>
    <w:p>
      <w:pPr>
        <w:pStyle w:val="Heading1"/>
        <w:ind w:firstLine="560" w:firstLineChars="200"/>
        <w:rPr>
          <w:rFonts w:ascii="仿宋" w:eastAsia="仿宋" w:hAnsi="仿宋" w:cs="仿宋" w:hint="eastAsia"/>
          <w:sz w:val="28"/>
          <w:lang w:eastAsia="zh-CN"/>
        </w:rPr>
      </w:pPr>
      <w:bookmarkStart w:id="10" w:name="_Toc3055"/>
      <w:r>
        <w:rPr>
          <w:rFonts w:ascii="仿宋" w:eastAsia="仿宋" w:hAnsi="仿宋" w:cs="仿宋" w:hint="eastAsia"/>
          <w:sz w:val="28"/>
          <w:lang w:eastAsia="zh-CN"/>
        </w:rPr>
        <w:t>三、香精香料项目可持续发展</w:t>
      </w:r>
      <w:bookmarkEnd w:id="10"/>
    </w:p>
    <w:p>
      <w:pPr>
        <w:pStyle w:val="Heading2"/>
        <w:rPr>
          <w:rFonts w:ascii="仿宋" w:eastAsia="仿宋" w:hAnsi="仿宋" w:cs="仿宋" w:hint="eastAsia"/>
          <w:lang w:eastAsia="zh-CN"/>
        </w:rPr>
      </w:pPr>
      <w:bookmarkStart w:id="11" w:name="_Toc2406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项目中，香精香料项目团队着眼于未来，明确了可持续发展的战略方向。制定的具体可持续发展目标包括降低资源使用、采用环保技术、最大化社会效益等。这一步骤不仅有助于香精香料项目在环保和社会责任方面达到最高标准，也为未来提供了明确的指引，确保香精香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可持续实践的融入香精香料项目管理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香精香料项目管理周期。从香精香料项目规划开始，香精香料项目团队就考虑了环境和社会的因素。在执行阶段，香精香料项目团队积极推动绿色技术的应用，优化资源利用。此外，关注员工的社会责任，通过培训和沟通活动提高员工对可持续发展的认知，使他们能够在日常工作中践行可持续实践。这些举措不仅为香精香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79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扎根于香精香料项目的可持续发展理念，我们深信环保与社会责任是香精香料项目成功的关键支柱。在香精香料项目的每一步，我们都致力于通过创新和实践，履行对环境和社会的坚定责任。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团队通过引入先进的环保技术、建立高效的废物处理系统以及推动能源节约措施，积极履行环保责任。定期的环保监测和评估确保香精香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不仅致力于自身可持续发展，还注重对社会的回馈。通过支持社区香精香料项目、参与慈善事业、提供培训机会等方式，香精香料项目积极履行社会责任。与当地社区建立积极互动，关注员工的工作与生活平衡，以及员工的身心健康，是香精香料项目在社会责任层面的关键举措。这样的实践不仅增强了香精香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17"/>
      <w:r>
        <w:rPr>
          <w:rFonts w:ascii="仿宋" w:eastAsia="仿宋" w:hAnsi="仿宋" w:cs="仿宋" w:hint="eastAsia"/>
          <w:sz w:val="28"/>
          <w:lang w:eastAsia="zh-CN"/>
        </w:rPr>
        <w:t>四、香精香料项目文档管理</w:t>
      </w:r>
      <w:bookmarkEnd w:id="13"/>
    </w:p>
    <w:p>
      <w:pPr>
        <w:pStyle w:val="Heading2"/>
        <w:rPr>
          <w:rFonts w:ascii="仿宋" w:eastAsia="仿宋" w:hAnsi="仿宋" w:cs="仿宋" w:hint="eastAsia"/>
          <w:lang w:eastAsia="zh-CN"/>
        </w:rPr>
      </w:pPr>
      <w:bookmarkStart w:id="14" w:name="_Toc2715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香精香料项目高度重视文档的质量和准确性，以支持香精香料项目的各项活动和决策。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文档的编制始于香精香料项目计划的初期，我们制定了详细的文档编制计划，明确了每个文档的内容、格式和编写责任人。在香精香料项目启动阶段，我们首先编制了香精香料项目章程，明确定义了香精香料项目的目标、范围、风险等关键要素。随后，香精香料项目团队根据计划陆续编制了需求文档、设计文档、测试文档等各类文档，确保香精香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香精香料项目管理中的重要环节，旨在确保香精香料项目文档符合质量标准和香精香料项目需求。在香精香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除了内部审查，我们还进行了外部审查，邀请香精香料项目相关利益方和专业领域的专家对文档进行独立审查。这有助于获取更全面、客观的反馈，确保香精香料项目文档不仅符合内部标准，也满足外部需求。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香精香料项目在文档编制与审查方面建立了严格的管理机制，通过规范的流程和多维度的审查，确保香精香料项目文档的质量、准确性和可靠性，为香精香料项目的顺利推进提供了有力支持。</w:t>
      </w:r>
    </w:p>
    <w:p>
      <w:pPr>
        <w:pStyle w:val="Heading2"/>
        <w:ind w:firstLine="560" w:firstLineChars="200"/>
        <w:rPr>
          <w:rFonts w:ascii="仿宋" w:eastAsia="仿宋" w:hAnsi="仿宋" w:cs="仿宋" w:hint="eastAsia"/>
          <w:sz w:val="28"/>
          <w:lang w:eastAsia="zh-CN"/>
        </w:rPr>
      </w:pPr>
      <w:bookmarkStart w:id="15" w:name="_Toc2835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我们通过多渠道发布文档，包括电子邮件、香精香料项目管理平台、内部网站等，以满足不同团队成员的偏好和需求。多渠道发布确保了信息的全面覆盖。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我们采用了精细的权限控制，确保只有授权人员可以访问敏感信息。这种安全措施保护了香精香料项目文档的机密性，防止了未经授权的信息泄露。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284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文档存档与归档是香精香料项目生命周期中一个至关重要的环节，直接关系到香精香料项目信息的长期保存和历史记录的完整性。在香精香料项目中，我们实施了一系列有效的文档存档与归档管理策略：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81"/>
      <w:r>
        <w:rPr>
          <w:rFonts w:ascii="仿宋" w:eastAsia="仿宋" w:hAnsi="仿宋" w:cs="仿宋" w:hint="eastAsia"/>
          <w:sz w:val="28"/>
          <w:lang w:eastAsia="zh-CN"/>
        </w:rPr>
        <w:t>五、香精香料项目概论</w:t>
      </w:r>
      <w:bookmarkEnd w:id="17"/>
    </w:p>
    <w:p>
      <w:pPr>
        <w:pStyle w:val="Heading2"/>
        <w:rPr>
          <w:rFonts w:ascii="仿宋" w:eastAsia="仿宋" w:hAnsi="仿宋" w:cs="仿宋" w:hint="eastAsia"/>
          <w:lang w:eastAsia="zh-CN"/>
        </w:rPr>
      </w:pPr>
      <w:bookmarkStart w:id="18" w:name="_Toc15721"/>
      <w:r>
        <w:rPr>
          <w:rFonts w:ascii="仿宋" w:eastAsia="仿宋" w:hAnsi="仿宋" w:cs="仿宋" w:hint="eastAsia"/>
          <w:lang w:eastAsia="zh-CN"/>
        </w:rPr>
        <w:t>(一)、香精香料项目概况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起源追溯至对市场的深入洞察。市场的不断演变与变革为香精香料项目提供了难得的机遇。当前市场存在的需求缺口和变革的大环境共同构成了香精香料项目的背景。这个香精香料项目旨在充分利用市场机遇，填补行业中尚未满足的需求，为客户提供全新的解决方案。市场的变革和需求的增长使得这个香精香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香精香料项目名称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正式命名为香精香料。这个名称不仅仅是一个标识，更代表了香精香料项目的核心理念和愿景。它蕴含着香精香料项目所要解决问题的关键字，具有强烈的表达和辨识度，为香精香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香精香料项目目标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香精香料项目的核心目标是提供一种全新、高效的解决方案，满足客户日益增长的需求。香精香料项目追求的不仅仅是满足市场需求，更是在市场中获得卓越的竞争优势。通过不断提升产品或服务的质量和创新水平，香精香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香精香料项目范围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全面涵盖了产品研发、制造、市场推广和售后服务，确保从产品设计到最终用户体验的全方位关注。这一全面的香精香料项目范围是为了确保香精香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香精香料项目时间表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香精香料项目计划在未来18个月内完成，包括研发、测试、市场试点和正式推出等不同阶段。这个时间表的合理设计是为了确保香精香料项目各个阶段的顺利推进，以便按时交付高质量的成果。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香精香料项目预算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香精香料项目总预算估算为XX百万美元，主要分配在研发、市场推广、人员培训和运营等方面。这一充足的预算为香精香料项目提供了充足的资源，确保香精香料项目在各个方面都能取得优异的表现。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香精香料项目风险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香精香料项目可能面临的风险包括市场接受度低、技术难题、竞争激烈等。香精香料项目团队已经制定了相应的风险应对计划，通过前瞻性的风险管理，确保香精香料项目在面对不确定性时能够迅速做出应对。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香精香料项目团队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香精香料项目汇聚了一支经验丰富、多领域专业素养的核心团队，确保香精香料项目在各个方面都能拥有高水平的执行力。团队的协同作战是香精香料项目成功的关键因素之一。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香精香料项目背景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香精香料项目的背景根植于市场对更高效、创新产品的渴望，同时也受到科技发展对行业格局的深刻改变的影响。这为香精香料项目提供了广阔的发展空间和市场需求。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香精香料项目现状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截至目前，香精香料项目已完成市场调研和技术验证，取得了初步的成功。这为香精香料项目在未来的发展奠定了坚实的基础，为更远大的目标打下了坚实的基石。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8608"/>
      <w:r>
        <w:rPr>
          <w:rFonts w:ascii="仿宋" w:eastAsia="仿宋" w:hAnsi="仿宋" w:cs="仿宋" w:hint="eastAsia"/>
          <w:sz w:val="28"/>
          <w:lang w:eastAsia="zh-CN"/>
        </w:rPr>
        <w:t>(二)、香精香料项目目标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keyword》香精香料项目首要业务目标是在市场中占据有利地位，实现产品/服务的成功推广和销售。通过不断提升产品质量、创新性，香精香料项目追求成为行业中的领导者，赢得更多客户的青睐。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在科技迅速发展的时代，香精香料项目着眼于技术创新。通过持续的研发和技术升级，香精香料项目旨在推出更具创新性的产品或服务，以满足市场对新鲜、先进解决方案的需求。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为了建立可持续的客户关系，香精香料项目设定了客户满意度目标。通过提供卓越的产品质量和优质的客户服务，香精香料项目追求赢得客户的信任和忠诚度，确保他们的满意度达到行业领先水平。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香精香料项目注重社会责任和可持续发展。通过实施环保、社会责任香精香料项目，香精香料项目致力于在经济发展的同时保护环境，促进社会公平，实现可持续经营。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香精香料项目的团队是实现目标的核心驱动力。因此，香精香料项目设定了团队发展目标，包括提升团队成员的专业技能、培养领导力，以及搭建协同高效的团队工作氛围。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1233"/>
      <w:r>
        <w:rPr>
          <w:rFonts w:ascii="仿宋" w:eastAsia="仿宋" w:hAnsi="仿宋" w:cs="仿宋" w:hint="eastAsia"/>
          <w:sz w:val="28"/>
          <w:lang w:eastAsia="zh-CN"/>
        </w:rPr>
        <w:t>(三)、香精香料项目提出的理由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香精香料项目提出的理由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提出源于对市场机遇的深刻洞察。当前市场中存在的需求缺口和行业发展趋势表明，有巨大的商业机会等待被开发。通过准确捕捉市场机遇，香精香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理念基于对技术创新的信仰。通过持续的研发和技术投入，香精香料项目有望推出更具创新性的产品或服务。在科技飞速发展的当下，香精香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项目的提出是为了增强企业的行业竞争力。通过提升产品或服务的质量和独特性，香精香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https://d.book118.com/825334132011011043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C7C53"/>
    <w:rsid w:val="68BC7C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3413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2024-01-16T06:36:00Z</dcterms:created>
  <dcterms:modified xsi:type="dcterms:W3CDTF">2024-01-16T06:36:49Z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8294204FA1C64A9AAEEF31D072830E36_11</vt:lpwstr>
  </property>
  <property fmtid="{D5CDD505-2E9C-101B-9397-08002B2CF9AE}" pid="3" name="KSOProductBuildVer">
    <vt:lpwstr>2052-12.1.0.16120</vt:lpwstr>
  </property>
</Properties>
</file>