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F27E1" w:rsidP="00CF27E1" w14:paraId="149C8004" w14:textId="77777777">
      <w:pPr>
        <w:spacing w:before="48" w:beforeLines="20" w:after="360" w:afterLines="150" w:line="360" w:lineRule="auto"/>
        <w:jc w:val="center"/>
        <w:rPr>
          <w:rFonts w:ascii="华文中宋" w:eastAsia="华文中宋" w:hAnsi="华文中宋"/>
          <w:b/>
          <w:sz w:val="30"/>
        </w:rPr>
      </w:pPr>
      <w:r w:rsidRPr="00CF27E1">
        <w:rPr>
          <w:rFonts w:ascii="华文中宋" w:eastAsia="华文中宋" w:hAnsi="华文中宋"/>
          <w:b/>
          <w:sz w:val="30"/>
        </w:rPr>
        <w:t>2024</w:t>
      </w:r>
      <w:r w:rsidRPr="00CF27E1">
        <w:rPr>
          <w:rFonts w:ascii="华文中宋" w:eastAsia="华文中宋" w:hAnsi="华文中宋"/>
          <w:b/>
          <w:sz w:val="30"/>
        </w:rPr>
        <w:t>吉林吉林市延长磐石市公益性岗位人员时间考试备考题库及答案解析</w:t>
      </w:r>
    </w:p>
    <w:p w:rsidR="00A77B3E" w14:paraId="52E7DC3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3F7FDC1" w14:textId="77777777">
      <w:pPr>
        <w:spacing w:after="260" w:line="360" w:lineRule="auto"/>
      </w:pPr>
      <w:r>
        <w:rPr>
          <w:rFonts w:ascii="微软雅黑" w:eastAsia="微软雅黑" w:cs="微软雅黑"/>
        </w:rPr>
        <w:t>一、选择题</w:t>
      </w:r>
    </w:p>
    <w:p w:rsidR="00AD1216" w14:paraId="7BCE8B6F"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从宏观角度要求组织对个人少干预或不干预，要求管理者要善于管理大事，将具体工作交给组织成员自主完成，这与我国古代</w:t>
      </w:r>
      <w:r w:rsidRPr="00AD1216">
        <w:rPr>
          <w:rFonts w:ascii="微软雅黑" w:eastAsia="微软雅黑" w:cs="微软雅黑"/>
          <w:szCs w:val="14"/>
        </w:rPr>
        <w:t>()</w:t>
      </w:r>
      <w:r w:rsidRPr="00AD1216">
        <w:rPr>
          <w:rFonts w:ascii="微软雅黑" w:eastAsia="微软雅黑" w:cs="微软雅黑"/>
          <w:szCs w:val="14"/>
        </w:rPr>
        <w:t>的管理思想相近。</w:t>
      </w:r>
    </w:p>
    <w:p w:rsidR="00AD1216" w14:paraId="3DC8159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、儒家</w:t>
      </w:r>
    </w:p>
    <w:p w:rsidR="00AD1216" w14:paraId="3FF1FE47"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、道家</w:t>
      </w:r>
    </w:p>
    <w:p w:rsidR="00AD1216" w14:paraId="41B4C641"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、法家</w:t>
      </w:r>
    </w:p>
    <w:p w:rsidR="00AD1216" w14:paraId="4F268AFF"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、商家</w:t>
      </w:r>
    </w:p>
    <w:p w:rsidR="00AD1216" w14:paraId="14AF3B3F"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218094DD"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w:t>
      </w:r>
      <w:r w:rsidRPr="00AD1216">
        <w:rPr>
          <w:rFonts w:ascii="微软雅黑" w:eastAsia="微软雅黑" w:cs="微软雅黑"/>
          <w:szCs w:val="14"/>
        </w:rPr>
        <w:t>无为而治</w:t>
      </w:r>
      <w:r w:rsidRPr="00AD1216">
        <w:rPr>
          <w:rFonts w:ascii="微软雅黑" w:eastAsia="微软雅黑" w:cs="微软雅黑"/>
          <w:szCs w:val="14"/>
        </w:rPr>
        <w:t>”</w:t>
      </w:r>
      <w:r w:rsidRPr="00AD1216">
        <w:rPr>
          <w:rFonts w:ascii="微软雅黑" w:eastAsia="微软雅黑" w:cs="微软雅黑"/>
          <w:szCs w:val="14"/>
        </w:rPr>
        <w:t>是道家管理思想的核心。</w:t>
      </w:r>
      <w:r w:rsidRPr="00AD1216">
        <w:rPr>
          <w:rFonts w:ascii="微软雅黑" w:eastAsia="微软雅黑" w:cs="微软雅黑"/>
          <w:szCs w:val="14"/>
        </w:rPr>
        <w:t>“</w:t>
      </w:r>
      <w:r w:rsidRPr="00AD1216">
        <w:rPr>
          <w:rFonts w:ascii="微软雅黑" w:eastAsia="微软雅黑" w:cs="微软雅黑"/>
          <w:szCs w:val="14"/>
        </w:rPr>
        <w:t>无为</w:t>
      </w:r>
      <w:r w:rsidRPr="00AD1216">
        <w:rPr>
          <w:rFonts w:ascii="微软雅黑" w:eastAsia="微软雅黑" w:cs="微软雅黑"/>
          <w:szCs w:val="14"/>
        </w:rPr>
        <w:t>”</w:t>
      </w:r>
      <w:r w:rsidRPr="00AD1216">
        <w:rPr>
          <w:rFonts w:ascii="微软雅黑" w:eastAsia="微软雅黑" w:cs="微软雅黑"/>
          <w:szCs w:val="14"/>
        </w:rPr>
        <w:t>的思想首先从宏观的角度要求组织对个人少干预或不干预</w:t>
      </w:r>
      <w:r w:rsidRPr="00AD1216">
        <w:rPr>
          <w:rFonts w:ascii="微软雅黑" w:eastAsia="微软雅黑" w:cs="微软雅黑"/>
          <w:szCs w:val="14"/>
        </w:rPr>
        <w:t>;</w:t>
      </w:r>
      <w:r w:rsidRPr="00AD1216">
        <w:rPr>
          <w:rFonts w:ascii="微软雅黑" w:eastAsia="微软雅黑" w:cs="微软雅黑"/>
          <w:szCs w:val="14"/>
        </w:rPr>
        <w:t>其次是强调人的行动及其指导思想必须顺应自然，符合自然规律，不能凭主观意志行事</w:t>
      </w:r>
      <w:r w:rsidRPr="00AD1216">
        <w:rPr>
          <w:rFonts w:ascii="微软雅黑" w:eastAsia="微软雅黑" w:cs="微软雅黑"/>
          <w:szCs w:val="14"/>
        </w:rPr>
        <w:t>;</w:t>
      </w:r>
      <w:r w:rsidRPr="00AD1216">
        <w:rPr>
          <w:rFonts w:ascii="微软雅黑" w:eastAsia="微软雅黑" w:cs="微软雅黑"/>
          <w:szCs w:val="14"/>
        </w:rPr>
        <w:t>再次是要求管理者要善于管理大事，将具体工作交与组织成员自主完成</w:t>
      </w:r>
      <w:r w:rsidRPr="00AD1216">
        <w:rPr>
          <w:rFonts w:ascii="微软雅黑" w:eastAsia="微软雅黑" w:cs="微软雅黑"/>
          <w:szCs w:val="14"/>
        </w:rPr>
        <w:t>;</w:t>
      </w:r>
      <w:r w:rsidRPr="00AD1216">
        <w:rPr>
          <w:rFonts w:ascii="微软雅黑" w:eastAsia="微软雅黑" w:cs="微软雅黑"/>
          <w:szCs w:val="14"/>
        </w:rPr>
        <w:t>最后是政策要有稳定性，不可朝令夕改。故选</w:t>
      </w:r>
      <w:r w:rsidRPr="00AD1216">
        <w:rPr>
          <w:rFonts w:ascii="微软雅黑" w:eastAsia="微软雅黑" w:cs="微软雅黑"/>
          <w:szCs w:val="14"/>
        </w:rPr>
        <w:t>B</w:t>
      </w:r>
      <w:r w:rsidRPr="00AD1216">
        <w:rPr>
          <w:rFonts w:ascii="微软雅黑" w:eastAsia="微软雅黑" w:cs="微软雅黑"/>
          <w:szCs w:val="14"/>
        </w:rPr>
        <w:t>。</w:t>
      </w:r>
    </w:p>
    <w:p w:rsidR="00AD1216" w14:paraId="5CDBA5DE"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一切影响沟通的消极、负面、阻碍因素，在管理学中称为</w:t>
      </w:r>
      <w:r w:rsidRPr="00AD1216">
        <w:rPr>
          <w:rFonts w:ascii="微软雅黑" w:eastAsia="微软雅黑" w:cs="微软雅黑"/>
          <w:szCs w:val="14"/>
        </w:rPr>
        <w:t>()</w:t>
      </w:r>
      <w:r w:rsidRPr="00AD1216">
        <w:rPr>
          <w:rFonts w:ascii="微软雅黑" w:eastAsia="微软雅黑" w:cs="微软雅黑"/>
          <w:szCs w:val="14"/>
        </w:rPr>
        <w:t>。</w:t>
      </w:r>
    </w:p>
    <w:p w:rsidR="00AD1216" w14:paraId="71772FB4"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、沟通失真</w:t>
      </w:r>
    </w:p>
    <w:p w:rsidR="00AD1216" w14:paraId="046E087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B</w:t>
      </w:r>
      <w:r w:rsidRPr="00AD1216">
        <w:rPr>
          <w:rFonts w:ascii="微软雅黑" w:eastAsia="微软雅黑" w:cs="微软雅黑"/>
          <w:szCs w:val="14"/>
        </w:rPr>
        <w:t>、沟通损耗</w:t>
      </w:r>
    </w:p>
    <w:p w:rsidR="00AD1216" w14:paraId="0C47DC02"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、沟通噪音</w:t>
      </w:r>
    </w:p>
    <w:p w:rsidR="00AD1216" w14:paraId="3BCFE83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、背景噪音</w:t>
      </w:r>
    </w:p>
    <w:p w:rsidR="00AD1216" w14:paraId="320CFF6B"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37AF797F"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噪音是影响沟通的一切消极、负面因素。通常可以把沟通噪音定义为妨碍资讯沟通的任何因素。它存在于沟通过程的各个环节，并有可能造成资讯损耗或失真。典型的噪音主要包括发送噪音、传输噪音、接受噪音、系统噪音、环境噪音和背景噪音及数量噪音七大噪音。故选</w:t>
      </w:r>
      <w:r w:rsidRPr="00AD1216">
        <w:rPr>
          <w:rFonts w:ascii="微软雅黑" w:eastAsia="微软雅黑" w:cs="微软雅黑"/>
          <w:szCs w:val="14"/>
        </w:rPr>
        <w:t>C</w:t>
      </w:r>
      <w:r w:rsidRPr="00AD1216">
        <w:rPr>
          <w:rFonts w:ascii="微软雅黑" w:eastAsia="微软雅黑" w:cs="微软雅黑"/>
          <w:szCs w:val="14"/>
        </w:rPr>
        <w:t>。</w:t>
      </w:r>
    </w:p>
    <w:p w:rsidR="00AD1216" w14:paraId="61D4DDDE"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狭义的职业道德是指在一定职业活动中应遵循的，体现一定职业特征的，调整一定职业关系的职业行为准则和规范。</w:t>
      </w:r>
      <w:r w:rsidRPr="00AD1216">
        <w:rPr>
          <w:rFonts w:ascii="微软雅黑" w:eastAsia="微软雅黑" w:cs="微软雅黑"/>
          <w:szCs w:val="14"/>
        </w:rPr>
        <w:t>()</w:t>
      </w:r>
      <w:r w:rsidRPr="00AD1216">
        <w:rPr>
          <w:rFonts w:ascii="微软雅黑" w:eastAsia="微软雅黑" w:cs="微软雅黑"/>
          <w:szCs w:val="14"/>
        </w:rPr>
        <w:t>是职业道德的核心。</w:t>
      </w:r>
    </w:p>
    <w:p w:rsidR="00AD1216" w14:paraId="3E507A98"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、爱岗敬业</w:t>
      </w:r>
    </w:p>
    <w:p w:rsidR="00AD1216" w14:paraId="307BF71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、为人民服务</w:t>
      </w:r>
    </w:p>
    <w:p w:rsidR="00AD1216" w14:paraId="1EC39124"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、奉献社会</w:t>
      </w:r>
    </w:p>
    <w:p w:rsidR="00AD1216" w14:paraId="4FA3CCBF"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、孝敬父母</w:t>
      </w:r>
    </w:p>
    <w:p w:rsidR="00AD1216" w14:paraId="59F29DD7"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4B9E34DF"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《新时代公民道德建设实施纲要》指出：</w:t>
      </w:r>
      <w:r w:rsidRPr="00AD1216">
        <w:rPr>
          <w:rFonts w:ascii="微软雅黑" w:eastAsia="微软雅黑" w:cs="微软雅黑"/>
          <w:szCs w:val="14"/>
        </w:rPr>
        <w:t>“</w:t>
      </w:r>
      <w:r w:rsidRPr="00AD1216">
        <w:rPr>
          <w:rFonts w:ascii="微软雅黑" w:eastAsia="微软雅黑" w:cs="微软雅黑"/>
          <w:szCs w:val="14"/>
        </w:rPr>
        <w:t>推动践行以爱岗敬业，诚实守信，办事公道，热情服务，奉献社会为主要内容的职业道德，鼓励人们在工作中做一个好建设者。</w:t>
      </w:r>
      <w:r w:rsidRPr="00AD1216">
        <w:rPr>
          <w:rFonts w:ascii="微软雅黑" w:eastAsia="微软雅黑" w:cs="微软雅黑"/>
          <w:szCs w:val="14"/>
        </w:rPr>
        <w:t>”</w:t>
      </w:r>
      <w:r w:rsidRPr="00AD1216">
        <w:rPr>
          <w:rFonts w:ascii="微软雅黑" w:eastAsia="微软雅黑" w:cs="微软雅黑"/>
          <w:szCs w:val="14"/>
        </w:rPr>
        <w:t>其中，爱岗敬业是社会主义职业道德的核心和基础。故选</w:t>
      </w:r>
      <w:r w:rsidRPr="00AD1216">
        <w:rPr>
          <w:rFonts w:ascii="微软雅黑" w:eastAsia="微软雅黑" w:cs="微软雅黑"/>
          <w:szCs w:val="14"/>
        </w:rPr>
        <w:t>A</w:t>
      </w:r>
      <w:r w:rsidRPr="00AD1216">
        <w:rPr>
          <w:rFonts w:ascii="微软雅黑" w:eastAsia="微软雅黑" w:cs="微软雅黑"/>
          <w:szCs w:val="14"/>
        </w:rPr>
        <w:t>。</w:t>
      </w:r>
    </w:p>
    <w:p w:rsidR="00AD1216" w14:paraId="0F5F1AD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我国现行立法采取的是</w:t>
      </w:r>
      <w:r w:rsidRPr="00AD1216">
        <w:rPr>
          <w:rFonts w:ascii="微软雅黑" w:eastAsia="微软雅黑" w:cs="微软雅黑"/>
          <w:szCs w:val="14"/>
        </w:rPr>
        <w:t>()</w:t>
      </w:r>
      <w:r w:rsidRPr="00AD1216">
        <w:rPr>
          <w:rFonts w:ascii="微软雅黑" w:eastAsia="微软雅黑" w:cs="微软雅黑"/>
          <w:szCs w:val="14"/>
        </w:rPr>
        <w:t>立法观点。</w:t>
      </w:r>
    </w:p>
    <w:p w:rsidR="00AD1216" w14:paraId="4E957D0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、民商分立</w:t>
      </w:r>
    </w:p>
    <w:p w:rsidR="00AD1216" w14:paraId="57EB387C"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、民商合一</w:t>
      </w:r>
    </w:p>
    <w:p w:rsidR="00AD1216" w14:paraId="75E2C1F0"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、民法优先</w:t>
      </w:r>
    </w:p>
    <w:p w:rsidR="00AD1216" w14:paraId="17370CAD"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、商事优先</w:t>
      </w:r>
    </w:p>
    <w:p w:rsidR="00AD1216" w14:paraId="35EDFF52"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0668C8A8"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项错误，民商分立是指在民法典之外，另行制定商法典，民法典与商法典并存。采用民商分立的国家主要有法国、德国、日本以及以它们为模板的许多大陆法系国家。我国并未采取民商分立的立法观点。</w:t>
      </w:r>
      <w:r w:rsidRPr="00AD1216">
        <w:rPr>
          <w:rFonts w:ascii="微软雅黑" w:eastAsia="微软雅黑" w:cs="微软雅黑"/>
          <w:szCs w:val="14"/>
        </w:rPr>
        <w:t>B</w:t>
      </w:r>
      <w:r w:rsidRPr="00AD1216">
        <w:rPr>
          <w:rFonts w:ascii="微软雅黑" w:eastAsia="微软雅黑" w:cs="微软雅黑"/>
          <w:szCs w:val="14"/>
        </w:rPr>
        <w:t>项正确，民商合一是指民事和商事统一立法，将商事方面的内容编入民法典中，或以单行法规的形式出现。我国采取</w:t>
      </w:r>
      <w:r w:rsidRPr="00AD1216">
        <w:rPr>
          <w:rFonts w:ascii="微软雅黑" w:eastAsia="微软雅黑" w:cs="微软雅黑"/>
          <w:szCs w:val="14"/>
        </w:rPr>
        <w:t>“</w:t>
      </w:r>
      <w:r w:rsidRPr="00AD1216">
        <w:rPr>
          <w:rFonts w:ascii="微软雅黑" w:eastAsia="微软雅黑" w:cs="微软雅黑"/>
          <w:szCs w:val="14"/>
        </w:rPr>
        <w:t>民商合一</w:t>
      </w:r>
      <w:r w:rsidRPr="00AD1216">
        <w:rPr>
          <w:rFonts w:ascii="微软雅黑" w:eastAsia="微软雅黑" w:cs="微软雅黑"/>
          <w:szCs w:val="14"/>
        </w:rPr>
        <w:t>”</w:t>
      </w:r>
      <w:r w:rsidRPr="00AD1216">
        <w:rPr>
          <w:rFonts w:ascii="微软雅黑" w:eastAsia="微软雅黑" w:cs="微软雅黑"/>
          <w:szCs w:val="14"/>
        </w:rPr>
        <w:t>的立法形式，其理由在于：</w:t>
      </w:r>
      <w:r w:rsidRPr="00AD1216">
        <w:rPr>
          <w:rFonts w:ascii="微软雅黑" w:eastAsia="微软雅黑" w:cs="微软雅黑"/>
          <w:szCs w:val="14"/>
        </w:rPr>
        <w:t>1.</w:t>
      </w:r>
      <w:r w:rsidRPr="00AD1216">
        <w:rPr>
          <w:rFonts w:ascii="微软雅黑" w:eastAsia="微软雅黑" w:cs="微软雅黑"/>
          <w:szCs w:val="14"/>
        </w:rPr>
        <w:t>由于民法的商事化和商法的民事化，已经使得民商法的关系愈加密切</w:t>
      </w:r>
      <w:r w:rsidRPr="00AD1216">
        <w:rPr>
          <w:rFonts w:ascii="微软雅黑" w:eastAsia="微软雅黑" w:cs="微软雅黑"/>
          <w:szCs w:val="14"/>
        </w:rPr>
        <w:t>;2.</w:t>
      </w:r>
      <w:r w:rsidRPr="00AD1216">
        <w:rPr>
          <w:rFonts w:ascii="微软雅黑" w:eastAsia="微软雅黑" w:cs="微软雅黑"/>
          <w:szCs w:val="14"/>
        </w:rPr>
        <w:t>世界和中国的立法实践证明民商合一是可行的</w:t>
      </w:r>
      <w:r w:rsidRPr="00AD1216">
        <w:rPr>
          <w:rFonts w:ascii="微软雅黑" w:eastAsia="微软雅黑" w:cs="微软雅黑"/>
          <w:szCs w:val="14"/>
        </w:rPr>
        <w:t>;3.</w:t>
      </w:r>
      <w:r w:rsidRPr="00AD1216">
        <w:rPr>
          <w:rFonts w:ascii="微软雅黑" w:eastAsia="微软雅黑" w:cs="微软雅黑"/>
          <w:szCs w:val="14"/>
        </w:rPr>
        <w:t>建立社会主义市场经济法律体系的需要。</w:t>
      </w:r>
      <w:r w:rsidRPr="00AD1216">
        <w:rPr>
          <w:rFonts w:ascii="微软雅黑" w:eastAsia="微软雅黑" w:cs="微软雅黑"/>
          <w:szCs w:val="14"/>
        </w:rPr>
        <w:t>C</w:t>
      </w:r>
      <w:r w:rsidRPr="00AD1216">
        <w:rPr>
          <w:rFonts w:ascii="微软雅黑" w:eastAsia="微软雅黑" w:cs="微软雅黑"/>
          <w:szCs w:val="14"/>
        </w:rPr>
        <w:t>项、</w:t>
      </w:r>
      <w:r w:rsidRPr="00AD1216">
        <w:rPr>
          <w:rFonts w:ascii="微软雅黑" w:eastAsia="微软雅黑" w:cs="微软雅黑"/>
          <w:szCs w:val="14"/>
        </w:rPr>
        <w:t>D</w:t>
      </w:r>
      <w:r w:rsidRPr="00AD1216">
        <w:rPr>
          <w:rFonts w:ascii="微软雅黑" w:eastAsia="微软雅黑" w:cs="微软雅黑"/>
          <w:szCs w:val="14"/>
        </w:rPr>
        <w:t>项错误，一般法系中都不存在民法优先和商事优先观点。目前的主流观点为民商分立和民商合一两种。故选</w:t>
      </w:r>
      <w:r w:rsidRPr="00AD1216">
        <w:rPr>
          <w:rFonts w:ascii="微软雅黑" w:eastAsia="微软雅黑" w:cs="微软雅黑"/>
          <w:szCs w:val="14"/>
        </w:rPr>
        <w:t>B</w:t>
      </w:r>
      <w:r w:rsidRPr="00AD1216">
        <w:rPr>
          <w:rFonts w:ascii="微软雅黑" w:eastAsia="微软雅黑" w:cs="微软雅黑"/>
          <w:szCs w:val="14"/>
        </w:rPr>
        <w:t>。</w:t>
      </w:r>
    </w:p>
    <w:p w:rsidR="00AD1216" w14:paraId="7CE67CAA"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王芳将自己所有的一套房子卖给陆七，但王芳由于孩子上学还想再住一段时间，遂又与陆七达成协议，暂时租住两个月，陆七表示应允，陆七取得该房子所有权的交付方法为</w:t>
      </w:r>
      <w:r w:rsidRPr="00AD1216">
        <w:rPr>
          <w:rFonts w:ascii="微软雅黑" w:eastAsia="微软雅黑" w:cs="微软雅黑"/>
          <w:szCs w:val="14"/>
        </w:rPr>
        <w:t>()</w:t>
      </w:r>
      <w:r w:rsidRPr="00AD1216">
        <w:rPr>
          <w:rFonts w:ascii="微软雅黑" w:eastAsia="微软雅黑" w:cs="微软雅黑"/>
          <w:szCs w:val="14"/>
        </w:rPr>
        <w:t>。</w:t>
      </w:r>
    </w:p>
    <w:p w:rsidR="00AD1216" w14:paraId="31498955"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、简易交付</w:t>
      </w:r>
    </w:p>
    <w:p w:rsidR="00AD1216" w14:paraId="6D265A38"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、指示交付</w:t>
      </w:r>
    </w:p>
    <w:p w:rsidR="00AD1216" w14:paraId="735FF61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、占有改定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https://d.book118.com/825340203133011103</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7E1" w:rsidP="00966D7E" w14:paraId="747CC2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7E1" w14:paraId="26AC962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7E1" w:rsidP="00966D7E" w14:paraId="71514DA2" w14:textId="5A450C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F27E1" w14:paraId="4079471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7E1" w14:paraId="6A759FD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7E1"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7E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7E1" w:rsidP="00966D7E" w14:textId="5A450C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F27E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7E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7E1"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27E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7E1" w:rsidP="00966D7E" w14:textId="5A450C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F27E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7E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7E1" w14:paraId="0C3E8A8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7E1" w14:paraId="0FCDCA0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7E1" w14:paraId="74F5A68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7E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7E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7E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7E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7E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7E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66D7E"/>
    <w:rsid w:val="00A77B3E"/>
    <w:rsid w:val="00AD1216"/>
    <w:rsid w:val="00CA2A55"/>
    <w:rsid w:val="00CF27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3B263A0"/>
  <w15:docId w15:val="{024CF05B-A864-4ADC-8E7B-BD4F86C2D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CF27E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F27E1"/>
    <w:rPr>
      <w:sz w:val="18"/>
      <w:szCs w:val="18"/>
    </w:rPr>
  </w:style>
  <w:style w:type="paragraph" w:styleId="Footer">
    <w:name w:val="footer"/>
    <w:basedOn w:val="Normal"/>
    <w:link w:val="a0"/>
    <w:rsid w:val="00CF27E1"/>
    <w:pPr>
      <w:tabs>
        <w:tab w:val="center" w:pos="4153"/>
        <w:tab w:val="right" w:pos="8306"/>
      </w:tabs>
      <w:snapToGrid w:val="0"/>
    </w:pPr>
    <w:rPr>
      <w:sz w:val="18"/>
      <w:szCs w:val="18"/>
    </w:rPr>
  </w:style>
  <w:style w:type="character" w:customStyle="1" w:styleId="a0">
    <w:name w:val="页脚 字符"/>
    <w:basedOn w:val="DefaultParagraphFont"/>
    <w:link w:val="Footer"/>
    <w:rsid w:val="00CF27E1"/>
    <w:rPr>
      <w:sz w:val="18"/>
      <w:szCs w:val="18"/>
    </w:rPr>
  </w:style>
  <w:style w:type="character" w:styleId="PageNumber">
    <w:name w:val="page number"/>
    <w:basedOn w:val="DefaultParagraphFont"/>
    <w:rsid w:val="00CF27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2534020313301110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3405</Words>
  <Characters>19414</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2024-02-06T13:31:00Z</dcterms:created>
  <dcterms:modified xsi:type="dcterms:W3CDTF">2024-02-06T13:31:00Z</dcterms:modified>
</cp:coreProperties>
</file>