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众筹相关公司员工职业道路规划与管理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05" w:history="1">
        <w:r>
          <w:rPr>
            <w:rFonts w:ascii="仿宋" w:eastAsia="仿宋" w:hAnsi="仿宋" w:cs="仿宋" w:hint="eastAsia"/>
            <w:lang w:eastAsia="zh-CN"/>
          </w:rPr>
          <w:t>前言</w:t>
        </w:r>
        <w:r>
          <w:tab/>
        </w:r>
        <w:r>
          <w:fldChar w:fldCharType="begin"/>
        </w:r>
        <w:r>
          <w:instrText xml:space="preserve"> PAGEREF _Toc29205 \h </w:instrText>
        </w:r>
        <w:r>
          <w:fldChar w:fldCharType="separate"/>
        </w:r>
        <w:r>
          <w:t>3</w:t>
        </w:r>
        <w:r>
          <w:fldChar w:fldCharType="end"/>
        </w:r>
      </w:hyperlink>
    </w:p>
    <w:p>
      <w:pPr>
        <w:pStyle w:val="TOC1"/>
        <w:tabs>
          <w:tab w:val="right" w:leader="dot" w:pos="8306"/>
        </w:tabs>
      </w:pPr>
      <w:hyperlink w:anchor="_Toc12446" w:history="1">
        <w:r>
          <w:rPr>
            <w:rFonts w:ascii="仿宋" w:eastAsia="仿宋" w:hAnsi="仿宋" w:cs="仿宋" w:hint="eastAsia"/>
            <w:lang w:eastAsia="zh-CN"/>
          </w:rPr>
          <w:t>一、员工压力管理及应对措施</w:t>
        </w:r>
        <w:r>
          <w:tab/>
        </w:r>
        <w:r>
          <w:fldChar w:fldCharType="begin"/>
        </w:r>
        <w:r>
          <w:instrText xml:space="preserve"> PAGEREF _Toc12446 \h </w:instrText>
        </w:r>
        <w:r>
          <w:fldChar w:fldCharType="separate"/>
        </w:r>
        <w:r>
          <w:t>3</w:t>
        </w:r>
        <w:r>
          <w:fldChar w:fldCharType="end"/>
        </w:r>
      </w:hyperlink>
    </w:p>
    <w:p>
      <w:pPr>
        <w:pStyle w:val="TOC2"/>
        <w:tabs>
          <w:tab w:val="right" w:leader="dot" w:pos="8306"/>
        </w:tabs>
      </w:pPr>
      <w:hyperlink w:anchor="_Toc13332" w:history="1">
        <w:r>
          <w:rPr>
            <w:rFonts w:ascii="仿宋" w:eastAsia="仿宋" w:hAnsi="仿宋" w:cs="仿宋" w:hint="eastAsia"/>
            <w:lang w:eastAsia="zh-CN"/>
          </w:rPr>
          <w:t>(一)、压力对员工的影响及管理原则</w:t>
        </w:r>
        <w:r>
          <w:tab/>
        </w:r>
        <w:r>
          <w:fldChar w:fldCharType="begin"/>
        </w:r>
        <w:r>
          <w:instrText xml:space="preserve"> PAGEREF _Toc13332 \h </w:instrText>
        </w:r>
        <w:r>
          <w:fldChar w:fldCharType="separate"/>
        </w:r>
        <w:r>
          <w:t>3</w:t>
        </w:r>
        <w:r>
          <w:fldChar w:fldCharType="end"/>
        </w:r>
      </w:hyperlink>
    </w:p>
    <w:p>
      <w:pPr>
        <w:pStyle w:val="TOC2"/>
        <w:tabs>
          <w:tab w:val="right" w:leader="dot" w:pos="8306"/>
        </w:tabs>
      </w:pPr>
      <w:hyperlink w:anchor="_Toc26798" w:history="1">
        <w:r>
          <w:rPr>
            <w:rFonts w:ascii="仿宋" w:eastAsia="仿宋" w:hAnsi="仿宋" w:cs="仿宋" w:hint="eastAsia"/>
            <w:lang w:eastAsia="zh-CN"/>
          </w:rPr>
          <w:t>(二)、压力应对策略及其实施方案</w:t>
        </w:r>
        <w:r>
          <w:tab/>
        </w:r>
        <w:r>
          <w:fldChar w:fldCharType="begin"/>
        </w:r>
        <w:r>
          <w:instrText xml:space="preserve"> PAGEREF _Toc26798 \h </w:instrText>
        </w:r>
        <w:r>
          <w:fldChar w:fldCharType="separate"/>
        </w:r>
        <w:r>
          <w:t>4</w:t>
        </w:r>
        <w:r>
          <w:fldChar w:fldCharType="end"/>
        </w:r>
      </w:hyperlink>
    </w:p>
    <w:p>
      <w:pPr>
        <w:pStyle w:val="TOC2"/>
        <w:tabs>
          <w:tab w:val="right" w:leader="dot" w:pos="8306"/>
        </w:tabs>
      </w:pPr>
      <w:hyperlink w:anchor="_Toc22875" w:history="1">
        <w:r>
          <w:rPr>
            <w:rFonts w:ascii="仿宋" w:eastAsia="仿宋" w:hAnsi="仿宋" w:cs="仿宋" w:hint="eastAsia"/>
            <w:lang w:eastAsia="zh-CN"/>
          </w:rPr>
          <w:t>(三)、压力管理效果的评估及持续改进</w:t>
        </w:r>
        <w:r>
          <w:tab/>
        </w:r>
        <w:r>
          <w:fldChar w:fldCharType="begin"/>
        </w:r>
        <w:r>
          <w:instrText xml:space="preserve"> PAGEREF _Toc22875 \h </w:instrText>
        </w:r>
        <w:r>
          <w:fldChar w:fldCharType="separate"/>
        </w:r>
        <w:r>
          <w:t>5</w:t>
        </w:r>
        <w:r>
          <w:fldChar w:fldCharType="end"/>
        </w:r>
      </w:hyperlink>
    </w:p>
    <w:p>
      <w:pPr>
        <w:pStyle w:val="TOC1"/>
        <w:tabs>
          <w:tab w:val="right" w:leader="dot" w:pos="8306"/>
        </w:tabs>
      </w:pPr>
      <w:hyperlink w:anchor="_Toc14737" w:history="1">
        <w:r>
          <w:rPr>
            <w:rFonts w:ascii="仿宋" w:eastAsia="仿宋" w:hAnsi="仿宋" w:cs="仿宋" w:hint="eastAsia"/>
            <w:lang w:eastAsia="zh-CN"/>
          </w:rPr>
          <w:t>二、员工职业生涯规划与发展</w:t>
        </w:r>
        <w:r>
          <w:tab/>
        </w:r>
        <w:r>
          <w:fldChar w:fldCharType="begin"/>
        </w:r>
        <w:r>
          <w:instrText xml:space="preserve"> PAGEREF _Toc14737 \h </w:instrText>
        </w:r>
        <w:r>
          <w:fldChar w:fldCharType="separate"/>
        </w:r>
        <w:r>
          <w:t>6</w:t>
        </w:r>
        <w:r>
          <w:fldChar w:fldCharType="end"/>
        </w:r>
      </w:hyperlink>
    </w:p>
    <w:p>
      <w:pPr>
        <w:pStyle w:val="TOC2"/>
        <w:tabs>
          <w:tab w:val="right" w:leader="dot" w:pos="8306"/>
        </w:tabs>
      </w:pPr>
      <w:hyperlink w:anchor="_Toc10537" w:history="1">
        <w:r>
          <w:rPr>
            <w:rFonts w:ascii="仿宋" w:eastAsia="仿宋" w:hAnsi="仿宋" w:cs="仿宋" w:hint="eastAsia"/>
            <w:lang w:eastAsia="zh-CN"/>
          </w:rPr>
          <w:t>(一)、职业生涯规划概述</w:t>
        </w:r>
        <w:r>
          <w:tab/>
        </w:r>
        <w:r>
          <w:fldChar w:fldCharType="begin"/>
        </w:r>
        <w:r>
          <w:instrText xml:space="preserve"> PAGEREF _Toc10537 \h </w:instrText>
        </w:r>
        <w:r>
          <w:fldChar w:fldCharType="separate"/>
        </w:r>
        <w:r>
          <w:t>6</w:t>
        </w:r>
        <w:r>
          <w:fldChar w:fldCharType="end"/>
        </w:r>
      </w:hyperlink>
    </w:p>
    <w:p>
      <w:pPr>
        <w:pStyle w:val="TOC2"/>
        <w:tabs>
          <w:tab w:val="right" w:leader="dot" w:pos="8306"/>
        </w:tabs>
      </w:pPr>
      <w:hyperlink w:anchor="_Toc29927" w:history="1">
        <w:r>
          <w:rPr>
            <w:rFonts w:ascii="仿宋" w:eastAsia="仿宋" w:hAnsi="仿宋" w:cs="仿宋" w:hint="eastAsia"/>
            <w:lang w:eastAsia="zh-CN"/>
          </w:rPr>
          <w:t>(二)、基本原则与方法</w:t>
        </w:r>
        <w:r>
          <w:tab/>
        </w:r>
        <w:r>
          <w:fldChar w:fldCharType="begin"/>
        </w:r>
        <w:r>
          <w:instrText xml:space="preserve"> PAGEREF _Toc29927 \h </w:instrText>
        </w:r>
        <w:r>
          <w:fldChar w:fldCharType="separate"/>
        </w:r>
        <w:r>
          <w:t>8</w:t>
        </w:r>
        <w:r>
          <w:fldChar w:fldCharType="end"/>
        </w:r>
      </w:hyperlink>
    </w:p>
    <w:p>
      <w:pPr>
        <w:pStyle w:val="TOC2"/>
        <w:tabs>
          <w:tab w:val="right" w:leader="dot" w:pos="8306"/>
        </w:tabs>
      </w:pPr>
      <w:hyperlink w:anchor="_Toc8335" w:history="1">
        <w:r>
          <w:rPr>
            <w:rFonts w:ascii="仿宋" w:eastAsia="仿宋" w:hAnsi="仿宋" w:cs="仿宋" w:hint="eastAsia"/>
            <w:lang w:eastAsia="zh-CN"/>
          </w:rPr>
          <w:t>(三)、员工职业生涯管理</w:t>
        </w:r>
        <w:r>
          <w:tab/>
        </w:r>
        <w:r>
          <w:fldChar w:fldCharType="begin"/>
        </w:r>
        <w:r>
          <w:instrText xml:space="preserve"> PAGEREF _Toc8335 \h </w:instrText>
        </w:r>
        <w:r>
          <w:fldChar w:fldCharType="separate"/>
        </w:r>
        <w:r>
          <w:t>8</w:t>
        </w:r>
        <w:r>
          <w:fldChar w:fldCharType="end"/>
        </w:r>
      </w:hyperlink>
    </w:p>
    <w:p>
      <w:pPr>
        <w:pStyle w:val="TOC2"/>
        <w:tabs>
          <w:tab w:val="right" w:leader="dot" w:pos="8306"/>
        </w:tabs>
      </w:pPr>
      <w:hyperlink w:anchor="_Toc5537" w:history="1">
        <w:r>
          <w:rPr>
            <w:rFonts w:ascii="仿宋" w:eastAsia="仿宋" w:hAnsi="仿宋" w:cs="仿宋" w:hint="eastAsia"/>
            <w:lang w:eastAsia="zh-CN"/>
          </w:rPr>
          <w:t>(四)、职业生涯发展支持体系</w:t>
        </w:r>
        <w:r>
          <w:tab/>
        </w:r>
        <w:r>
          <w:fldChar w:fldCharType="begin"/>
        </w:r>
        <w:r>
          <w:instrText xml:space="preserve"> PAGEREF _Toc5537 \h </w:instrText>
        </w:r>
        <w:r>
          <w:fldChar w:fldCharType="separate"/>
        </w:r>
        <w:r>
          <w:t>10</w:t>
        </w:r>
        <w:r>
          <w:fldChar w:fldCharType="end"/>
        </w:r>
      </w:hyperlink>
    </w:p>
    <w:p>
      <w:pPr>
        <w:pStyle w:val="TOC2"/>
        <w:tabs>
          <w:tab w:val="right" w:leader="dot" w:pos="8306"/>
        </w:tabs>
      </w:pPr>
      <w:hyperlink w:anchor="_Toc8249" w:history="1">
        <w:r>
          <w:rPr>
            <w:rFonts w:ascii="仿宋" w:eastAsia="仿宋" w:hAnsi="仿宋" w:cs="仿宋" w:hint="eastAsia"/>
            <w:lang w:eastAsia="zh-CN"/>
          </w:rPr>
          <w:t>(五)、公司文化与员工职业发展融合</w:t>
        </w:r>
        <w:r>
          <w:tab/>
        </w:r>
        <w:r>
          <w:fldChar w:fldCharType="begin"/>
        </w:r>
        <w:r>
          <w:instrText xml:space="preserve"> PAGEREF _Toc8249 \h </w:instrText>
        </w:r>
        <w:r>
          <w:fldChar w:fldCharType="separate"/>
        </w:r>
        <w:r>
          <w:t>11</w:t>
        </w:r>
        <w:r>
          <w:fldChar w:fldCharType="end"/>
        </w:r>
      </w:hyperlink>
    </w:p>
    <w:p>
      <w:pPr>
        <w:pStyle w:val="TOC2"/>
        <w:tabs>
          <w:tab w:val="right" w:leader="dot" w:pos="8306"/>
        </w:tabs>
      </w:pPr>
      <w:hyperlink w:anchor="_Toc3386" w:history="1">
        <w:r>
          <w:rPr>
            <w:rFonts w:ascii="仿宋" w:eastAsia="仿宋" w:hAnsi="仿宋" w:cs="仿宋" w:hint="eastAsia"/>
            <w:lang w:eastAsia="zh-CN"/>
          </w:rPr>
          <w:t>(六)、未来趋势与发展策略</w:t>
        </w:r>
        <w:r>
          <w:tab/>
        </w:r>
        <w:r>
          <w:fldChar w:fldCharType="begin"/>
        </w:r>
        <w:r>
          <w:instrText xml:space="preserve"> PAGEREF _Toc3386 \h </w:instrText>
        </w:r>
        <w:r>
          <w:fldChar w:fldCharType="separate"/>
        </w:r>
        <w:r>
          <w:t>13</w:t>
        </w:r>
        <w:r>
          <w:fldChar w:fldCharType="end"/>
        </w:r>
      </w:hyperlink>
    </w:p>
    <w:p>
      <w:pPr>
        <w:pStyle w:val="TOC1"/>
        <w:tabs>
          <w:tab w:val="right" w:leader="dot" w:pos="8306"/>
        </w:tabs>
      </w:pPr>
      <w:hyperlink w:anchor="_Toc329" w:history="1">
        <w:r>
          <w:rPr>
            <w:rFonts w:ascii="仿宋" w:eastAsia="仿宋" w:hAnsi="仿宋" w:cs="仿宋" w:hint="eastAsia"/>
            <w:lang w:eastAsia="zh-CN"/>
          </w:rPr>
          <w:t>三、众筹行业背景分析</w:t>
        </w:r>
        <w:r>
          <w:tab/>
        </w:r>
        <w:r>
          <w:fldChar w:fldCharType="begin"/>
        </w:r>
        <w:r>
          <w:instrText xml:space="preserve"> PAGEREF _Toc329 \h </w:instrText>
        </w:r>
        <w:r>
          <w:fldChar w:fldCharType="separate"/>
        </w:r>
        <w:r>
          <w:t>15</w:t>
        </w:r>
        <w:r>
          <w:fldChar w:fldCharType="end"/>
        </w:r>
      </w:hyperlink>
    </w:p>
    <w:p>
      <w:pPr>
        <w:pStyle w:val="TOC2"/>
        <w:tabs>
          <w:tab w:val="right" w:leader="dot" w:pos="8306"/>
        </w:tabs>
      </w:pPr>
      <w:hyperlink w:anchor="_Toc3987" w:history="1">
        <w:r>
          <w:rPr>
            <w:rFonts w:ascii="仿宋" w:eastAsia="仿宋" w:hAnsi="仿宋" w:cs="仿宋" w:hint="eastAsia"/>
            <w:lang w:eastAsia="zh-CN"/>
          </w:rPr>
          <w:t>(一)、众筹行业背景分析</w:t>
        </w:r>
        <w:r>
          <w:tab/>
        </w:r>
        <w:r>
          <w:fldChar w:fldCharType="begin"/>
        </w:r>
        <w:r>
          <w:instrText xml:space="preserve"> PAGEREF _Toc3987 \h </w:instrText>
        </w:r>
        <w:r>
          <w:fldChar w:fldCharType="separate"/>
        </w:r>
        <w:r>
          <w:t>15</w:t>
        </w:r>
        <w:r>
          <w:fldChar w:fldCharType="end"/>
        </w:r>
      </w:hyperlink>
    </w:p>
    <w:p>
      <w:pPr>
        <w:pStyle w:val="TOC1"/>
        <w:tabs>
          <w:tab w:val="right" w:leader="dot" w:pos="8306"/>
        </w:tabs>
      </w:pPr>
      <w:hyperlink w:anchor="_Toc4674" w:history="1">
        <w:r>
          <w:rPr>
            <w:rFonts w:ascii="仿宋" w:eastAsia="仿宋" w:hAnsi="仿宋" w:cs="仿宋" w:hint="eastAsia"/>
            <w:lang w:eastAsia="zh-CN"/>
          </w:rPr>
          <w:t>四、第七章员工培训与发展</w:t>
        </w:r>
        <w:r>
          <w:tab/>
        </w:r>
        <w:r>
          <w:fldChar w:fldCharType="begin"/>
        </w:r>
        <w:r>
          <w:instrText xml:space="preserve"> PAGEREF _Toc4674 \h </w:instrText>
        </w:r>
        <w:r>
          <w:fldChar w:fldCharType="separate"/>
        </w:r>
        <w:r>
          <w:t>17</w:t>
        </w:r>
        <w:r>
          <w:fldChar w:fldCharType="end"/>
        </w:r>
      </w:hyperlink>
    </w:p>
    <w:p>
      <w:pPr>
        <w:pStyle w:val="TOC2"/>
        <w:tabs>
          <w:tab w:val="right" w:leader="dot" w:pos="8306"/>
        </w:tabs>
      </w:pPr>
      <w:hyperlink w:anchor="_Toc31424" w:history="1">
        <w:r>
          <w:rPr>
            <w:rFonts w:ascii="仿宋" w:eastAsia="仿宋" w:hAnsi="仿宋" w:cs="仿宋" w:hint="eastAsia"/>
            <w:lang w:eastAsia="zh-CN"/>
          </w:rPr>
          <w:t>(一)、培训需求分析</w:t>
        </w:r>
        <w:r>
          <w:tab/>
        </w:r>
        <w:r>
          <w:fldChar w:fldCharType="begin"/>
        </w:r>
        <w:r>
          <w:instrText xml:space="preserve"> PAGEREF _Toc31424 \h </w:instrText>
        </w:r>
        <w:r>
          <w:fldChar w:fldCharType="separate"/>
        </w:r>
        <w:r>
          <w:t>17</w:t>
        </w:r>
        <w:r>
          <w:fldChar w:fldCharType="end"/>
        </w:r>
      </w:hyperlink>
    </w:p>
    <w:p>
      <w:pPr>
        <w:pStyle w:val="TOC2"/>
        <w:tabs>
          <w:tab w:val="right" w:leader="dot" w:pos="8306"/>
        </w:tabs>
      </w:pPr>
      <w:hyperlink w:anchor="_Toc17429" w:history="1">
        <w:r>
          <w:rPr>
            <w:rFonts w:ascii="仿宋" w:eastAsia="仿宋" w:hAnsi="仿宋" w:cs="仿宋" w:hint="eastAsia"/>
            <w:lang w:eastAsia="zh-CN"/>
          </w:rPr>
          <w:t>(二)、培训计划制定</w:t>
        </w:r>
        <w:r>
          <w:tab/>
        </w:r>
        <w:r>
          <w:fldChar w:fldCharType="begin"/>
        </w:r>
        <w:r>
          <w:instrText xml:space="preserve"> PAGEREF _Toc17429 \h </w:instrText>
        </w:r>
        <w:r>
          <w:fldChar w:fldCharType="separate"/>
        </w:r>
        <w:r>
          <w:t>18</w:t>
        </w:r>
        <w:r>
          <w:fldChar w:fldCharType="end"/>
        </w:r>
      </w:hyperlink>
    </w:p>
    <w:p>
      <w:pPr>
        <w:pStyle w:val="TOC2"/>
        <w:tabs>
          <w:tab w:val="right" w:leader="dot" w:pos="8306"/>
        </w:tabs>
      </w:pPr>
      <w:hyperlink w:anchor="_Toc8789" w:history="1">
        <w:r>
          <w:rPr>
            <w:rFonts w:ascii="仿宋" w:eastAsia="仿宋" w:hAnsi="仿宋" w:cs="仿宋" w:hint="eastAsia"/>
            <w:lang w:eastAsia="zh-CN"/>
          </w:rPr>
          <w:t>(三)、培训实施与评估</w:t>
        </w:r>
        <w:r>
          <w:tab/>
        </w:r>
        <w:r>
          <w:fldChar w:fldCharType="begin"/>
        </w:r>
        <w:r>
          <w:instrText xml:space="preserve"> PAGEREF _Toc8789 \h </w:instrText>
        </w:r>
        <w:r>
          <w:fldChar w:fldCharType="separate"/>
        </w:r>
        <w:r>
          <w:t>18</w:t>
        </w:r>
        <w:r>
          <w:fldChar w:fldCharType="end"/>
        </w:r>
      </w:hyperlink>
    </w:p>
    <w:p>
      <w:pPr>
        <w:pStyle w:val="TOC2"/>
        <w:tabs>
          <w:tab w:val="right" w:leader="dot" w:pos="8306"/>
        </w:tabs>
      </w:pPr>
      <w:hyperlink w:anchor="_Toc20686" w:history="1">
        <w:r>
          <w:rPr>
            <w:rFonts w:ascii="仿宋" w:eastAsia="仿宋" w:hAnsi="仿宋" w:cs="仿宋" w:hint="eastAsia"/>
            <w:lang w:eastAsia="zh-CN"/>
          </w:rPr>
          <w:t>(四)、持续学习与专业发展支持</w:t>
        </w:r>
        <w:r>
          <w:tab/>
        </w:r>
        <w:r>
          <w:fldChar w:fldCharType="begin"/>
        </w:r>
        <w:r>
          <w:instrText xml:space="preserve"> PAGEREF _Toc20686 \h </w:instrText>
        </w:r>
        <w:r>
          <w:fldChar w:fldCharType="separate"/>
        </w:r>
        <w:r>
          <w:t>20</w:t>
        </w:r>
        <w:r>
          <w:fldChar w:fldCharType="end"/>
        </w:r>
      </w:hyperlink>
    </w:p>
    <w:p>
      <w:pPr>
        <w:pStyle w:val="TOC1"/>
        <w:tabs>
          <w:tab w:val="right" w:leader="dot" w:pos="8306"/>
        </w:tabs>
      </w:pPr>
      <w:hyperlink w:anchor="_Toc16872" w:history="1">
        <w:r>
          <w:rPr>
            <w:rFonts w:ascii="仿宋" w:eastAsia="仿宋" w:hAnsi="仿宋" w:cs="仿宋" w:hint="eastAsia"/>
            <w:lang w:eastAsia="zh-CN"/>
          </w:rPr>
          <w:t>五、员工沟通技巧培训与人际关系管理</w:t>
        </w:r>
        <w:r>
          <w:tab/>
        </w:r>
        <w:r>
          <w:fldChar w:fldCharType="begin"/>
        </w:r>
        <w:r>
          <w:instrText xml:space="preserve"> PAGEREF _Toc16872 \h </w:instrText>
        </w:r>
        <w:r>
          <w:fldChar w:fldCharType="separate"/>
        </w:r>
        <w:r>
          <w:t>21</w:t>
        </w:r>
        <w:r>
          <w:fldChar w:fldCharType="end"/>
        </w:r>
      </w:hyperlink>
    </w:p>
    <w:p>
      <w:pPr>
        <w:pStyle w:val="TOC2"/>
        <w:tabs>
          <w:tab w:val="right" w:leader="dot" w:pos="8306"/>
        </w:tabs>
      </w:pPr>
      <w:hyperlink w:anchor="_Toc12406" w:history="1">
        <w:r>
          <w:rPr>
            <w:rFonts w:ascii="仿宋" w:eastAsia="仿宋" w:hAnsi="仿宋" w:cs="仿宋" w:hint="eastAsia"/>
            <w:lang w:eastAsia="zh-CN"/>
          </w:rPr>
          <w:t>(一)、沟通技巧的重要性及培训计划</w:t>
        </w:r>
        <w:r>
          <w:tab/>
        </w:r>
        <w:r>
          <w:fldChar w:fldCharType="begin"/>
        </w:r>
        <w:r>
          <w:instrText xml:space="preserve"> PAGEREF _Toc12406 \h </w:instrText>
        </w:r>
        <w:r>
          <w:fldChar w:fldCharType="separate"/>
        </w:r>
        <w:r>
          <w:t>21</w:t>
        </w:r>
        <w:r>
          <w:fldChar w:fldCharType="end"/>
        </w:r>
      </w:hyperlink>
    </w:p>
    <w:p>
      <w:pPr>
        <w:pStyle w:val="TOC2"/>
        <w:tabs>
          <w:tab w:val="right" w:leader="dot" w:pos="8306"/>
        </w:tabs>
      </w:pPr>
      <w:hyperlink w:anchor="_Toc14572" w:history="1">
        <w:r>
          <w:rPr>
            <w:rFonts w:ascii="仿宋" w:eastAsia="仿宋" w:hAnsi="仿宋" w:cs="仿宋" w:hint="eastAsia"/>
            <w:lang w:eastAsia="zh-CN"/>
          </w:rPr>
          <w:t>(二)、人际关系管理的原则与方法</w:t>
        </w:r>
        <w:r>
          <w:tab/>
        </w:r>
        <w:r>
          <w:fldChar w:fldCharType="begin"/>
        </w:r>
        <w:r>
          <w:instrText xml:space="preserve"> PAGEREF _Toc14572 \h </w:instrText>
        </w:r>
        <w:r>
          <w:fldChar w:fldCharType="separate"/>
        </w:r>
        <w:r>
          <w:t>22</w:t>
        </w:r>
        <w:r>
          <w:fldChar w:fldCharType="end"/>
        </w:r>
      </w:hyperlink>
    </w:p>
    <w:p>
      <w:pPr>
        <w:pStyle w:val="TOC2"/>
        <w:tabs>
          <w:tab w:val="right" w:leader="dot" w:pos="8306"/>
        </w:tabs>
      </w:pPr>
      <w:hyperlink w:anchor="_Toc5659" w:history="1">
        <w:r>
          <w:rPr>
            <w:rFonts w:ascii="仿宋" w:eastAsia="仿宋" w:hAnsi="仿宋" w:cs="仿宋" w:hint="eastAsia"/>
            <w:lang w:eastAsia="zh-CN"/>
          </w:rPr>
          <w:t>(三)、良好人际关系的建立与维护</w:t>
        </w:r>
        <w:r>
          <w:tab/>
        </w:r>
        <w:r>
          <w:fldChar w:fldCharType="begin"/>
        </w:r>
        <w:r>
          <w:instrText xml:space="preserve"> PAGEREF _Toc5659 \h </w:instrText>
        </w:r>
        <w:r>
          <w:fldChar w:fldCharType="separate"/>
        </w:r>
        <w:r>
          <w:t>23</w:t>
        </w:r>
        <w:r>
          <w:fldChar w:fldCharType="end"/>
        </w:r>
      </w:hyperlink>
    </w:p>
    <w:p>
      <w:pPr>
        <w:pStyle w:val="TOC1"/>
        <w:tabs>
          <w:tab w:val="right" w:leader="dot" w:pos="8306"/>
        </w:tabs>
      </w:pPr>
      <w:hyperlink w:anchor="_Toc524" w:history="1">
        <w:r>
          <w:rPr>
            <w:rFonts w:ascii="仿宋" w:eastAsia="仿宋" w:hAnsi="仿宋" w:cs="仿宋" w:hint="eastAsia"/>
            <w:lang w:eastAsia="zh-CN"/>
          </w:rPr>
          <w:t>六、第十三章技术与创新支持</w:t>
        </w:r>
        <w:r>
          <w:tab/>
        </w:r>
        <w:r>
          <w:fldChar w:fldCharType="begin"/>
        </w:r>
        <w:r>
          <w:instrText xml:space="preserve"> PAGEREF _Toc524 \h </w:instrText>
        </w:r>
        <w:r>
          <w:fldChar w:fldCharType="separate"/>
        </w:r>
        <w:r>
          <w:t>23</w:t>
        </w:r>
        <w:r>
          <w:fldChar w:fldCharType="end"/>
        </w:r>
      </w:hyperlink>
    </w:p>
    <w:p>
      <w:pPr>
        <w:pStyle w:val="TOC2"/>
        <w:tabs>
          <w:tab w:val="right" w:leader="dot" w:pos="8306"/>
        </w:tabs>
      </w:pPr>
      <w:hyperlink w:anchor="_Toc15915" w:history="1">
        <w:r>
          <w:rPr>
            <w:rFonts w:ascii="仿宋" w:eastAsia="仿宋" w:hAnsi="仿宋" w:cs="仿宋" w:hint="eastAsia"/>
            <w:lang w:eastAsia="zh-CN"/>
          </w:rPr>
          <w:t>(一)、技术培训与更新</w:t>
        </w:r>
        <w:r>
          <w:tab/>
        </w:r>
        <w:r>
          <w:fldChar w:fldCharType="begin"/>
        </w:r>
        <w:r>
          <w:instrText xml:space="preserve"> PAGEREF _Toc15915 \h </w:instrText>
        </w:r>
        <w:r>
          <w:fldChar w:fldCharType="separate"/>
        </w:r>
        <w:r>
          <w:t>23</w:t>
        </w:r>
        <w:r>
          <w:fldChar w:fldCharType="end"/>
        </w:r>
      </w:hyperlink>
    </w:p>
    <w:p>
      <w:pPr>
        <w:pStyle w:val="TOC2"/>
        <w:tabs>
          <w:tab w:val="right" w:leader="dot" w:pos="8306"/>
        </w:tabs>
      </w:pPr>
      <w:hyperlink w:anchor="_Toc10925" w:history="1">
        <w:r>
          <w:rPr>
            <w:rFonts w:ascii="仿宋" w:eastAsia="仿宋" w:hAnsi="仿宋" w:cs="仿宋" w:hint="eastAsia"/>
            <w:lang w:eastAsia="zh-CN"/>
          </w:rPr>
          <w:t>(二)、创新文化与项目支持</w:t>
        </w:r>
        <w:r>
          <w:tab/>
        </w:r>
        <w:r>
          <w:fldChar w:fldCharType="begin"/>
        </w:r>
        <w:r>
          <w:instrText xml:space="preserve"> PAGEREF _Toc10925 \h </w:instrText>
        </w:r>
        <w:r>
          <w:fldChar w:fldCharType="separate"/>
        </w:r>
        <w:r>
          <w:t>24</w:t>
        </w:r>
        <w:r>
          <w:fldChar w:fldCharType="end"/>
        </w:r>
      </w:hyperlink>
    </w:p>
    <w:p>
      <w:pPr>
        <w:pStyle w:val="TOC1"/>
        <w:tabs>
          <w:tab w:val="right" w:leader="dot" w:pos="8306"/>
        </w:tabs>
      </w:pPr>
      <w:hyperlink w:anchor="_Toc24698" w:history="1">
        <w:r>
          <w:rPr>
            <w:rFonts w:ascii="仿宋" w:eastAsia="仿宋" w:hAnsi="仿宋" w:cs="仿宋" w:hint="eastAsia"/>
            <w:lang w:eastAsia="zh-CN"/>
          </w:rPr>
          <w:t>七、第三十八章员工社交媒体管理</w:t>
        </w:r>
        <w:r>
          <w:tab/>
        </w:r>
        <w:r>
          <w:fldChar w:fldCharType="begin"/>
        </w:r>
        <w:r>
          <w:instrText xml:space="preserve"> PAGEREF _Toc24698 \h </w:instrText>
        </w:r>
        <w:r>
          <w:fldChar w:fldCharType="separate"/>
        </w:r>
        <w:r>
          <w:t>25</w:t>
        </w:r>
        <w:r>
          <w:fldChar w:fldCharType="end"/>
        </w:r>
      </w:hyperlink>
    </w:p>
    <w:p>
      <w:pPr>
        <w:pStyle w:val="TOC2"/>
        <w:tabs>
          <w:tab w:val="right" w:leader="dot" w:pos="8306"/>
        </w:tabs>
      </w:pPr>
      <w:hyperlink w:anchor="_Toc29512" w:history="1">
        <w:r>
          <w:rPr>
            <w:rFonts w:ascii="仿宋" w:eastAsia="仿宋" w:hAnsi="仿宋" w:cs="仿宋" w:hint="eastAsia"/>
            <w:lang w:eastAsia="zh-CN"/>
          </w:rPr>
          <w:t>(一)、员工社交媒体政策</w:t>
        </w:r>
        <w:r>
          <w:tab/>
        </w:r>
        <w:r>
          <w:fldChar w:fldCharType="begin"/>
        </w:r>
        <w:r>
          <w:instrText xml:space="preserve"> PAGEREF _Toc29512 \h </w:instrText>
        </w:r>
        <w:r>
          <w:fldChar w:fldCharType="separate"/>
        </w:r>
        <w:r>
          <w:t>25</w:t>
        </w:r>
        <w:r>
          <w:fldChar w:fldCharType="end"/>
        </w:r>
      </w:hyperlink>
    </w:p>
    <w:p>
      <w:pPr>
        <w:pStyle w:val="TOC2"/>
        <w:tabs>
          <w:tab w:val="right" w:leader="dot" w:pos="8306"/>
        </w:tabs>
      </w:pPr>
      <w:hyperlink w:anchor="_Toc27568" w:history="1">
        <w:r>
          <w:rPr>
            <w:rFonts w:ascii="仿宋" w:eastAsia="仿宋" w:hAnsi="仿宋" w:cs="仿宋" w:hint="eastAsia"/>
            <w:lang w:eastAsia="zh-CN"/>
          </w:rPr>
          <w:t>(二)、个人品牌与公司形象的关联</w:t>
        </w:r>
        <w:r>
          <w:tab/>
        </w:r>
        <w:r>
          <w:fldChar w:fldCharType="begin"/>
        </w:r>
        <w:r>
          <w:instrText xml:space="preserve"> PAGEREF _Toc27568 \h </w:instrText>
        </w:r>
        <w:r>
          <w:fldChar w:fldCharType="separate"/>
        </w:r>
        <w:r>
          <w:t>26</w:t>
        </w:r>
        <w:r>
          <w:fldChar w:fldCharType="end"/>
        </w:r>
      </w:hyperlink>
    </w:p>
    <w:p>
      <w:pPr>
        <w:pStyle w:val="TOC2"/>
        <w:tabs>
          <w:tab w:val="right" w:leader="dot" w:pos="8306"/>
        </w:tabs>
      </w:pPr>
      <w:hyperlink w:anchor="_Toc18352" w:history="1">
        <w:r>
          <w:rPr>
            <w:rFonts w:ascii="仿宋" w:eastAsia="仿宋" w:hAnsi="仿宋" w:cs="仿宋" w:hint="eastAsia"/>
            <w:lang w:eastAsia="zh-CN"/>
          </w:rPr>
          <w:t>(三)、社交媒体使用准则</w:t>
        </w:r>
        <w:r>
          <w:tab/>
        </w:r>
        <w:r>
          <w:fldChar w:fldCharType="begin"/>
        </w:r>
        <w:r>
          <w:instrText xml:space="preserve"> PAGEREF _Toc18352 \h </w:instrText>
        </w:r>
        <w:r>
          <w:fldChar w:fldCharType="separate"/>
        </w:r>
        <w:r>
          <w:t>27</w:t>
        </w:r>
        <w:r>
          <w:fldChar w:fldCharType="end"/>
        </w:r>
      </w:hyperlink>
    </w:p>
    <w:p>
      <w:pPr>
        <w:pStyle w:val="TOC2"/>
        <w:tabs>
          <w:tab w:val="right" w:leader="dot" w:pos="8306"/>
        </w:tabs>
      </w:pPr>
      <w:hyperlink w:anchor="_Toc7413" w:history="1">
        <w:r>
          <w:rPr>
            <w:rFonts w:ascii="仿宋" w:eastAsia="仿宋" w:hAnsi="仿宋" w:cs="仿宋" w:hint="eastAsia"/>
            <w:lang w:eastAsia="zh-CN"/>
          </w:rPr>
          <w:t>(四)、公司与员工互动</w:t>
        </w:r>
        <w:r>
          <w:tab/>
        </w:r>
        <w:r>
          <w:fldChar w:fldCharType="begin"/>
        </w:r>
        <w:r>
          <w:instrText xml:space="preserve"> PAGEREF _Toc7413 \h </w:instrText>
        </w:r>
        <w:r>
          <w:fldChar w:fldCharType="separate"/>
        </w:r>
        <w:r>
          <w:t>30</w:t>
        </w:r>
        <w:r>
          <w:fldChar w:fldCharType="end"/>
        </w:r>
      </w:hyperlink>
    </w:p>
    <w:p>
      <w:pPr>
        <w:pStyle w:val="TOC2"/>
        <w:tabs>
          <w:tab w:val="right" w:leader="dot" w:pos="8306"/>
        </w:tabs>
      </w:pPr>
      <w:hyperlink w:anchor="_Toc30347" w:history="1">
        <w:r>
          <w:rPr>
            <w:rFonts w:ascii="仿宋" w:eastAsia="仿宋" w:hAnsi="仿宋" w:cs="仿宋" w:hint="eastAsia"/>
            <w:lang w:eastAsia="zh-CN"/>
          </w:rPr>
          <w:t>(五)、公司社交媒体账号管理</w:t>
        </w:r>
        <w:r>
          <w:tab/>
        </w:r>
        <w:r>
          <w:fldChar w:fldCharType="begin"/>
        </w:r>
        <w:r>
          <w:instrText xml:space="preserve"> PAGEREF _Toc30347 \h </w:instrText>
        </w:r>
        <w:r>
          <w:fldChar w:fldCharType="separate"/>
        </w:r>
        <w:r>
          <w:t>31</w:t>
        </w:r>
        <w:r>
          <w:fldChar w:fldCharType="end"/>
        </w:r>
      </w:hyperlink>
    </w:p>
    <w:p>
      <w:pPr>
        <w:pStyle w:val="TOC2"/>
        <w:tabs>
          <w:tab w:val="right" w:leader="dot" w:pos="8306"/>
        </w:tabs>
      </w:pPr>
      <w:hyperlink w:anchor="_Toc24072" w:history="1">
        <w:r>
          <w:rPr>
            <w:rFonts w:ascii="仿宋" w:eastAsia="仿宋" w:hAnsi="仿宋" w:cs="仿宋" w:hint="eastAsia"/>
            <w:lang w:eastAsia="zh-CN"/>
          </w:rPr>
          <w:t>(六)、职业发展机会的分享与推广</w:t>
        </w:r>
        <w:r>
          <w:tab/>
        </w:r>
        <w:r>
          <w:fldChar w:fldCharType="begin"/>
        </w:r>
        <w:r>
          <w:instrText xml:space="preserve"> PAGEREF _Toc24072 \h </w:instrText>
        </w:r>
        <w:r>
          <w:fldChar w:fldCharType="separate"/>
        </w:r>
        <w:r>
          <w:t>32</w:t>
        </w:r>
        <w:r>
          <w:fldChar w:fldCharType="end"/>
        </w:r>
      </w:hyperlink>
    </w:p>
    <w:p>
      <w:pPr>
        <w:pStyle w:val="TOC1"/>
        <w:tabs>
          <w:tab w:val="right" w:leader="dot" w:pos="8306"/>
        </w:tabs>
      </w:pPr>
      <w:hyperlink w:anchor="_Toc2434" w:history="1">
        <w:r>
          <w:rPr>
            <w:rFonts w:ascii="仿宋" w:eastAsia="仿宋" w:hAnsi="仿宋" w:cs="仿宋" w:hint="eastAsia"/>
            <w:lang w:eastAsia="zh-CN"/>
          </w:rPr>
          <w:t>八、第十二章职业伦理与社会责任</w:t>
        </w:r>
        <w:r>
          <w:tab/>
        </w:r>
        <w:r>
          <w:fldChar w:fldCharType="begin"/>
        </w:r>
        <w:r>
          <w:instrText xml:space="preserve"> PAGEREF _Toc2434 \h </w:instrText>
        </w:r>
        <w:r>
          <w:fldChar w:fldCharType="separate"/>
        </w:r>
        <w:r>
          <w:t>34</w:t>
        </w:r>
        <w:r>
          <w:fldChar w:fldCharType="end"/>
        </w:r>
      </w:hyperlink>
    </w:p>
    <w:p>
      <w:pPr>
        <w:pStyle w:val="TOC2"/>
        <w:tabs>
          <w:tab w:val="right" w:leader="dot" w:pos="8306"/>
        </w:tabs>
      </w:pPr>
      <w:hyperlink w:anchor="_Toc25908" w:history="1">
        <w:r>
          <w:rPr>
            <w:rFonts w:ascii="仿宋" w:eastAsia="仿宋" w:hAnsi="仿宋" w:cs="仿宋" w:hint="eastAsia"/>
            <w:lang w:eastAsia="zh-CN"/>
          </w:rPr>
          <w:t>(一)、职业道德规范</w:t>
        </w:r>
        <w:r>
          <w:tab/>
        </w:r>
        <w:r>
          <w:fldChar w:fldCharType="begin"/>
        </w:r>
        <w:r>
          <w:instrText xml:space="preserve"> PAGEREF _Toc25908 \h </w:instrText>
        </w:r>
        <w:r>
          <w:fldChar w:fldCharType="separate"/>
        </w:r>
        <w:r>
          <w:t>34</w:t>
        </w:r>
        <w:r>
          <w:fldChar w:fldCharType="end"/>
        </w:r>
      </w:hyperlink>
    </w:p>
    <w:p>
      <w:pPr>
        <w:pStyle w:val="TOC2"/>
        <w:tabs>
          <w:tab w:val="right" w:leader="dot" w:pos="8306"/>
        </w:tabs>
      </w:pPr>
      <w:hyperlink w:anchor="_Toc27630" w:history="1">
        <w:r>
          <w:rPr>
            <w:rFonts w:ascii="仿宋" w:eastAsia="仿宋" w:hAnsi="仿宋" w:cs="仿宋" w:hint="eastAsia"/>
            <w:lang w:eastAsia="zh-CN"/>
          </w:rPr>
          <w:t>(二)、社会责任履行</w:t>
        </w:r>
        <w:r>
          <w:tab/>
        </w:r>
        <w:r>
          <w:fldChar w:fldCharType="begin"/>
        </w:r>
        <w:r>
          <w:instrText xml:space="preserve"> PAGEREF _Toc27630 \h </w:instrText>
        </w:r>
        <w:r>
          <w:fldChar w:fldCharType="separate"/>
        </w:r>
        <w:r>
          <w:t>34</w:t>
        </w:r>
        <w:r>
          <w:fldChar w:fldCharType="end"/>
        </w:r>
      </w:hyperlink>
    </w:p>
    <w:p>
      <w:pPr>
        <w:pStyle w:val="TOC1"/>
        <w:tabs>
          <w:tab w:val="right" w:leader="dot" w:pos="8306"/>
        </w:tabs>
      </w:pPr>
      <w:hyperlink w:anchor="_Toc11706" w:history="1">
        <w:r>
          <w:rPr>
            <w:rFonts w:ascii="仿宋" w:eastAsia="仿宋" w:hAnsi="仿宋" w:cs="仿宋" w:hint="eastAsia"/>
            <w:lang w:eastAsia="zh-CN"/>
          </w:rPr>
          <w:t>九、第二十六章人才留存与流失管理</w:t>
        </w:r>
        <w:r>
          <w:tab/>
        </w:r>
        <w:r>
          <w:fldChar w:fldCharType="begin"/>
        </w:r>
        <w:r>
          <w:instrText xml:space="preserve"> PAGEREF _Toc11706 \h </w:instrText>
        </w:r>
        <w:r>
          <w:fldChar w:fldCharType="separate"/>
        </w:r>
        <w:r>
          <w:t>35</w:t>
        </w:r>
        <w:r>
          <w:fldChar w:fldCharType="end"/>
        </w:r>
      </w:hyperlink>
    </w:p>
    <w:p>
      <w:pPr>
        <w:pStyle w:val="TOC2"/>
        <w:tabs>
          <w:tab w:val="right" w:leader="dot" w:pos="8306"/>
        </w:tabs>
      </w:pPr>
      <w:hyperlink w:anchor="_Toc15386" w:history="1">
        <w:r>
          <w:rPr>
            <w:rFonts w:ascii="仿宋" w:eastAsia="仿宋" w:hAnsi="仿宋" w:cs="仿宋" w:hint="eastAsia"/>
            <w:lang w:eastAsia="zh-CN"/>
          </w:rPr>
          <w:t>(一)、人才留存策略</w:t>
        </w:r>
        <w:r>
          <w:tab/>
        </w:r>
        <w:r>
          <w:fldChar w:fldCharType="begin"/>
        </w:r>
        <w:r>
          <w:instrText xml:space="preserve"> PAGEREF _Toc15386 \h </w:instrText>
        </w:r>
        <w:r>
          <w:fldChar w:fldCharType="separate"/>
        </w:r>
        <w:r>
          <w:t>35</w:t>
        </w:r>
        <w:r>
          <w:fldChar w:fldCharType="end"/>
        </w:r>
      </w:hyperlink>
    </w:p>
    <w:p>
      <w:pPr>
        <w:pStyle w:val="TOC2"/>
        <w:tabs>
          <w:tab w:val="right" w:leader="dot" w:pos="8306"/>
        </w:tabs>
      </w:pPr>
      <w:hyperlink w:anchor="_Toc21666" w:history="1">
        <w:r>
          <w:rPr>
            <w:rFonts w:ascii="仿宋" w:eastAsia="仿宋" w:hAnsi="仿宋" w:cs="仿宋" w:hint="eastAsia"/>
            <w:lang w:eastAsia="zh-CN"/>
          </w:rPr>
          <w:t>(二)、人才流失分析与改进</w:t>
        </w:r>
        <w:r>
          <w:tab/>
        </w:r>
        <w:r>
          <w:fldChar w:fldCharType="begin"/>
        </w:r>
        <w:r>
          <w:instrText xml:space="preserve"> PAGEREF _Toc21666 \h </w:instrText>
        </w:r>
        <w:r>
          <w:fldChar w:fldCharType="separate"/>
        </w:r>
        <w:r>
          <w:t>36</w:t>
        </w:r>
        <w:r>
          <w:fldChar w:fldCharType="end"/>
        </w:r>
      </w:hyperlink>
    </w:p>
    <w:p>
      <w:pPr>
        <w:pStyle w:val="TOC2"/>
        <w:tabs>
          <w:tab w:val="right" w:leader="dot" w:pos="8306"/>
        </w:tabs>
      </w:pPr>
      <w:hyperlink w:anchor="_Toc17221" w:history="1">
        <w:r>
          <w:rPr>
            <w:rFonts w:ascii="仿宋" w:eastAsia="仿宋" w:hAnsi="仿宋" w:cs="仿宋" w:hint="eastAsia"/>
            <w:lang w:eastAsia="zh-CN"/>
          </w:rPr>
          <w:t>(三)、持续改进与未来展望</w:t>
        </w:r>
        <w:r>
          <w:tab/>
        </w:r>
        <w:r>
          <w:fldChar w:fldCharType="begin"/>
        </w:r>
        <w:r>
          <w:instrText xml:space="preserve"> PAGEREF _Toc17221 \h </w:instrText>
        </w:r>
        <w:r>
          <w:fldChar w:fldCharType="separate"/>
        </w:r>
        <w:r>
          <w:t>36</w:t>
        </w:r>
        <w:r>
          <w:fldChar w:fldCharType="end"/>
        </w:r>
      </w:hyperlink>
    </w:p>
    <w:p>
      <w:pPr>
        <w:pStyle w:val="TOC1"/>
        <w:tabs>
          <w:tab w:val="right" w:leader="dot" w:pos="8306"/>
        </w:tabs>
      </w:pPr>
      <w:hyperlink w:anchor="_Toc1306" w:history="1">
        <w:r>
          <w:rPr>
            <w:rFonts w:ascii="仿宋" w:eastAsia="仿宋" w:hAnsi="仿宋" w:cs="仿宋" w:hint="eastAsia"/>
            <w:lang w:eastAsia="zh-CN"/>
          </w:rPr>
          <w:t>十、员工社会责任履行及参与公益活动</w:t>
        </w:r>
        <w:r>
          <w:tab/>
        </w:r>
        <w:r>
          <w:fldChar w:fldCharType="begin"/>
        </w:r>
        <w:r>
          <w:instrText xml:space="preserve"> PAGEREF _Toc1306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0" w:history="1">
        <w:r>
          <w:rPr>
            <w:rFonts w:ascii="仿宋" w:eastAsia="仿宋" w:hAnsi="仿宋" w:cs="仿宋" w:hint="eastAsia"/>
            <w:lang w:eastAsia="zh-CN"/>
          </w:rPr>
          <w:t>(一)、员工社会责任的内涵及履行方式</w:t>
        </w:r>
        <w:r>
          <w:tab/>
        </w:r>
        <w:r>
          <w:fldChar w:fldCharType="begin"/>
        </w:r>
        <w:r>
          <w:instrText xml:space="preserve"> PAGEREF _Toc13070 \h </w:instrText>
        </w:r>
        <w:r>
          <w:fldChar w:fldCharType="separate"/>
        </w:r>
        <w:r>
          <w:t>37</w:t>
        </w:r>
        <w:r>
          <w:fldChar w:fldCharType="end"/>
        </w:r>
      </w:hyperlink>
    </w:p>
    <w:p>
      <w:pPr>
        <w:pStyle w:val="TOC2"/>
        <w:tabs>
          <w:tab w:val="right" w:leader="dot" w:pos="8306"/>
        </w:tabs>
      </w:pPr>
      <w:hyperlink w:anchor="_Toc14539" w:history="1">
        <w:r>
          <w:rPr>
            <w:rFonts w:ascii="仿宋" w:eastAsia="仿宋" w:hAnsi="仿宋" w:cs="仿宋" w:hint="eastAsia"/>
            <w:lang w:eastAsia="zh-CN"/>
          </w:rPr>
          <w:t>(二)、参与公益活动的意义及实施策略</w:t>
        </w:r>
        <w:r>
          <w:tab/>
        </w:r>
        <w:r>
          <w:fldChar w:fldCharType="begin"/>
        </w:r>
        <w:r>
          <w:instrText xml:space="preserve"> PAGEREF _Toc14539 \h </w:instrText>
        </w:r>
        <w:r>
          <w:fldChar w:fldCharType="separate"/>
        </w:r>
        <w:r>
          <w:t>37</w:t>
        </w:r>
        <w:r>
          <w:fldChar w:fldCharType="end"/>
        </w:r>
      </w:hyperlink>
    </w:p>
    <w:p>
      <w:pPr>
        <w:pStyle w:val="TOC2"/>
        <w:tabs>
          <w:tab w:val="right" w:leader="dot" w:pos="8306"/>
        </w:tabs>
      </w:pPr>
      <w:hyperlink w:anchor="_Toc31476" w:history="1">
        <w:r>
          <w:rPr>
            <w:rFonts w:ascii="仿宋" w:eastAsia="仿宋" w:hAnsi="仿宋" w:cs="仿宋" w:hint="eastAsia"/>
            <w:lang w:eastAsia="zh-CN"/>
          </w:rPr>
          <w:t>(三)、社会责任履行及公益活动参与的持续推进</w:t>
        </w:r>
        <w:r>
          <w:tab/>
        </w:r>
        <w:r>
          <w:fldChar w:fldCharType="begin"/>
        </w:r>
        <w:r>
          <w:instrText xml:space="preserve"> PAGEREF _Toc31476 \h </w:instrText>
        </w:r>
        <w:r>
          <w:fldChar w:fldCharType="separate"/>
        </w:r>
        <w:r>
          <w:t>38</w:t>
        </w:r>
        <w:r>
          <w:fldChar w:fldCharType="end"/>
        </w:r>
      </w:hyperlink>
    </w:p>
    <w:p>
      <w:pPr>
        <w:pStyle w:val="TOC1"/>
        <w:tabs>
          <w:tab w:val="right" w:leader="dot" w:pos="8306"/>
        </w:tabs>
      </w:pPr>
      <w:hyperlink w:anchor="_Toc29641" w:history="1">
        <w:r>
          <w:rPr>
            <w:rFonts w:ascii="仿宋" w:eastAsia="仿宋" w:hAnsi="仿宋" w:cs="仿宋" w:hint="eastAsia"/>
            <w:lang w:eastAsia="zh-CN"/>
          </w:rPr>
          <w:t>十一、第四十七章全球人才流动与交流</w:t>
        </w:r>
        <w:r>
          <w:tab/>
        </w:r>
        <w:r>
          <w:fldChar w:fldCharType="begin"/>
        </w:r>
        <w:r>
          <w:instrText xml:space="preserve"> PAGEREF _Toc29641 \h </w:instrText>
        </w:r>
        <w:r>
          <w:fldChar w:fldCharType="separate"/>
        </w:r>
        <w:r>
          <w:t>38</w:t>
        </w:r>
        <w:r>
          <w:fldChar w:fldCharType="end"/>
        </w:r>
      </w:hyperlink>
    </w:p>
    <w:p>
      <w:pPr>
        <w:pStyle w:val="TOC2"/>
        <w:tabs>
          <w:tab w:val="right" w:leader="dot" w:pos="8306"/>
        </w:tabs>
      </w:pPr>
      <w:hyperlink w:anchor="_Toc24327" w:history="1">
        <w:r>
          <w:rPr>
            <w:rFonts w:ascii="仿宋" w:eastAsia="仿宋" w:hAnsi="仿宋" w:cs="仿宋" w:hint="eastAsia"/>
            <w:lang w:eastAsia="zh-CN"/>
          </w:rPr>
          <w:t>(一)、跨国项目与团队</w:t>
        </w:r>
        <w:r>
          <w:tab/>
        </w:r>
        <w:r>
          <w:fldChar w:fldCharType="begin"/>
        </w:r>
        <w:r>
          <w:instrText xml:space="preserve"> PAGEREF _Toc24327 \h </w:instrText>
        </w:r>
        <w:r>
          <w:fldChar w:fldCharType="separate"/>
        </w:r>
        <w:r>
          <w:t>38</w:t>
        </w:r>
        <w:r>
          <w:fldChar w:fldCharType="end"/>
        </w:r>
      </w:hyperlink>
    </w:p>
    <w:p>
      <w:pPr>
        <w:pStyle w:val="TOC2"/>
        <w:tabs>
          <w:tab w:val="right" w:leader="dot" w:pos="8306"/>
        </w:tabs>
      </w:pPr>
      <w:hyperlink w:anchor="_Toc8456" w:history="1">
        <w:r>
          <w:rPr>
            <w:rFonts w:ascii="仿宋" w:eastAsia="仿宋" w:hAnsi="仿宋" w:cs="仿宋" w:hint="eastAsia"/>
            <w:lang w:eastAsia="zh-CN"/>
          </w:rPr>
          <w:t>(二)、全球项目经验的累积</w:t>
        </w:r>
        <w:r>
          <w:tab/>
        </w:r>
        <w:r>
          <w:fldChar w:fldCharType="begin"/>
        </w:r>
        <w:r>
          <w:instrText xml:space="preserve"> PAGEREF _Toc8456 \h </w:instrText>
        </w:r>
        <w:r>
          <w:fldChar w:fldCharType="separate"/>
        </w:r>
        <w:r>
          <w:t>39</w:t>
        </w:r>
        <w:r>
          <w:fldChar w:fldCharType="end"/>
        </w:r>
      </w:hyperlink>
    </w:p>
    <w:p>
      <w:pPr>
        <w:pStyle w:val="TOC2"/>
        <w:tabs>
          <w:tab w:val="right" w:leader="dot" w:pos="8306"/>
        </w:tabs>
      </w:pPr>
      <w:hyperlink w:anchor="_Toc261" w:history="1">
        <w:r>
          <w:rPr>
            <w:rFonts w:ascii="仿宋" w:eastAsia="仿宋" w:hAnsi="仿宋" w:cs="仿宋" w:hint="eastAsia"/>
            <w:lang w:eastAsia="zh-CN"/>
          </w:rPr>
          <w:t>(三)、跨文化团队领导与协作</w:t>
        </w:r>
        <w:r>
          <w:tab/>
        </w:r>
        <w:r>
          <w:fldChar w:fldCharType="begin"/>
        </w:r>
        <w:r>
          <w:instrText xml:space="preserve"> PAGEREF _Toc261 \h </w:instrText>
        </w:r>
        <w:r>
          <w:fldChar w:fldCharType="separate"/>
        </w:r>
        <w:r>
          <w:t>40</w:t>
        </w:r>
        <w:r>
          <w:fldChar w:fldCharType="end"/>
        </w:r>
      </w:hyperlink>
    </w:p>
    <w:p>
      <w:pPr>
        <w:pStyle w:val="TOC2"/>
        <w:tabs>
          <w:tab w:val="right" w:leader="dot" w:pos="8306"/>
        </w:tabs>
      </w:pPr>
      <w:hyperlink w:anchor="_Toc7039" w:history="1">
        <w:r>
          <w:rPr>
            <w:rFonts w:ascii="仿宋" w:eastAsia="仿宋" w:hAnsi="仿宋" w:cs="仿宋" w:hint="eastAsia"/>
            <w:lang w:eastAsia="zh-CN"/>
          </w:rPr>
          <w:t>(四)、跨国交流与人才培养</w:t>
        </w:r>
        <w:r>
          <w:tab/>
        </w:r>
        <w:r>
          <w:fldChar w:fldCharType="begin"/>
        </w:r>
        <w:r>
          <w:instrText xml:space="preserve"> PAGEREF _Toc7039 \h </w:instrText>
        </w:r>
        <w:r>
          <w:fldChar w:fldCharType="separate"/>
        </w:r>
        <w:r>
          <w:t>41</w:t>
        </w:r>
        <w:r>
          <w:fldChar w:fldCharType="end"/>
        </w:r>
      </w:hyperlink>
    </w:p>
    <w:p>
      <w:pPr>
        <w:pStyle w:val="TOC2"/>
        <w:tabs>
          <w:tab w:val="right" w:leader="dot" w:pos="8306"/>
        </w:tabs>
      </w:pPr>
      <w:hyperlink w:anchor="_Toc22387" w:history="1">
        <w:r>
          <w:rPr>
            <w:rFonts w:ascii="仿宋" w:eastAsia="仿宋" w:hAnsi="仿宋" w:cs="仿宋" w:hint="eastAsia"/>
            <w:lang w:eastAsia="zh-CN"/>
          </w:rPr>
          <w:t>(五)、跨国交流计划的实施</w:t>
        </w:r>
        <w:r>
          <w:tab/>
        </w:r>
        <w:r>
          <w:fldChar w:fldCharType="begin"/>
        </w:r>
        <w:r>
          <w:instrText xml:space="preserve"> PAGEREF _Toc22387 \h </w:instrText>
        </w:r>
        <w:r>
          <w:fldChar w:fldCharType="separate"/>
        </w:r>
        <w:r>
          <w:t>42</w:t>
        </w:r>
        <w:r>
          <w:fldChar w:fldCharType="end"/>
        </w:r>
      </w:hyperlink>
    </w:p>
    <w:p>
      <w:pPr>
        <w:pStyle w:val="TOC2"/>
        <w:tabs>
          <w:tab w:val="right" w:leader="dot" w:pos="8306"/>
        </w:tabs>
      </w:pPr>
      <w:hyperlink w:anchor="_Toc4447" w:history="1">
        <w:r>
          <w:rPr>
            <w:rFonts w:ascii="仿宋" w:eastAsia="仿宋" w:hAnsi="仿宋" w:cs="仿宋" w:hint="eastAsia"/>
            <w:lang w:eastAsia="zh-CN"/>
          </w:rPr>
          <w:t>(六)、跨国培训与知识转移</w:t>
        </w:r>
        <w:r>
          <w:tab/>
        </w:r>
        <w:r>
          <w:fldChar w:fldCharType="begin"/>
        </w:r>
        <w:r>
          <w:instrText xml:space="preserve"> PAGEREF _Toc4447 \h </w:instrText>
        </w:r>
        <w:r>
          <w:fldChar w:fldCharType="separate"/>
        </w:r>
        <w:r>
          <w:t>42</w:t>
        </w:r>
        <w:r>
          <w:fldChar w:fldCharType="end"/>
        </w:r>
      </w:hyperlink>
    </w:p>
    <w:p>
      <w:pPr>
        <w:pStyle w:val="TOC1"/>
        <w:tabs>
          <w:tab w:val="right" w:leader="dot" w:pos="8306"/>
        </w:tabs>
      </w:pPr>
      <w:hyperlink w:anchor="_Toc10871" w:history="1">
        <w:r>
          <w:rPr>
            <w:rFonts w:ascii="仿宋" w:eastAsia="仿宋" w:hAnsi="仿宋" w:cs="仿宋" w:hint="eastAsia"/>
            <w:lang w:eastAsia="zh-CN"/>
          </w:rPr>
          <w:t>十二、员工离职率分析与降低措施</w:t>
        </w:r>
        <w:r>
          <w:tab/>
        </w:r>
        <w:r>
          <w:fldChar w:fldCharType="begin"/>
        </w:r>
        <w:r>
          <w:instrText xml:space="preserve"> PAGEREF _Toc10871 \h </w:instrText>
        </w:r>
        <w:r>
          <w:fldChar w:fldCharType="separate"/>
        </w:r>
        <w:r>
          <w:t>43</w:t>
        </w:r>
        <w:r>
          <w:fldChar w:fldCharType="end"/>
        </w:r>
      </w:hyperlink>
    </w:p>
    <w:p>
      <w:pPr>
        <w:pStyle w:val="TOC2"/>
        <w:tabs>
          <w:tab w:val="right" w:leader="dot" w:pos="8306"/>
        </w:tabs>
      </w:pPr>
      <w:hyperlink w:anchor="_Toc6664" w:history="1">
        <w:r>
          <w:rPr>
            <w:rFonts w:ascii="仿宋" w:eastAsia="仿宋" w:hAnsi="仿宋" w:cs="仿宋" w:hint="eastAsia"/>
            <w:lang w:eastAsia="zh-CN"/>
          </w:rPr>
          <w:t>(一)、离职率分析的方法与工具</w:t>
        </w:r>
        <w:r>
          <w:tab/>
        </w:r>
        <w:r>
          <w:fldChar w:fldCharType="begin"/>
        </w:r>
        <w:r>
          <w:instrText xml:space="preserve"> PAGEREF _Toc6664 \h </w:instrText>
        </w:r>
        <w:r>
          <w:fldChar w:fldCharType="separate"/>
        </w:r>
        <w:r>
          <w:t>43</w:t>
        </w:r>
        <w:r>
          <w:fldChar w:fldCharType="end"/>
        </w:r>
      </w:hyperlink>
    </w:p>
    <w:p>
      <w:pPr>
        <w:pStyle w:val="TOC2"/>
        <w:tabs>
          <w:tab w:val="right" w:leader="dot" w:pos="8306"/>
        </w:tabs>
      </w:pPr>
      <w:hyperlink w:anchor="_Toc11385" w:history="1">
        <w:r>
          <w:rPr>
            <w:rFonts w:ascii="仿宋" w:eastAsia="仿宋" w:hAnsi="仿宋" w:cs="仿宋" w:hint="eastAsia"/>
            <w:lang w:eastAsia="zh-CN"/>
          </w:rPr>
          <w:t>(二)、离职原因的调查与对策制定</w:t>
        </w:r>
        <w:r>
          <w:tab/>
        </w:r>
        <w:r>
          <w:fldChar w:fldCharType="begin"/>
        </w:r>
        <w:r>
          <w:instrText xml:space="preserve"> PAGEREF _Toc11385 \h </w:instrText>
        </w:r>
        <w:r>
          <w:fldChar w:fldCharType="separate"/>
        </w:r>
        <w:r>
          <w:t>44</w:t>
        </w:r>
        <w:r>
          <w:fldChar w:fldCharType="end"/>
        </w:r>
      </w:hyperlink>
    </w:p>
    <w:p>
      <w:pPr>
        <w:pStyle w:val="TOC2"/>
        <w:tabs>
          <w:tab w:val="right" w:leader="dot" w:pos="8306"/>
        </w:tabs>
      </w:pPr>
      <w:hyperlink w:anchor="_Toc23717" w:history="1">
        <w:r>
          <w:rPr>
            <w:rFonts w:ascii="仿宋" w:eastAsia="仿宋" w:hAnsi="仿宋" w:cs="仿宋" w:hint="eastAsia"/>
            <w:lang w:eastAsia="zh-CN"/>
          </w:rPr>
          <w:t>(三)、降低离职率的策略与实践</w:t>
        </w:r>
        <w:r>
          <w:tab/>
        </w:r>
        <w:r>
          <w:fldChar w:fldCharType="begin"/>
        </w:r>
        <w:r>
          <w:instrText xml:space="preserve"> PAGEREF _Toc23717 \h </w:instrText>
        </w:r>
        <w:r>
          <w:fldChar w:fldCharType="separate"/>
        </w:r>
        <w:r>
          <w:t>46</w:t>
        </w:r>
        <w:r>
          <w:fldChar w:fldCharType="end"/>
        </w:r>
      </w:hyperlink>
    </w:p>
    <w:p>
      <w:pPr>
        <w:pStyle w:val="TOC1"/>
        <w:tabs>
          <w:tab w:val="right" w:leader="dot" w:pos="8306"/>
        </w:tabs>
      </w:pPr>
      <w:hyperlink w:anchor="_Toc13528" w:history="1">
        <w:r>
          <w:rPr>
            <w:rFonts w:ascii="仿宋" w:eastAsia="仿宋" w:hAnsi="仿宋" w:cs="仿宋" w:hint="eastAsia"/>
            <w:lang w:eastAsia="zh-CN"/>
          </w:rPr>
          <w:t>十三、员工关系管理与危机处理</w:t>
        </w:r>
        <w:r>
          <w:tab/>
        </w:r>
        <w:r>
          <w:fldChar w:fldCharType="begin"/>
        </w:r>
        <w:r>
          <w:instrText xml:space="preserve"> PAGEREF _Toc13528 \h </w:instrText>
        </w:r>
        <w:r>
          <w:fldChar w:fldCharType="separate"/>
        </w:r>
        <w:r>
          <w:t>47</w:t>
        </w:r>
        <w:r>
          <w:fldChar w:fldCharType="end"/>
        </w:r>
      </w:hyperlink>
    </w:p>
    <w:p>
      <w:pPr>
        <w:pStyle w:val="TOC2"/>
        <w:tabs>
          <w:tab w:val="right" w:leader="dot" w:pos="8306"/>
        </w:tabs>
      </w:pPr>
      <w:hyperlink w:anchor="_Toc21645" w:history="1">
        <w:r>
          <w:rPr>
            <w:rFonts w:ascii="仿宋" w:eastAsia="仿宋" w:hAnsi="仿宋" w:cs="仿宋" w:hint="eastAsia"/>
            <w:lang w:eastAsia="zh-CN"/>
          </w:rPr>
          <w:t>(一)、员工关系管理原则与方法</w:t>
        </w:r>
        <w:r>
          <w:tab/>
        </w:r>
        <w:r>
          <w:fldChar w:fldCharType="begin"/>
        </w:r>
        <w:r>
          <w:instrText xml:space="preserve"> PAGEREF _Toc21645 \h </w:instrText>
        </w:r>
        <w:r>
          <w:fldChar w:fldCharType="separate"/>
        </w:r>
        <w:r>
          <w:t>47</w:t>
        </w:r>
        <w:r>
          <w:fldChar w:fldCharType="end"/>
        </w:r>
      </w:hyperlink>
    </w:p>
    <w:p>
      <w:pPr>
        <w:pStyle w:val="TOC2"/>
        <w:tabs>
          <w:tab w:val="right" w:leader="dot" w:pos="8306"/>
        </w:tabs>
      </w:pPr>
      <w:hyperlink w:anchor="_Toc5426" w:history="1">
        <w:r>
          <w:rPr>
            <w:rFonts w:ascii="仿宋" w:eastAsia="仿宋" w:hAnsi="仿宋" w:cs="仿宋" w:hint="eastAsia"/>
            <w:lang w:eastAsia="zh-CN"/>
          </w:rPr>
          <w:t>(二)、危机处理机制的建立与实施</w:t>
        </w:r>
        <w:r>
          <w:tab/>
        </w:r>
        <w:r>
          <w:fldChar w:fldCharType="begin"/>
        </w:r>
        <w:r>
          <w:instrText xml:space="preserve"> PAGEREF _Toc5426 \h </w:instrText>
        </w:r>
        <w:r>
          <w:fldChar w:fldCharType="separate"/>
        </w:r>
        <w:r>
          <w:t>47</w:t>
        </w:r>
        <w:r>
          <w:fldChar w:fldCharType="end"/>
        </w:r>
      </w:hyperlink>
    </w:p>
    <w:p>
      <w:pPr>
        <w:pStyle w:val="TOC2"/>
        <w:tabs>
          <w:tab w:val="right" w:leader="dot" w:pos="8306"/>
        </w:tabs>
      </w:pPr>
      <w:hyperlink w:anchor="_Toc27109" w:history="1">
        <w:r>
          <w:rPr>
            <w:rFonts w:ascii="仿宋" w:eastAsia="仿宋" w:hAnsi="仿宋" w:cs="仿宋" w:hint="eastAsia"/>
            <w:lang w:eastAsia="zh-CN"/>
          </w:rPr>
          <w:t>(三)、劳动争议解决与法律风险防范</w:t>
        </w:r>
        <w:r>
          <w:tab/>
        </w:r>
        <w:r>
          <w:fldChar w:fldCharType="begin"/>
        </w:r>
        <w:r>
          <w:instrText xml:space="preserve"> PAGEREF _Toc27109 \h </w:instrText>
        </w:r>
        <w:r>
          <w:fldChar w:fldCharType="separate"/>
        </w:r>
        <w:r>
          <w:t>48</w:t>
        </w:r>
        <w:r>
          <w:fldChar w:fldCharType="end"/>
        </w:r>
      </w:hyperlink>
    </w:p>
    <w:p>
      <w:pPr>
        <w:pStyle w:val="TOC1"/>
        <w:tabs>
          <w:tab w:val="right" w:leader="dot" w:pos="8306"/>
        </w:tabs>
      </w:pPr>
      <w:hyperlink w:anchor="_Toc1558" w:history="1">
        <w:r>
          <w:rPr>
            <w:rFonts w:ascii="仿宋" w:eastAsia="仿宋" w:hAnsi="仿宋" w:cs="仿宋" w:hint="eastAsia"/>
            <w:lang w:eastAsia="zh-CN"/>
          </w:rPr>
          <w:t>十四、第四十五章员工品牌建设</w:t>
        </w:r>
        <w:r>
          <w:tab/>
        </w:r>
        <w:r>
          <w:fldChar w:fldCharType="begin"/>
        </w:r>
        <w:r>
          <w:instrText xml:space="preserve"> PAGEREF _Toc1558 \h </w:instrText>
        </w:r>
        <w:r>
          <w:fldChar w:fldCharType="separate"/>
        </w:r>
        <w:r>
          <w:t>49</w:t>
        </w:r>
        <w:r>
          <w:fldChar w:fldCharType="end"/>
        </w:r>
      </w:hyperlink>
    </w:p>
    <w:p>
      <w:pPr>
        <w:pStyle w:val="TOC2"/>
        <w:tabs>
          <w:tab w:val="right" w:leader="dot" w:pos="8306"/>
        </w:tabs>
      </w:pPr>
      <w:hyperlink w:anchor="_Toc2069" w:history="1">
        <w:r>
          <w:rPr>
            <w:rFonts w:ascii="仿宋" w:eastAsia="仿宋" w:hAnsi="仿宋" w:cs="仿宋" w:hint="eastAsia"/>
            <w:lang w:eastAsia="zh-CN"/>
          </w:rPr>
          <w:t>(一)、个人品牌管理</w:t>
        </w:r>
        <w:r>
          <w:tab/>
        </w:r>
        <w:r>
          <w:fldChar w:fldCharType="begin"/>
        </w:r>
        <w:r>
          <w:instrText xml:space="preserve"> PAGEREF _Toc2069 \h </w:instrText>
        </w:r>
        <w:r>
          <w:fldChar w:fldCharType="separate"/>
        </w:r>
        <w:r>
          <w:t>49</w:t>
        </w:r>
        <w:r>
          <w:fldChar w:fldCharType="end"/>
        </w:r>
      </w:hyperlink>
    </w:p>
    <w:p>
      <w:pPr>
        <w:pStyle w:val="TOC2"/>
        <w:tabs>
          <w:tab w:val="right" w:leader="dot" w:pos="8306"/>
        </w:tabs>
      </w:pPr>
      <w:hyperlink w:anchor="_Toc19990" w:history="1">
        <w:r>
          <w:rPr>
            <w:rFonts w:ascii="仿宋" w:eastAsia="仿宋" w:hAnsi="仿宋" w:cs="仿宋" w:hint="eastAsia"/>
            <w:lang w:eastAsia="zh-CN"/>
          </w:rPr>
          <w:t>(二)、在众筹行业内建立个人影响力</w:t>
        </w:r>
        <w:r>
          <w:tab/>
        </w:r>
        <w:r>
          <w:fldChar w:fldCharType="begin"/>
        </w:r>
        <w:r>
          <w:instrText xml:space="preserve"> PAGEREF _Toc19990 \h </w:instrText>
        </w:r>
        <w:r>
          <w:fldChar w:fldCharType="separate"/>
        </w:r>
        <w:r>
          <w:t>49</w:t>
        </w:r>
        <w:r>
          <w:fldChar w:fldCharType="end"/>
        </w:r>
      </w:hyperlink>
    </w:p>
    <w:p>
      <w:pPr>
        <w:pStyle w:val="TOC2"/>
        <w:tabs>
          <w:tab w:val="right" w:leader="dot" w:pos="8306"/>
        </w:tabs>
      </w:pPr>
      <w:hyperlink w:anchor="_Toc26886" w:history="1">
        <w:r>
          <w:rPr>
            <w:rFonts w:ascii="仿宋" w:eastAsia="仿宋" w:hAnsi="仿宋" w:cs="仿宋" w:hint="eastAsia"/>
            <w:lang w:eastAsia="zh-CN"/>
          </w:rPr>
          <w:t>(三)、个人品牌与公司品牌的关联</w:t>
        </w:r>
        <w:r>
          <w:tab/>
        </w:r>
        <w:r>
          <w:fldChar w:fldCharType="begin"/>
        </w:r>
        <w:r>
          <w:instrText xml:space="preserve"> PAGEREF _Toc26886 \h </w:instrText>
        </w:r>
        <w:r>
          <w:fldChar w:fldCharType="separate"/>
        </w:r>
        <w:r>
          <w:t>51</w:t>
        </w:r>
        <w:r>
          <w:fldChar w:fldCharType="end"/>
        </w:r>
      </w:hyperlink>
    </w:p>
    <w:p>
      <w:pPr>
        <w:pStyle w:val="TOC2"/>
        <w:tabs>
          <w:tab w:val="right" w:leader="dot" w:pos="8306"/>
        </w:tabs>
      </w:pPr>
      <w:hyperlink w:anchor="_Toc7826" w:history="1">
        <w:r>
          <w:rPr>
            <w:rFonts w:ascii="仿宋" w:eastAsia="仿宋" w:hAnsi="仿宋" w:cs="仿宋" w:hint="eastAsia"/>
            <w:lang w:eastAsia="zh-CN"/>
          </w:rPr>
          <w:t>(四)、社交媒体与个人品牌</w:t>
        </w:r>
        <w:r>
          <w:tab/>
        </w:r>
        <w:r>
          <w:fldChar w:fldCharType="begin"/>
        </w:r>
        <w:r>
          <w:instrText xml:space="preserve"> PAGEREF _Toc7826 \h </w:instrText>
        </w:r>
        <w:r>
          <w:fldChar w:fldCharType="separate"/>
        </w:r>
        <w:r>
          <w:t>51</w:t>
        </w:r>
        <w:r>
          <w:fldChar w:fldCharType="end"/>
        </w:r>
      </w:hyperlink>
    </w:p>
    <w:p>
      <w:pPr>
        <w:pStyle w:val="TOC2"/>
        <w:tabs>
          <w:tab w:val="right" w:leader="dot" w:pos="8306"/>
        </w:tabs>
      </w:pPr>
      <w:hyperlink w:anchor="_Toc17227" w:history="1">
        <w:r>
          <w:rPr>
            <w:rFonts w:ascii="仿宋" w:eastAsia="仿宋" w:hAnsi="仿宋" w:cs="仿宋" w:hint="eastAsia"/>
            <w:lang w:eastAsia="zh-CN"/>
          </w:rPr>
          <w:t>(五)、个人品牌的社交媒体传播</w:t>
        </w:r>
        <w:r>
          <w:tab/>
        </w:r>
        <w:r>
          <w:fldChar w:fldCharType="begin"/>
        </w:r>
        <w:r>
          <w:instrText xml:space="preserve"> PAGEREF _Toc17227 \h </w:instrText>
        </w:r>
        <w:r>
          <w:fldChar w:fldCharType="separate"/>
        </w:r>
        <w:r>
          <w:t>52</w:t>
        </w:r>
        <w:r>
          <w:fldChar w:fldCharType="end"/>
        </w:r>
      </w:hyperlink>
    </w:p>
    <w:p>
      <w:pPr>
        <w:pStyle w:val="TOC2"/>
        <w:tabs>
          <w:tab w:val="right" w:leader="dot" w:pos="8306"/>
        </w:tabs>
      </w:pPr>
      <w:hyperlink w:anchor="_Toc15284" w:history="1">
        <w:r>
          <w:rPr>
            <w:rFonts w:ascii="仿宋" w:eastAsia="仿宋" w:hAnsi="仿宋" w:cs="仿宋" w:hint="eastAsia"/>
            <w:lang w:eastAsia="zh-CN"/>
          </w:rPr>
          <w:t>(六)、员工品牌建设与公司形象一致性</w:t>
        </w:r>
        <w:r>
          <w:tab/>
        </w:r>
        <w:r>
          <w:fldChar w:fldCharType="begin"/>
        </w:r>
        <w:r>
          <w:instrText xml:space="preserve"> PAGEREF _Toc15284 \h </w:instrText>
        </w:r>
        <w:r>
          <w:fldChar w:fldCharType="separate"/>
        </w:r>
        <w:r>
          <w:t>53</w:t>
        </w:r>
        <w:r>
          <w:fldChar w:fldCharType="end"/>
        </w:r>
      </w:hyperlink>
    </w:p>
    <w:p>
      <w:pPr>
        <w:pStyle w:val="TOC1"/>
        <w:tabs>
          <w:tab w:val="right" w:leader="dot" w:pos="8306"/>
        </w:tabs>
      </w:pPr>
      <w:hyperlink w:anchor="_Toc15015" w:history="1">
        <w:r>
          <w:rPr>
            <w:rFonts w:ascii="仿宋" w:eastAsia="仿宋" w:hAnsi="仿宋" w:cs="仿宋" w:hint="eastAsia"/>
            <w:lang w:eastAsia="zh-CN"/>
          </w:rPr>
          <w:t>十五、员工晋升与职业发展通道</w:t>
        </w:r>
        <w:r>
          <w:tab/>
        </w:r>
        <w:r>
          <w:fldChar w:fldCharType="begin"/>
        </w:r>
        <w:r>
          <w:instrText xml:space="preserve"> PAGEREF _Toc15015 \h </w:instrText>
        </w:r>
        <w:r>
          <w:fldChar w:fldCharType="separate"/>
        </w:r>
        <w:r>
          <w:t>54</w:t>
        </w:r>
        <w:r>
          <w:fldChar w:fldCharType="end"/>
        </w:r>
      </w:hyperlink>
    </w:p>
    <w:p>
      <w:pPr>
        <w:pStyle w:val="TOC2"/>
        <w:tabs>
          <w:tab w:val="right" w:leader="dot" w:pos="8306"/>
        </w:tabs>
      </w:pPr>
      <w:hyperlink w:anchor="_Toc29046" w:history="1">
        <w:r>
          <w:rPr>
            <w:rFonts w:ascii="仿宋" w:eastAsia="仿宋" w:hAnsi="仿宋" w:cs="仿宋" w:hint="eastAsia"/>
            <w:lang w:eastAsia="zh-CN"/>
          </w:rPr>
          <w:t>(一)、晋升制度的设计与实施</w:t>
        </w:r>
        <w:r>
          <w:tab/>
        </w:r>
        <w:r>
          <w:fldChar w:fldCharType="begin"/>
        </w:r>
        <w:r>
          <w:instrText xml:space="preserve"> PAGEREF _Toc29046 \h </w:instrText>
        </w:r>
        <w:r>
          <w:fldChar w:fldCharType="separate"/>
        </w:r>
        <w:r>
          <w:t>54</w:t>
        </w:r>
        <w:r>
          <w:fldChar w:fldCharType="end"/>
        </w:r>
      </w:hyperlink>
    </w:p>
    <w:p>
      <w:pPr>
        <w:pStyle w:val="TOC2"/>
        <w:tabs>
          <w:tab w:val="right" w:leader="dot" w:pos="8306"/>
        </w:tabs>
      </w:pPr>
      <w:hyperlink w:anchor="_Toc11650" w:history="1">
        <w:r>
          <w:rPr>
            <w:rFonts w:ascii="仿宋" w:eastAsia="仿宋" w:hAnsi="仿宋" w:cs="仿宋" w:hint="eastAsia"/>
            <w:lang w:eastAsia="zh-CN"/>
          </w:rPr>
          <w:t>(二)、职业发展通道的建立与拓展</w:t>
        </w:r>
        <w:r>
          <w:tab/>
        </w:r>
        <w:r>
          <w:fldChar w:fldCharType="begin"/>
        </w:r>
        <w:r>
          <w:instrText xml:space="preserve"> PAGEREF _Toc11650 \h </w:instrText>
        </w:r>
        <w:r>
          <w:fldChar w:fldCharType="separate"/>
        </w:r>
        <w:r>
          <w:t>55</w:t>
        </w:r>
        <w:r>
          <w:fldChar w:fldCharType="end"/>
        </w:r>
      </w:hyperlink>
    </w:p>
    <w:p>
      <w:pPr>
        <w:pStyle w:val="TOC2"/>
        <w:tabs>
          <w:tab w:val="right" w:leader="dot" w:pos="8306"/>
        </w:tabs>
      </w:pPr>
      <w:hyperlink w:anchor="_Toc9639" w:history="1">
        <w:r>
          <w:rPr>
            <w:rFonts w:ascii="仿宋" w:eastAsia="仿宋" w:hAnsi="仿宋" w:cs="仿宋" w:hint="eastAsia"/>
            <w:lang w:eastAsia="zh-CN"/>
          </w:rPr>
          <w:t>(三)、晋升机会的公平与透明保障</w:t>
        </w:r>
        <w:r>
          <w:tab/>
        </w:r>
        <w:r>
          <w:fldChar w:fldCharType="begin"/>
        </w:r>
        <w:r>
          <w:instrText xml:space="preserve"> PAGEREF _Toc9639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众筹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2446"/>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3332"/>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6798"/>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2875"/>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4737"/>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10537"/>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了解当前和未来的职业市场趋势，以及所处众筹行业的发展方向，有助于调整个人的职业规划，确保与市场需求保持一致。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29927"/>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众筹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8335"/>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5537"/>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建立一个职业发展资源中心，集中提供各类有关职业发展的信息和工具，有助于员工更便捷地获取所需的资源。这可以包括在线平台、内部文档、众筹行业报告等。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8249"/>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3386"/>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众筹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投资于员工的技能培训，确保他们具备未来工作所需的新技能。与众筹行业专业机构建立合作关系，提供最新的众筹行业培训。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329"/>
      <w:r>
        <w:rPr>
          <w:rFonts w:ascii="仿宋" w:eastAsia="仿宋" w:hAnsi="仿宋" w:cs="仿宋" w:hint="eastAsia"/>
          <w:sz w:val="28"/>
          <w:lang w:eastAsia="zh-CN"/>
        </w:rPr>
        <w:t>三、众筹行业背景分析</w:t>
      </w:r>
      <w:bookmarkEnd w:id="13"/>
    </w:p>
    <w:p>
      <w:pPr>
        <w:pStyle w:val="Heading2"/>
        <w:rPr>
          <w:rFonts w:ascii="仿宋" w:eastAsia="仿宋" w:hAnsi="仿宋" w:cs="仿宋" w:hint="eastAsia"/>
          <w:lang w:eastAsia="zh-CN"/>
        </w:rPr>
      </w:pPr>
      <w:bookmarkStart w:id="14" w:name="_Toc3987"/>
      <w:r>
        <w:rPr>
          <w:rFonts w:ascii="仿宋" w:eastAsia="仿宋" w:hAnsi="仿宋" w:cs="仿宋" w:hint="eastAsia"/>
          <w:lang w:eastAsia="zh-CN"/>
        </w:rPr>
        <w:t>(一)、众筹行业背景分析</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众筹行业是一个充满活力且不断演变的领域。近年来，该众筹行业经历了显著的增长，这一增长主要受益于多方面的推动因素，尤其是技术创新和市场需求的持续增加。技术创新为众筹行业带来了新的商业模式和解决方案，而不断增长的市场需求则推动了众筹行业的整体扩张。这使得 众筹行业成为当前经济中备受关注的一个重要组成部分。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众筹行业的市场规模持续扩大，预计未来几年仍将保持良好的增长势头。这一趋势得益于多种因素，其中包括数字化转型、全球化市场和消费者需求的多样化。数字化转型推动了众筹行业内各个环节的效率提升，全球化市场为企业提供了更广阔的业务机会，而消费者需求的多样化则促使众筹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众筹行业呈现激烈的竞争格局，主要由一些领先的企业主导市场。这些企业通常在创新、市场份额和客户忠诚度等方面表现出强大的竞争力。随着众筹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众筹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众筹行业发展的关键因素之一。新技术的引入，如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众筹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展望未来，众筹行业仍然充满挑战和机遇。随着全球经济的发展和技术的不断进步，众筹行业参与者将面临着更多的发展机会。然而，需要时刻保持敏锐的市场洞察，灵活调整战略，以适应变化中的环境。对于 众筹行业的未来，持乐观但谨慎的态度，不断优化业务模式和提升核心竞争力是至关重要的。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5" w:name="_Toc4674"/>
      <w:r>
        <w:rPr>
          <w:rFonts w:ascii="仿宋" w:eastAsia="仿宋" w:hAnsi="仿宋" w:cs="仿宋" w:hint="eastAsia"/>
          <w:sz w:val="28"/>
          <w:lang w:eastAsia="zh-CN"/>
        </w:rPr>
        <w:t>四、第七章员工培训与发展</w:t>
      </w:r>
      <w:bookmarkEnd w:id="15"/>
    </w:p>
    <w:p>
      <w:pPr>
        <w:pStyle w:val="Heading2"/>
        <w:rPr>
          <w:rFonts w:ascii="仿宋" w:eastAsia="仿宋" w:hAnsi="仿宋" w:cs="仿宋" w:hint="eastAsia"/>
          <w:lang w:eastAsia="zh-CN"/>
        </w:rPr>
      </w:pPr>
      <w:bookmarkStart w:id="16" w:name="_Toc31424"/>
      <w:r>
        <w:rPr>
          <w:rFonts w:ascii="仿宋" w:eastAsia="仿宋" w:hAnsi="仿宋" w:cs="仿宋" w:hint="eastAsia"/>
          <w:lang w:eastAsia="zh-CN"/>
        </w:rPr>
        <w:t>(一)、培训需求分析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7" w:name="_Toc17429"/>
      <w:r>
        <w:rPr>
          <w:rFonts w:ascii="仿宋" w:eastAsia="仿宋" w:hAnsi="仿宋" w:cs="仿宋" w:hint="eastAsia"/>
          <w:sz w:val="28"/>
          <w:lang w:eastAsia="zh-CN"/>
        </w:rPr>
        <w:t>(二)、培训计划制定</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8" w:name="_Toc8789"/>
      <w:r>
        <w:rPr>
          <w:rFonts w:ascii="仿宋" w:eastAsia="仿宋" w:hAnsi="仿宋" w:cs="仿宋" w:hint="eastAsia"/>
          <w:sz w:val="28"/>
          <w:lang w:eastAsia="zh-CN"/>
        </w:rPr>
        <w:t>(三)、培训实施与评估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9" w:name="_Toc20686"/>
      <w:r>
        <w:rPr>
          <w:rFonts w:ascii="仿宋" w:eastAsia="仿宋" w:hAnsi="仿宋" w:cs="仿宋" w:hint="eastAsia"/>
          <w:sz w:val="28"/>
          <w:lang w:eastAsia="zh-CN"/>
        </w:rPr>
        <w:t>(四)、持续学习与专业发展支持</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提供灵活的在线学习平台，使员工可以随时随地获取各类学习资源。这包括众筹行业报告、网络课程、研讨会等，帮助员工自主学习和获取最新的专业知识。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鼓励并支持员工获取相关的专业认证，例如众筹行业认可的证书或资格。组织可以提供学习资源、报名费用支持等，以激发员工的学习积极性。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定期组织专业培训活动，邀请众筹行业专家或内外部讲师进行知识分享和培训。这有助于员工深入了解众筹行业趋势，拓展视野，提高综合素质。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建立知识管理平台，鼓励员工分享经验、众筹行业见解和学习心得。这有助于构建学习型组织，促使知识在团队内部流动和共享。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0" w:name="_Toc16872"/>
      <w:r>
        <w:rPr>
          <w:rFonts w:ascii="仿宋" w:eastAsia="仿宋" w:hAnsi="仿宋" w:cs="仿宋" w:hint="eastAsia"/>
          <w:sz w:val="28"/>
          <w:lang w:eastAsia="zh-CN"/>
        </w:rPr>
        <w:t>五、员工沟通技巧培训与人际关系管理</w:t>
      </w:r>
      <w:bookmarkEnd w:id="20"/>
    </w:p>
    <w:p>
      <w:pPr>
        <w:pStyle w:val="Heading2"/>
        <w:rPr>
          <w:rFonts w:ascii="仿宋" w:eastAsia="仿宋" w:hAnsi="仿宋" w:cs="仿宋" w:hint="eastAsia"/>
          <w:lang w:eastAsia="zh-CN"/>
        </w:rPr>
      </w:pPr>
      <w:bookmarkStart w:id="21" w:name="_Toc12406"/>
      <w:r>
        <w:rPr>
          <w:rFonts w:ascii="仿宋" w:eastAsia="仿宋" w:hAnsi="仿宋" w:cs="仿宋" w:hint="eastAsia"/>
          <w:lang w:eastAsia="zh-CN"/>
        </w:rPr>
        <w:t>(一)、沟通技巧的重要性及培训计划</w:t>
      </w:r>
      <w:bookmarkEnd w:id="21"/>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2" w:name="_Toc14572"/>
      <w:r>
        <w:rPr>
          <w:rFonts w:ascii="仿宋" w:eastAsia="仿宋" w:hAnsi="仿宋" w:cs="仿宋" w:hint="eastAsia"/>
          <w:sz w:val="28"/>
          <w:lang w:eastAsia="zh-CN"/>
        </w:rPr>
        <w:t>(二)、人际关系管理的原则与方法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3" w:name="_Toc5659"/>
      <w:r>
        <w:rPr>
          <w:rFonts w:ascii="仿宋" w:eastAsia="仿宋" w:hAnsi="仿宋" w:cs="仿宋" w:hint="eastAsia"/>
          <w:sz w:val="28"/>
          <w:lang w:eastAsia="zh-CN"/>
        </w:rPr>
        <w:t>(三)、良好人际关系的建立与维护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4" w:name="_Toc524"/>
      <w:r>
        <w:rPr>
          <w:rFonts w:ascii="仿宋" w:eastAsia="仿宋" w:hAnsi="仿宋" w:cs="仿宋" w:hint="eastAsia"/>
          <w:sz w:val="28"/>
          <w:lang w:eastAsia="zh-CN"/>
        </w:rPr>
        <w:t>六、第十三章技术与创新支持</w:t>
      </w:r>
      <w:bookmarkEnd w:id="24"/>
    </w:p>
    <w:p>
      <w:pPr>
        <w:pStyle w:val="Heading2"/>
        <w:rPr>
          <w:rFonts w:ascii="仿宋" w:eastAsia="仿宋" w:hAnsi="仿宋" w:cs="仿宋" w:hint="eastAsia"/>
          <w:lang w:eastAsia="zh-CN"/>
        </w:rPr>
      </w:pPr>
      <w:bookmarkStart w:id="25" w:name="_Toc15915"/>
      <w:r>
        <w:rPr>
          <w:rFonts w:ascii="仿宋" w:eastAsia="仿宋" w:hAnsi="仿宋" w:cs="仿宋" w:hint="eastAsia"/>
          <w:lang w:eastAsia="zh-CN"/>
        </w:rPr>
        <w:t>(一)、技术培训与更新</w:t>
      </w:r>
      <w:bookmarkEnd w:id="25"/>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6" w:name="_Toc10925"/>
      <w:r>
        <w:rPr>
          <w:rFonts w:ascii="仿宋" w:eastAsia="仿宋" w:hAnsi="仿宋" w:cs="仿宋" w:hint="eastAsia"/>
          <w:sz w:val="28"/>
          <w:lang w:eastAsia="zh-CN"/>
        </w:rPr>
        <w:t>(二)、创新文化与项目支持</w:t>
      </w:r>
      <w:bookmarkEnd w:id="26"/>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7" w:name="_Toc24698"/>
      <w:r>
        <w:rPr>
          <w:rFonts w:ascii="仿宋" w:eastAsia="仿宋" w:hAnsi="仿宋" w:cs="仿宋" w:hint="eastAsia"/>
          <w:sz w:val="28"/>
          <w:lang w:eastAsia="zh-CN"/>
        </w:rPr>
        <w:t>七、第三十八章员工社交媒体管理</w:t>
      </w:r>
      <w:bookmarkEnd w:id="27"/>
    </w:p>
    <w:p>
      <w:pPr>
        <w:pStyle w:val="Heading2"/>
        <w:rPr>
          <w:rFonts w:ascii="仿宋" w:eastAsia="仿宋" w:hAnsi="仿宋" w:cs="仿宋" w:hint="eastAsia"/>
          <w:lang w:eastAsia="zh-CN"/>
        </w:rPr>
      </w:pPr>
      <w:bookmarkStart w:id="28" w:name="_Toc29512"/>
      <w:r>
        <w:rPr>
          <w:rFonts w:ascii="仿宋" w:eastAsia="仿宋" w:hAnsi="仿宋" w:cs="仿宋" w:hint="eastAsia"/>
          <w:lang w:eastAsia="zh-CN"/>
        </w:rPr>
        <w:t>(一)、员工社交媒体政策</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https://d.book118.com/825340211142011101</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96AEB"/>
    <w:rsid w:val="6C396A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825340211142011101"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2023-12-18T06:14:00Z</dcterms:created>
  <dcterms:modified xsi:type="dcterms:W3CDTF">2023-12-18T06:14:56Z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7263EFAD41B24C26A5941B4DAE3C06C4_11</vt:lpwstr>
  </property>
  <property fmtid="{D5CDD505-2E9C-101B-9397-08002B2CF9AE}" pid="3" name="KSOProductBuildVer">
    <vt:lpwstr>2052-12.1.0.16120</vt:lpwstr>
  </property>
</Properties>
</file>