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解毒药项目规划设计蓝图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763" w:history="1">
        <w:r>
          <w:rPr>
            <w:rFonts w:ascii="仿宋" w:eastAsia="仿宋" w:hAnsi="仿宋" w:cs="仿宋" w:hint="eastAsia"/>
            <w:lang w:eastAsia="zh-CN"/>
          </w:rPr>
          <w:t>序言</w:t>
        </w:r>
        <w:r>
          <w:tab/>
        </w:r>
        <w:r>
          <w:fldChar w:fldCharType="begin"/>
        </w:r>
        <w:r>
          <w:instrText xml:space="preserve"> PAGEREF _Toc21763 \h </w:instrText>
        </w:r>
        <w:r>
          <w:fldChar w:fldCharType="separate"/>
        </w:r>
        <w:r>
          <w:t>3</w:t>
        </w:r>
        <w:r>
          <w:fldChar w:fldCharType="end"/>
        </w:r>
      </w:hyperlink>
    </w:p>
    <w:p>
      <w:pPr>
        <w:pStyle w:val="TOC1"/>
        <w:tabs>
          <w:tab w:val="right" w:leader="dot" w:pos="8306"/>
        </w:tabs>
      </w:pPr>
      <w:hyperlink w:anchor="_Toc22712" w:history="1">
        <w:r>
          <w:rPr>
            <w:rFonts w:ascii="仿宋" w:eastAsia="仿宋" w:hAnsi="仿宋" w:cs="仿宋" w:hint="eastAsia"/>
            <w:lang w:eastAsia="zh-CN"/>
          </w:rPr>
          <w:t>一、解毒药项目文档管理</w:t>
        </w:r>
        <w:r>
          <w:tab/>
        </w:r>
        <w:r>
          <w:fldChar w:fldCharType="begin"/>
        </w:r>
        <w:r>
          <w:instrText xml:space="preserve"> PAGEREF _Toc22712 \h </w:instrText>
        </w:r>
        <w:r>
          <w:fldChar w:fldCharType="separate"/>
        </w:r>
        <w:r>
          <w:t>3</w:t>
        </w:r>
        <w:r>
          <w:fldChar w:fldCharType="end"/>
        </w:r>
      </w:hyperlink>
    </w:p>
    <w:p>
      <w:pPr>
        <w:pStyle w:val="TOC2"/>
        <w:tabs>
          <w:tab w:val="right" w:leader="dot" w:pos="8306"/>
        </w:tabs>
      </w:pPr>
      <w:hyperlink w:anchor="_Toc20823" w:history="1">
        <w:r>
          <w:rPr>
            <w:rFonts w:ascii="仿宋" w:eastAsia="仿宋" w:hAnsi="仿宋" w:cs="仿宋" w:hint="eastAsia"/>
            <w:lang w:eastAsia="zh-CN"/>
          </w:rPr>
          <w:t>(一)、文档编制与审查</w:t>
        </w:r>
        <w:r>
          <w:tab/>
        </w:r>
        <w:r>
          <w:fldChar w:fldCharType="begin"/>
        </w:r>
        <w:r>
          <w:instrText xml:space="preserve"> PAGEREF _Toc20823 \h </w:instrText>
        </w:r>
        <w:r>
          <w:fldChar w:fldCharType="separate"/>
        </w:r>
        <w:r>
          <w:t>3</w:t>
        </w:r>
        <w:r>
          <w:fldChar w:fldCharType="end"/>
        </w:r>
      </w:hyperlink>
    </w:p>
    <w:p>
      <w:pPr>
        <w:pStyle w:val="TOC2"/>
        <w:tabs>
          <w:tab w:val="right" w:leader="dot" w:pos="8306"/>
        </w:tabs>
      </w:pPr>
      <w:hyperlink w:anchor="_Toc14196" w:history="1">
        <w:r>
          <w:rPr>
            <w:rFonts w:ascii="仿宋" w:eastAsia="仿宋" w:hAnsi="仿宋" w:cs="仿宋" w:hint="eastAsia"/>
            <w:lang w:eastAsia="zh-CN"/>
          </w:rPr>
          <w:t>(二)、文档发布与分发</w:t>
        </w:r>
        <w:r>
          <w:tab/>
        </w:r>
        <w:r>
          <w:fldChar w:fldCharType="begin"/>
        </w:r>
        <w:r>
          <w:instrText xml:space="preserve"> PAGEREF _Toc14196 \h </w:instrText>
        </w:r>
        <w:r>
          <w:fldChar w:fldCharType="separate"/>
        </w:r>
        <w:r>
          <w:t>4</w:t>
        </w:r>
        <w:r>
          <w:fldChar w:fldCharType="end"/>
        </w:r>
      </w:hyperlink>
    </w:p>
    <w:p>
      <w:pPr>
        <w:pStyle w:val="TOC2"/>
        <w:tabs>
          <w:tab w:val="right" w:leader="dot" w:pos="8306"/>
        </w:tabs>
      </w:pPr>
      <w:hyperlink w:anchor="_Toc17314" w:history="1">
        <w:r>
          <w:rPr>
            <w:rFonts w:ascii="仿宋" w:eastAsia="仿宋" w:hAnsi="仿宋" w:cs="仿宋" w:hint="eastAsia"/>
            <w:lang w:eastAsia="zh-CN"/>
          </w:rPr>
          <w:t>(三)、文档存档与归档</w:t>
        </w:r>
        <w:r>
          <w:tab/>
        </w:r>
        <w:r>
          <w:fldChar w:fldCharType="begin"/>
        </w:r>
        <w:r>
          <w:instrText xml:space="preserve"> PAGEREF _Toc17314 \h </w:instrText>
        </w:r>
        <w:r>
          <w:fldChar w:fldCharType="separate"/>
        </w:r>
        <w:r>
          <w:t>5</w:t>
        </w:r>
        <w:r>
          <w:fldChar w:fldCharType="end"/>
        </w:r>
      </w:hyperlink>
    </w:p>
    <w:p>
      <w:pPr>
        <w:pStyle w:val="TOC1"/>
        <w:tabs>
          <w:tab w:val="right" w:leader="dot" w:pos="8306"/>
        </w:tabs>
      </w:pPr>
      <w:hyperlink w:anchor="_Toc6200" w:history="1">
        <w:r>
          <w:rPr>
            <w:rFonts w:ascii="仿宋" w:eastAsia="仿宋" w:hAnsi="仿宋" w:cs="仿宋" w:hint="eastAsia"/>
            <w:lang w:eastAsia="zh-CN"/>
          </w:rPr>
          <w:t>二、产品规划分析</w:t>
        </w:r>
        <w:r>
          <w:tab/>
        </w:r>
        <w:r>
          <w:fldChar w:fldCharType="begin"/>
        </w:r>
        <w:r>
          <w:instrText xml:space="preserve"> PAGEREF _Toc6200 \h </w:instrText>
        </w:r>
        <w:r>
          <w:fldChar w:fldCharType="separate"/>
        </w:r>
        <w:r>
          <w:t>6</w:t>
        </w:r>
        <w:r>
          <w:fldChar w:fldCharType="end"/>
        </w:r>
      </w:hyperlink>
    </w:p>
    <w:p>
      <w:pPr>
        <w:pStyle w:val="TOC2"/>
        <w:tabs>
          <w:tab w:val="right" w:leader="dot" w:pos="8306"/>
        </w:tabs>
      </w:pPr>
      <w:hyperlink w:anchor="_Toc20743" w:history="1">
        <w:r>
          <w:rPr>
            <w:rFonts w:ascii="仿宋" w:eastAsia="仿宋" w:hAnsi="仿宋" w:cs="仿宋" w:hint="eastAsia"/>
            <w:lang w:eastAsia="zh-CN"/>
          </w:rPr>
          <w:t>(一)、产品规划</w:t>
        </w:r>
        <w:r>
          <w:tab/>
        </w:r>
        <w:r>
          <w:fldChar w:fldCharType="begin"/>
        </w:r>
        <w:r>
          <w:instrText xml:space="preserve"> PAGEREF _Toc20743 \h </w:instrText>
        </w:r>
        <w:r>
          <w:fldChar w:fldCharType="separate"/>
        </w:r>
        <w:r>
          <w:t>6</w:t>
        </w:r>
        <w:r>
          <w:fldChar w:fldCharType="end"/>
        </w:r>
      </w:hyperlink>
    </w:p>
    <w:p>
      <w:pPr>
        <w:pStyle w:val="TOC2"/>
        <w:tabs>
          <w:tab w:val="right" w:leader="dot" w:pos="8306"/>
        </w:tabs>
      </w:pPr>
      <w:hyperlink w:anchor="_Toc23832" w:history="1">
        <w:r>
          <w:rPr>
            <w:rFonts w:ascii="仿宋" w:eastAsia="仿宋" w:hAnsi="仿宋" w:cs="仿宋" w:hint="eastAsia"/>
            <w:lang w:eastAsia="zh-CN"/>
          </w:rPr>
          <w:t>(二)、建设规模</w:t>
        </w:r>
        <w:r>
          <w:tab/>
        </w:r>
        <w:r>
          <w:fldChar w:fldCharType="begin"/>
        </w:r>
        <w:r>
          <w:instrText xml:space="preserve"> PAGEREF _Toc23832 \h </w:instrText>
        </w:r>
        <w:r>
          <w:fldChar w:fldCharType="separate"/>
        </w:r>
        <w:r>
          <w:t>7</w:t>
        </w:r>
        <w:r>
          <w:fldChar w:fldCharType="end"/>
        </w:r>
      </w:hyperlink>
    </w:p>
    <w:p>
      <w:pPr>
        <w:pStyle w:val="TOC1"/>
        <w:tabs>
          <w:tab w:val="right" w:leader="dot" w:pos="8306"/>
        </w:tabs>
      </w:pPr>
      <w:hyperlink w:anchor="_Toc18140" w:history="1">
        <w:r>
          <w:rPr>
            <w:rFonts w:ascii="仿宋" w:eastAsia="仿宋" w:hAnsi="仿宋" w:cs="仿宋" w:hint="eastAsia"/>
            <w:lang w:eastAsia="zh-CN"/>
          </w:rPr>
          <w:t>三、解毒药项目危机管理</w:t>
        </w:r>
        <w:r>
          <w:tab/>
        </w:r>
        <w:r>
          <w:fldChar w:fldCharType="begin"/>
        </w:r>
        <w:r>
          <w:instrText xml:space="preserve"> PAGEREF _Toc18140 \h </w:instrText>
        </w:r>
        <w:r>
          <w:fldChar w:fldCharType="separate"/>
        </w:r>
        <w:r>
          <w:t>8</w:t>
        </w:r>
        <w:r>
          <w:fldChar w:fldCharType="end"/>
        </w:r>
      </w:hyperlink>
    </w:p>
    <w:p>
      <w:pPr>
        <w:pStyle w:val="TOC2"/>
        <w:tabs>
          <w:tab w:val="right" w:leader="dot" w:pos="8306"/>
        </w:tabs>
      </w:pPr>
      <w:hyperlink w:anchor="_Toc2905" w:history="1">
        <w:r>
          <w:rPr>
            <w:rFonts w:ascii="仿宋" w:eastAsia="仿宋" w:hAnsi="仿宋" w:cs="仿宋" w:hint="eastAsia"/>
            <w:lang w:eastAsia="zh-CN"/>
          </w:rPr>
          <w:t>(一)、危机预警与识别</w:t>
        </w:r>
        <w:r>
          <w:tab/>
        </w:r>
        <w:r>
          <w:fldChar w:fldCharType="begin"/>
        </w:r>
        <w:r>
          <w:instrText xml:space="preserve"> PAGEREF _Toc2905 \h </w:instrText>
        </w:r>
        <w:r>
          <w:fldChar w:fldCharType="separate"/>
        </w:r>
        <w:r>
          <w:t>8</w:t>
        </w:r>
        <w:r>
          <w:fldChar w:fldCharType="end"/>
        </w:r>
      </w:hyperlink>
    </w:p>
    <w:p>
      <w:pPr>
        <w:pStyle w:val="TOC2"/>
        <w:tabs>
          <w:tab w:val="right" w:leader="dot" w:pos="8306"/>
        </w:tabs>
      </w:pPr>
      <w:hyperlink w:anchor="_Toc30067" w:history="1">
        <w:r>
          <w:rPr>
            <w:rFonts w:ascii="仿宋" w:eastAsia="仿宋" w:hAnsi="仿宋" w:cs="仿宋" w:hint="eastAsia"/>
            <w:lang w:eastAsia="zh-CN"/>
          </w:rPr>
          <w:t>(二)、危机应对与恢复</w:t>
        </w:r>
        <w:r>
          <w:tab/>
        </w:r>
        <w:r>
          <w:fldChar w:fldCharType="begin"/>
        </w:r>
        <w:r>
          <w:instrText xml:space="preserve"> PAGEREF _Toc30067 \h </w:instrText>
        </w:r>
        <w:r>
          <w:fldChar w:fldCharType="separate"/>
        </w:r>
        <w:r>
          <w:t>9</w:t>
        </w:r>
        <w:r>
          <w:fldChar w:fldCharType="end"/>
        </w:r>
      </w:hyperlink>
    </w:p>
    <w:p>
      <w:pPr>
        <w:pStyle w:val="TOC1"/>
        <w:tabs>
          <w:tab w:val="right" w:leader="dot" w:pos="8306"/>
        </w:tabs>
      </w:pPr>
      <w:hyperlink w:anchor="_Toc6562" w:history="1">
        <w:r>
          <w:rPr>
            <w:rFonts w:ascii="仿宋" w:eastAsia="仿宋" w:hAnsi="仿宋" w:cs="仿宋" w:hint="eastAsia"/>
            <w:lang w:eastAsia="zh-CN"/>
          </w:rPr>
          <w:t>四、市场分析、调研</w:t>
        </w:r>
        <w:r>
          <w:tab/>
        </w:r>
        <w:r>
          <w:fldChar w:fldCharType="begin"/>
        </w:r>
        <w:r>
          <w:instrText xml:space="preserve"> PAGEREF _Toc6562 \h </w:instrText>
        </w:r>
        <w:r>
          <w:fldChar w:fldCharType="separate"/>
        </w:r>
        <w:r>
          <w:t>11</w:t>
        </w:r>
        <w:r>
          <w:fldChar w:fldCharType="end"/>
        </w:r>
      </w:hyperlink>
    </w:p>
    <w:p>
      <w:pPr>
        <w:pStyle w:val="TOC2"/>
        <w:tabs>
          <w:tab w:val="right" w:leader="dot" w:pos="8306"/>
        </w:tabs>
      </w:pPr>
      <w:hyperlink w:anchor="_Toc10762" w:history="1">
        <w:r>
          <w:rPr>
            <w:rFonts w:ascii="仿宋" w:eastAsia="仿宋" w:hAnsi="仿宋" w:cs="仿宋" w:hint="eastAsia"/>
            <w:lang w:eastAsia="zh-CN"/>
          </w:rPr>
          <w:t>(一)、解毒药行业分析</w:t>
        </w:r>
        <w:r>
          <w:tab/>
        </w:r>
        <w:r>
          <w:fldChar w:fldCharType="begin"/>
        </w:r>
        <w:r>
          <w:instrText xml:space="preserve"> PAGEREF _Toc10762 \h </w:instrText>
        </w:r>
        <w:r>
          <w:fldChar w:fldCharType="separate"/>
        </w:r>
        <w:r>
          <w:t>11</w:t>
        </w:r>
        <w:r>
          <w:fldChar w:fldCharType="end"/>
        </w:r>
      </w:hyperlink>
    </w:p>
    <w:p>
      <w:pPr>
        <w:pStyle w:val="TOC2"/>
        <w:tabs>
          <w:tab w:val="right" w:leader="dot" w:pos="8306"/>
        </w:tabs>
      </w:pPr>
      <w:hyperlink w:anchor="_Toc21668" w:history="1">
        <w:r>
          <w:rPr>
            <w:rFonts w:ascii="仿宋" w:eastAsia="仿宋" w:hAnsi="仿宋" w:cs="仿宋" w:hint="eastAsia"/>
            <w:lang w:eastAsia="zh-CN"/>
          </w:rPr>
          <w:t>(二)、解毒药市场分析预测</w:t>
        </w:r>
        <w:r>
          <w:tab/>
        </w:r>
        <w:r>
          <w:fldChar w:fldCharType="begin"/>
        </w:r>
        <w:r>
          <w:instrText xml:space="preserve"> PAGEREF _Toc21668 \h </w:instrText>
        </w:r>
        <w:r>
          <w:fldChar w:fldCharType="separate"/>
        </w:r>
        <w:r>
          <w:t>11</w:t>
        </w:r>
        <w:r>
          <w:fldChar w:fldCharType="end"/>
        </w:r>
      </w:hyperlink>
    </w:p>
    <w:p>
      <w:pPr>
        <w:pStyle w:val="TOC1"/>
        <w:tabs>
          <w:tab w:val="right" w:leader="dot" w:pos="8306"/>
        </w:tabs>
      </w:pPr>
      <w:hyperlink w:anchor="_Toc2388" w:history="1">
        <w:r>
          <w:rPr>
            <w:rFonts w:ascii="仿宋" w:eastAsia="仿宋" w:hAnsi="仿宋" w:cs="仿宋" w:hint="eastAsia"/>
            <w:lang w:eastAsia="zh-CN"/>
          </w:rPr>
          <w:t>五、解毒药项目建设单位说明</w:t>
        </w:r>
        <w:r>
          <w:tab/>
        </w:r>
        <w:r>
          <w:fldChar w:fldCharType="begin"/>
        </w:r>
        <w:r>
          <w:instrText xml:space="preserve"> PAGEREF _Toc2388 \h </w:instrText>
        </w:r>
        <w:r>
          <w:fldChar w:fldCharType="separate"/>
        </w:r>
        <w:r>
          <w:t>12</w:t>
        </w:r>
        <w:r>
          <w:fldChar w:fldCharType="end"/>
        </w:r>
      </w:hyperlink>
    </w:p>
    <w:p>
      <w:pPr>
        <w:pStyle w:val="TOC2"/>
        <w:tabs>
          <w:tab w:val="right" w:leader="dot" w:pos="8306"/>
        </w:tabs>
      </w:pPr>
      <w:hyperlink w:anchor="_Toc13823" w:history="1">
        <w:r>
          <w:rPr>
            <w:rFonts w:ascii="仿宋" w:eastAsia="仿宋" w:hAnsi="仿宋" w:cs="仿宋" w:hint="eastAsia"/>
            <w:lang w:eastAsia="zh-CN"/>
          </w:rPr>
          <w:t>(一)、解毒药项目承办单位基本情况</w:t>
        </w:r>
        <w:r>
          <w:tab/>
        </w:r>
        <w:r>
          <w:fldChar w:fldCharType="begin"/>
        </w:r>
        <w:r>
          <w:instrText xml:space="preserve"> PAGEREF _Toc13823 \h </w:instrText>
        </w:r>
        <w:r>
          <w:fldChar w:fldCharType="separate"/>
        </w:r>
        <w:r>
          <w:t>12</w:t>
        </w:r>
        <w:r>
          <w:fldChar w:fldCharType="end"/>
        </w:r>
      </w:hyperlink>
    </w:p>
    <w:p>
      <w:pPr>
        <w:pStyle w:val="TOC2"/>
        <w:tabs>
          <w:tab w:val="right" w:leader="dot" w:pos="8306"/>
        </w:tabs>
      </w:pPr>
      <w:hyperlink w:anchor="_Toc22331" w:history="1">
        <w:r>
          <w:rPr>
            <w:rFonts w:ascii="仿宋" w:eastAsia="仿宋" w:hAnsi="仿宋" w:cs="仿宋" w:hint="eastAsia"/>
            <w:lang w:eastAsia="zh-CN"/>
          </w:rPr>
          <w:t>(二)、公司经济效益分析</w:t>
        </w:r>
        <w:r>
          <w:tab/>
        </w:r>
        <w:r>
          <w:fldChar w:fldCharType="begin"/>
        </w:r>
        <w:r>
          <w:instrText xml:space="preserve"> PAGEREF _Toc22331 \h </w:instrText>
        </w:r>
        <w:r>
          <w:fldChar w:fldCharType="separate"/>
        </w:r>
        <w:r>
          <w:t>13</w:t>
        </w:r>
        <w:r>
          <w:fldChar w:fldCharType="end"/>
        </w:r>
      </w:hyperlink>
    </w:p>
    <w:p>
      <w:pPr>
        <w:pStyle w:val="TOC1"/>
        <w:tabs>
          <w:tab w:val="right" w:leader="dot" w:pos="8306"/>
        </w:tabs>
      </w:pPr>
      <w:hyperlink w:anchor="_Toc10107" w:history="1">
        <w:r>
          <w:rPr>
            <w:rFonts w:ascii="仿宋" w:eastAsia="仿宋" w:hAnsi="仿宋" w:cs="仿宋" w:hint="eastAsia"/>
            <w:lang w:eastAsia="zh-CN"/>
          </w:rPr>
          <w:t>六、解毒药项目可持续发展</w:t>
        </w:r>
        <w:r>
          <w:tab/>
        </w:r>
        <w:r>
          <w:fldChar w:fldCharType="begin"/>
        </w:r>
        <w:r>
          <w:instrText xml:space="preserve"> PAGEREF _Toc10107 \h </w:instrText>
        </w:r>
        <w:r>
          <w:fldChar w:fldCharType="separate"/>
        </w:r>
        <w:r>
          <w:t>14</w:t>
        </w:r>
        <w:r>
          <w:fldChar w:fldCharType="end"/>
        </w:r>
      </w:hyperlink>
    </w:p>
    <w:p>
      <w:pPr>
        <w:pStyle w:val="TOC2"/>
        <w:tabs>
          <w:tab w:val="right" w:leader="dot" w:pos="8306"/>
        </w:tabs>
      </w:pPr>
      <w:hyperlink w:anchor="_Toc24016" w:history="1">
        <w:r>
          <w:rPr>
            <w:rFonts w:ascii="仿宋" w:eastAsia="仿宋" w:hAnsi="仿宋" w:cs="仿宋" w:hint="eastAsia"/>
            <w:lang w:eastAsia="zh-CN"/>
          </w:rPr>
          <w:t>(一)、可持续战略与实践</w:t>
        </w:r>
        <w:r>
          <w:tab/>
        </w:r>
        <w:r>
          <w:fldChar w:fldCharType="begin"/>
        </w:r>
        <w:r>
          <w:instrText xml:space="preserve"> PAGEREF _Toc24016 \h </w:instrText>
        </w:r>
        <w:r>
          <w:fldChar w:fldCharType="separate"/>
        </w:r>
        <w:r>
          <w:t>14</w:t>
        </w:r>
        <w:r>
          <w:fldChar w:fldCharType="end"/>
        </w:r>
      </w:hyperlink>
    </w:p>
    <w:p>
      <w:pPr>
        <w:pStyle w:val="TOC2"/>
        <w:tabs>
          <w:tab w:val="right" w:leader="dot" w:pos="8306"/>
        </w:tabs>
      </w:pPr>
      <w:hyperlink w:anchor="_Toc15557" w:history="1">
        <w:r>
          <w:rPr>
            <w:rFonts w:ascii="仿宋" w:eastAsia="仿宋" w:hAnsi="仿宋" w:cs="仿宋" w:hint="eastAsia"/>
            <w:lang w:eastAsia="zh-CN"/>
          </w:rPr>
          <w:t>(二)、环保与社会责任</w:t>
        </w:r>
        <w:r>
          <w:tab/>
        </w:r>
        <w:r>
          <w:fldChar w:fldCharType="begin"/>
        </w:r>
        <w:r>
          <w:instrText xml:space="preserve"> PAGEREF _Toc15557 \h </w:instrText>
        </w:r>
        <w:r>
          <w:fldChar w:fldCharType="separate"/>
        </w:r>
        <w:r>
          <w:t>14</w:t>
        </w:r>
        <w:r>
          <w:fldChar w:fldCharType="end"/>
        </w:r>
      </w:hyperlink>
    </w:p>
    <w:p>
      <w:pPr>
        <w:pStyle w:val="TOC1"/>
        <w:tabs>
          <w:tab w:val="right" w:leader="dot" w:pos="8306"/>
        </w:tabs>
      </w:pPr>
      <w:hyperlink w:anchor="_Toc29817" w:history="1">
        <w:r>
          <w:rPr>
            <w:rFonts w:ascii="仿宋" w:eastAsia="仿宋" w:hAnsi="仿宋" w:cs="仿宋" w:hint="eastAsia"/>
            <w:lang w:eastAsia="zh-CN"/>
          </w:rPr>
          <w:t>七、解毒药项目计划安排</w:t>
        </w:r>
        <w:r>
          <w:tab/>
        </w:r>
        <w:r>
          <w:fldChar w:fldCharType="begin"/>
        </w:r>
        <w:r>
          <w:instrText xml:space="preserve"> PAGEREF _Toc29817 \h </w:instrText>
        </w:r>
        <w:r>
          <w:fldChar w:fldCharType="separate"/>
        </w:r>
        <w:r>
          <w:t>15</w:t>
        </w:r>
        <w:r>
          <w:fldChar w:fldCharType="end"/>
        </w:r>
      </w:hyperlink>
    </w:p>
    <w:p>
      <w:pPr>
        <w:pStyle w:val="TOC2"/>
        <w:tabs>
          <w:tab w:val="right" w:leader="dot" w:pos="8306"/>
        </w:tabs>
      </w:pPr>
      <w:hyperlink w:anchor="_Toc79" w:history="1">
        <w:r>
          <w:rPr>
            <w:rFonts w:ascii="仿宋" w:eastAsia="仿宋" w:hAnsi="仿宋" w:cs="仿宋" w:hint="eastAsia"/>
            <w:lang w:eastAsia="zh-CN"/>
          </w:rPr>
          <w:t>(一)、建设周期</w:t>
        </w:r>
        <w:r>
          <w:tab/>
        </w:r>
        <w:r>
          <w:fldChar w:fldCharType="begin"/>
        </w:r>
        <w:r>
          <w:instrText xml:space="preserve"> PAGEREF _Toc79 \h </w:instrText>
        </w:r>
        <w:r>
          <w:fldChar w:fldCharType="separate"/>
        </w:r>
        <w:r>
          <w:t>15</w:t>
        </w:r>
        <w:r>
          <w:fldChar w:fldCharType="end"/>
        </w:r>
      </w:hyperlink>
    </w:p>
    <w:p>
      <w:pPr>
        <w:pStyle w:val="TOC2"/>
        <w:tabs>
          <w:tab w:val="right" w:leader="dot" w:pos="8306"/>
        </w:tabs>
      </w:pPr>
      <w:hyperlink w:anchor="_Toc29157" w:history="1">
        <w:r>
          <w:rPr>
            <w:rFonts w:ascii="仿宋" w:eastAsia="仿宋" w:hAnsi="仿宋" w:cs="仿宋" w:hint="eastAsia"/>
            <w:lang w:eastAsia="zh-CN"/>
          </w:rPr>
          <w:t>(二)、建设进度</w:t>
        </w:r>
        <w:r>
          <w:tab/>
        </w:r>
        <w:r>
          <w:fldChar w:fldCharType="begin"/>
        </w:r>
        <w:r>
          <w:instrText xml:space="preserve"> PAGEREF _Toc29157 \h </w:instrText>
        </w:r>
        <w:r>
          <w:fldChar w:fldCharType="separate"/>
        </w:r>
        <w:r>
          <w:t>16</w:t>
        </w:r>
        <w:r>
          <w:fldChar w:fldCharType="end"/>
        </w:r>
      </w:hyperlink>
    </w:p>
    <w:p>
      <w:pPr>
        <w:pStyle w:val="TOC2"/>
        <w:tabs>
          <w:tab w:val="right" w:leader="dot" w:pos="8306"/>
        </w:tabs>
      </w:pPr>
      <w:hyperlink w:anchor="_Toc5132" w:history="1">
        <w:r>
          <w:rPr>
            <w:rFonts w:ascii="仿宋" w:eastAsia="仿宋" w:hAnsi="仿宋" w:cs="仿宋" w:hint="eastAsia"/>
            <w:lang w:eastAsia="zh-CN"/>
          </w:rPr>
          <w:t>(三)、进度安排注意事项</w:t>
        </w:r>
        <w:r>
          <w:tab/>
        </w:r>
        <w:r>
          <w:fldChar w:fldCharType="begin"/>
        </w:r>
        <w:r>
          <w:instrText xml:space="preserve"> PAGEREF _Toc5132 \h </w:instrText>
        </w:r>
        <w:r>
          <w:fldChar w:fldCharType="separate"/>
        </w:r>
        <w:r>
          <w:t>17</w:t>
        </w:r>
        <w:r>
          <w:fldChar w:fldCharType="end"/>
        </w:r>
      </w:hyperlink>
    </w:p>
    <w:p>
      <w:pPr>
        <w:pStyle w:val="TOC2"/>
        <w:tabs>
          <w:tab w:val="right" w:leader="dot" w:pos="8306"/>
        </w:tabs>
      </w:pPr>
      <w:hyperlink w:anchor="_Toc26191" w:history="1">
        <w:r>
          <w:rPr>
            <w:rFonts w:ascii="仿宋" w:eastAsia="仿宋" w:hAnsi="仿宋" w:cs="仿宋" w:hint="eastAsia"/>
            <w:lang w:eastAsia="zh-CN"/>
          </w:rPr>
          <w:t>(四)、人力资源配置</w:t>
        </w:r>
        <w:r>
          <w:tab/>
        </w:r>
        <w:r>
          <w:fldChar w:fldCharType="begin"/>
        </w:r>
        <w:r>
          <w:instrText xml:space="preserve"> PAGEREF _Toc26191 \h </w:instrText>
        </w:r>
        <w:r>
          <w:fldChar w:fldCharType="separate"/>
        </w:r>
        <w:r>
          <w:t>19</w:t>
        </w:r>
        <w:r>
          <w:fldChar w:fldCharType="end"/>
        </w:r>
      </w:hyperlink>
    </w:p>
    <w:p>
      <w:pPr>
        <w:pStyle w:val="TOC1"/>
        <w:tabs>
          <w:tab w:val="right" w:leader="dot" w:pos="8306"/>
        </w:tabs>
      </w:pPr>
      <w:hyperlink w:anchor="_Toc11540" w:history="1">
        <w:r>
          <w:rPr>
            <w:rFonts w:ascii="仿宋" w:eastAsia="仿宋" w:hAnsi="仿宋" w:cs="仿宋" w:hint="eastAsia"/>
            <w:lang w:eastAsia="zh-CN"/>
          </w:rPr>
          <w:t>八、解毒药项目人力资源管理</w:t>
        </w:r>
        <w:r>
          <w:tab/>
        </w:r>
        <w:r>
          <w:fldChar w:fldCharType="begin"/>
        </w:r>
        <w:r>
          <w:instrText xml:space="preserve"> PAGEREF _Toc11540 \h </w:instrText>
        </w:r>
        <w:r>
          <w:fldChar w:fldCharType="separate"/>
        </w:r>
        <w:r>
          <w:t>19</w:t>
        </w:r>
        <w:r>
          <w:fldChar w:fldCharType="end"/>
        </w:r>
      </w:hyperlink>
    </w:p>
    <w:p>
      <w:pPr>
        <w:pStyle w:val="TOC2"/>
        <w:tabs>
          <w:tab w:val="right" w:leader="dot" w:pos="8306"/>
        </w:tabs>
      </w:pPr>
      <w:hyperlink w:anchor="_Toc10507" w:history="1">
        <w:r>
          <w:rPr>
            <w:rFonts w:ascii="仿宋" w:eastAsia="仿宋" w:hAnsi="仿宋" w:cs="仿宋" w:hint="eastAsia"/>
            <w:lang w:eastAsia="zh-CN"/>
          </w:rPr>
          <w:t>(一)、建立健全的预算管理制度</w:t>
        </w:r>
        <w:r>
          <w:tab/>
        </w:r>
        <w:r>
          <w:fldChar w:fldCharType="begin"/>
        </w:r>
        <w:r>
          <w:instrText xml:space="preserve"> PAGEREF _Toc10507 \h </w:instrText>
        </w:r>
        <w:r>
          <w:fldChar w:fldCharType="separate"/>
        </w:r>
        <w:r>
          <w:t>19</w:t>
        </w:r>
        <w:r>
          <w:fldChar w:fldCharType="end"/>
        </w:r>
      </w:hyperlink>
    </w:p>
    <w:p>
      <w:pPr>
        <w:pStyle w:val="TOC2"/>
        <w:tabs>
          <w:tab w:val="right" w:leader="dot" w:pos="8306"/>
        </w:tabs>
      </w:pPr>
      <w:hyperlink w:anchor="_Toc27007" w:history="1">
        <w:r>
          <w:rPr>
            <w:rFonts w:ascii="仿宋" w:eastAsia="仿宋" w:hAnsi="仿宋" w:cs="仿宋" w:hint="eastAsia"/>
            <w:lang w:eastAsia="zh-CN"/>
          </w:rPr>
          <w:t>(二)、加强资金流动监控</w:t>
        </w:r>
        <w:r>
          <w:tab/>
        </w:r>
        <w:r>
          <w:fldChar w:fldCharType="begin"/>
        </w:r>
        <w:r>
          <w:instrText xml:space="preserve"> PAGEREF _Toc27007 \h </w:instrText>
        </w:r>
        <w:r>
          <w:fldChar w:fldCharType="separate"/>
        </w:r>
        <w:r>
          <w:t>21</w:t>
        </w:r>
        <w:r>
          <w:fldChar w:fldCharType="end"/>
        </w:r>
      </w:hyperlink>
    </w:p>
    <w:p>
      <w:pPr>
        <w:pStyle w:val="TOC2"/>
        <w:tabs>
          <w:tab w:val="right" w:leader="dot" w:pos="8306"/>
        </w:tabs>
      </w:pPr>
      <w:hyperlink w:anchor="_Toc23432" w:history="1">
        <w:r>
          <w:rPr>
            <w:rFonts w:ascii="仿宋" w:eastAsia="仿宋" w:hAnsi="仿宋" w:cs="仿宋" w:hint="eastAsia"/>
            <w:lang w:eastAsia="zh-CN"/>
          </w:rPr>
          <w:t>(三)、制定完善的风险控制机制</w:t>
        </w:r>
        <w:r>
          <w:tab/>
        </w:r>
        <w:r>
          <w:fldChar w:fldCharType="begin"/>
        </w:r>
        <w:r>
          <w:instrText xml:space="preserve"> PAGEREF _Toc23432 \h </w:instrText>
        </w:r>
        <w:r>
          <w:fldChar w:fldCharType="separate"/>
        </w:r>
        <w:r>
          <w:t>22</w:t>
        </w:r>
        <w:r>
          <w:fldChar w:fldCharType="end"/>
        </w:r>
      </w:hyperlink>
    </w:p>
    <w:p>
      <w:pPr>
        <w:pStyle w:val="TOC2"/>
        <w:tabs>
          <w:tab w:val="right" w:leader="dot" w:pos="8306"/>
        </w:tabs>
      </w:pPr>
      <w:hyperlink w:anchor="_Toc14834" w:history="1">
        <w:r>
          <w:rPr>
            <w:rFonts w:ascii="仿宋" w:eastAsia="仿宋" w:hAnsi="仿宋" w:cs="仿宋" w:hint="eastAsia"/>
            <w:lang w:eastAsia="zh-CN"/>
          </w:rPr>
          <w:t>(四)、优化成本管理</w:t>
        </w:r>
        <w:r>
          <w:tab/>
        </w:r>
        <w:r>
          <w:fldChar w:fldCharType="begin"/>
        </w:r>
        <w:r>
          <w:instrText xml:space="preserve"> PAGEREF _Toc14834 \h </w:instrText>
        </w:r>
        <w:r>
          <w:fldChar w:fldCharType="separate"/>
        </w:r>
        <w:r>
          <w:t>23</w:t>
        </w:r>
        <w:r>
          <w:fldChar w:fldCharType="end"/>
        </w:r>
      </w:hyperlink>
    </w:p>
    <w:p>
      <w:pPr>
        <w:pStyle w:val="TOC1"/>
        <w:tabs>
          <w:tab w:val="right" w:leader="dot" w:pos="8306"/>
        </w:tabs>
      </w:pPr>
      <w:hyperlink w:anchor="_Toc21781" w:history="1">
        <w:r>
          <w:rPr>
            <w:rFonts w:ascii="仿宋" w:eastAsia="仿宋" w:hAnsi="仿宋" w:cs="仿宋" w:hint="eastAsia"/>
            <w:lang w:eastAsia="zh-CN"/>
          </w:rPr>
          <w:t>九、解毒药项目社会影响</w:t>
        </w:r>
        <w:r>
          <w:tab/>
        </w:r>
        <w:r>
          <w:fldChar w:fldCharType="begin"/>
        </w:r>
        <w:r>
          <w:instrText xml:space="preserve"> PAGEREF _Toc21781 \h </w:instrText>
        </w:r>
        <w:r>
          <w:fldChar w:fldCharType="separate"/>
        </w:r>
        <w:r>
          <w:t>25</w:t>
        </w:r>
        <w:r>
          <w:fldChar w:fldCharType="end"/>
        </w:r>
      </w:hyperlink>
    </w:p>
    <w:p>
      <w:pPr>
        <w:pStyle w:val="TOC2"/>
        <w:tabs>
          <w:tab w:val="right" w:leader="dot" w:pos="8306"/>
        </w:tabs>
      </w:pPr>
      <w:hyperlink w:anchor="_Toc9395" w:history="1">
        <w:r>
          <w:rPr>
            <w:rFonts w:ascii="仿宋" w:eastAsia="仿宋" w:hAnsi="仿宋" w:cs="仿宋" w:hint="eastAsia"/>
            <w:lang w:eastAsia="zh-CN"/>
          </w:rPr>
          <w:t>(一)、社会责任与义务</w:t>
        </w:r>
        <w:r>
          <w:tab/>
        </w:r>
        <w:r>
          <w:fldChar w:fldCharType="begin"/>
        </w:r>
        <w:r>
          <w:instrText xml:space="preserve"> PAGEREF _Toc9395 \h </w:instrText>
        </w:r>
        <w:r>
          <w:fldChar w:fldCharType="separate"/>
        </w:r>
        <w:r>
          <w:t>25</w:t>
        </w:r>
        <w:r>
          <w:fldChar w:fldCharType="end"/>
        </w:r>
      </w:hyperlink>
    </w:p>
    <w:p>
      <w:pPr>
        <w:pStyle w:val="TOC2"/>
        <w:tabs>
          <w:tab w:val="right" w:leader="dot" w:pos="8306"/>
        </w:tabs>
      </w:pPr>
      <w:hyperlink w:anchor="_Toc17976" w:history="1">
        <w:r>
          <w:rPr>
            <w:rFonts w:ascii="仿宋" w:eastAsia="仿宋" w:hAnsi="仿宋" w:cs="仿宋" w:hint="eastAsia"/>
            <w:lang w:eastAsia="zh-CN"/>
          </w:rPr>
          <w:t>(二)、社会参与与沟通</w:t>
        </w:r>
        <w:r>
          <w:tab/>
        </w:r>
        <w:r>
          <w:fldChar w:fldCharType="begin"/>
        </w:r>
        <w:r>
          <w:instrText xml:space="preserve"> PAGEREF _Toc17976 \h </w:instrText>
        </w:r>
        <w:r>
          <w:fldChar w:fldCharType="separate"/>
        </w:r>
        <w:r>
          <w:t>26</w:t>
        </w:r>
        <w:r>
          <w:fldChar w:fldCharType="end"/>
        </w:r>
      </w:hyperlink>
    </w:p>
    <w:p>
      <w:pPr>
        <w:pStyle w:val="TOC1"/>
        <w:tabs>
          <w:tab w:val="right" w:leader="dot" w:pos="8306"/>
        </w:tabs>
      </w:pPr>
      <w:hyperlink w:anchor="_Toc5694" w:history="1">
        <w:r>
          <w:rPr>
            <w:rFonts w:ascii="仿宋" w:eastAsia="仿宋" w:hAnsi="仿宋" w:cs="仿宋" w:hint="eastAsia"/>
            <w:lang w:eastAsia="zh-CN"/>
          </w:rPr>
          <w:t>十、解毒药项目环境影响分析</w:t>
        </w:r>
        <w:r>
          <w:tab/>
        </w:r>
        <w:r>
          <w:fldChar w:fldCharType="begin"/>
        </w:r>
        <w:r>
          <w:instrText xml:space="preserve"> PAGEREF _Toc5694 \h </w:instrText>
        </w:r>
        <w:r>
          <w:fldChar w:fldCharType="separate"/>
        </w:r>
        <w:r>
          <w:t>26</w:t>
        </w:r>
        <w:r>
          <w:fldChar w:fldCharType="end"/>
        </w:r>
      </w:hyperlink>
    </w:p>
    <w:p>
      <w:pPr>
        <w:pStyle w:val="TOC2"/>
        <w:tabs>
          <w:tab w:val="right" w:leader="dot" w:pos="8306"/>
        </w:tabs>
      </w:pPr>
      <w:hyperlink w:anchor="_Toc5977" w:history="1">
        <w:r>
          <w:rPr>
            <w:rFonts w:ascii="仿宋" w:eastAsia="仿宋" w:hAnsi="仿宋" w:cs="仿宋" w:hint="eastAsia"/>
            <w:lang w:eastAsia="zh-CN"/>
          </w:rPr>
          <w:t>(一)、建设区域环境质量现状</w:t>
        </w:r>
        <w:r>
          <w:tab/>
        </w:r>
        <w:r>
          <w:fldChar w:fldCharType="begin"/>
        </w:r>
        <w:r>
          <w:instrText xml:space="preserve"> PAGEREF _Toc5977 \h </w:instrText>
        </w:r>
        <w:r>
          <w:fldChar w:fldCharType="separate"/>
        </w:r>
        <w:r>
          <w:t>26</w:t>
        </w:r>
        <w:r>
          <w:fldChar w:fldCharType="end"/>
        </w:r>
      </w:hyperlink>
    </w:p>
    <w:p>
      <w:pPr>
        <w:pStyle w:val="TOC2"/>
        <w:tabs>
          <w:tab w:val="right" w:leader="dot" w:pos="8306"/>
        </w:tabs>
      </w:pPr>
      <w:hyperlink w:anchor="_Toc21431" w:history="1">
        <w:r>
          <w:rPr>
            <w:rFonts w:ascii="仿宋" w:eastAsia="仿宋" w:hAnsi="仿宋" w:cs="仿宋" w:hint="eastAsia"/>
            <w:lang w:eastAsia="zh-CN"/>
          </w:rPr>
          <w:t>(二)、建设期环境保护</w:t>
        </w:r>
        <w:r>
          <w:tab/>
        </w:r>
        <w:r>
          <w:fldChar w:fldCharType="begin"/>
        </w:r>
        <w:r>
          <w:instrText xml:space="preserve"> PAGEREF _Toc21431 \h </w:instrText>
        </w:r>
        <w:r>
          <w:fldChar w:fldCharType="separate"/>
        </w:r>
        <w:r>
          <w:t>28</w:t>
        </w:r>
        <w:r>
          <w:fldChar w:fldCharType="end"/>
        </w:r>
      </w:hyperlink>
    </w:p>
    <w:p>
      <w:pPr>
        <w:pStyle w:val="TOC2"/>
        <w:tabs>
          <w:tab w:val="right" w:leader="dot" w:pos="8306"/>
        </w:tabs>
      </w:pPr>
      <w:hyperlink w:anchor="_Toc26113" w:history="1">
        <w:r>
          <w:rPr>
            <w:rFonts w:ascii="仿宋" w:eastAsia="仿宋" w:hAnsi="仿宋" w:cs="仿宋" w:hint="eastAsia"/>
            <w:lang w:eastAsia="zh-CN"/>
          </w:rPr>
          <w:t>(三)、运营期环境保护</w:t>
        </w:r>
        <w:r>
          <w:tab/>
        </w:r>
        <w:r>
          <w:fldChar w:fldCharType="begin"/>
        </w:r>
        <w:r>
          <w:instrText xml:space="preserve"> PAGEREF _Toc26113 \h </w:instrText>
        </w:r>
        <w:r>
          <w:fldChar w:fldCharType="separate"/>
        </w:r>
        <w:r>
          <w:t>29</w:t>
        </w:r>
        <w:r>
          <w:fldChar w:fldCharType="end"/>
        </w:r>
      </w:hyperlink>
    </w:p>
    <w:p>
      <w:pPr>
        <w:pStyle w:val="TOC2"/>
        <w:tabs>
          <w:tab w:val="right" w:leader="dot" w:pos="8306"/>
        </w:tabs>
      </w:pPr>
      <w:hyperlink w:anchor="_Toc1448" w:history="1">
        <w:r>
          <w:rPr>
            <w:rFonts w:ascii="仿宋" w:eastAsia="仿宋" w:hAnsi="仿宋" w:cs="仿宋" w:hint="eastAsia"/>
            <w:lang w:eastAsia="zh-CN"/>
          </w:rPr>
          <w:t>(四)、解毒药项目建设对区域经济的影响</w:t>
        </w:r>
        <w:r>
          <w:tab/>
        </w:r>
        <w:r>
          <w:fldChar w:fldCharType="begin"/>
        </w:r>
        <w:r>
          <w:instrText xml:space="preserve"> PAGEREF _Toc1448 \h </w:instrText>
        </w:r>
        <w:r>
          <w:fldChar w:fldCharType="separate"/>
        </w:r>
        <w:r>
          <w:t>31</w:t>
        </w:r>
        <w:r>
          <w:fldChar w:fldCharType="end"/>
        </w:r>
      </w:hyperlink>
    </w:p>
    <w:p>
      <w:pPr>
        <w:pStyle w:val="TOC2"/>
        <w:tabs>
          <w:tab w:val="right" w:leader="dot" w:pos="8306"/>
        </w:tabs>
      </w:pPr>
      <w:hyperlink w:anchor="_Toc23824" w:history="1">
        <w:r>
          <w:rPr>
            <w:rFonts w:ascii="仿宋" w:eastAsia="仿宋" w:hAnsi="仿宋" w:cs="仿宋" w:hint="eastAsia"/>
            <w:lang w:eastAsia="zh-CN"/>
          </w:rPr>
          <w:t>(五)、废弃物处理</w:t>
        </w:r>
        <w:r>
          <w:tab/>
        </w:r>
        <w:r>
          <w:fldChar w:fldCharType="begin"/>
        </w:r>
        <w:r>
          <w:instrText xml:space="preserve"> PAGEREF _Toc23824 \h </w:instrText>
        </w:r>
        <w:r>
          <w:fldChar w:fldCharType="separate"/>
        </w:r>
        <w:r>
          <w:t>32</w:t>
        </w:r>
        <w:r>
          <w:fldChar w:fldCharType="end"/>
        </w:r>
      </w:hyperlink>
    </w:p>
    <w:p>
      <w:pPr>
        <w:pStyle w:val="TOC2"/>
        <w:tabs>
          <w:tab w:val="right" w:leader="dot" w:pos="8306"/>
        </w:tabs>
      </w:pPr>
      <w:hyperlink w:anchor="_Toc17900" w:history="1">
        <w:r>
          <w:rPr>
            <w:rFonts w:ascii="仿宋" w:eastAsia="仿宋" w:hAnsi="仿宋" w:cs="仿宋" w:hint="eastAsia"/>
            <w:lang w:eastAsia="zh-CN"/>
          </w:rPr>
          <w:t>(六)、特殊环境影响分析</w:t>
        </w:r>
        <w:r>
          <w:tab/>
        </w:r>
        <w:r>
          <w:fldChar w:fldCharType="begin"/>
        </w:r>
        <w:r>
          <w:instrText xml:space="preserve"> PAGEREF _Toc17900 \h </w:instrText>
        </w:r>
        <w:r>
          <w:fldChar w:fldCharType="separate"/>
        </w:r>
        <w:r>
          <w:t>34</w:t>
        </w:r>
        <w:r>
          <w:fldChar w:fldCharType="end"/>
        </w:r>
      </w:hyperlink>
    </w:p>
    <w:p>
      <w:pPr>
        <w:pStyle w:val="TOC2"/>
        <w:tabs>
          <w:tab w:val="right" w:leader="dot" w:pos="8306"/>
        </w:tabs>
      </w:pPr>
      <w:hyperlink w:anchor="_Toc18319" w:history="1">
        <w:r>
          <w:rPr>
            <w:rFonts w:ascii="仿宋" w:eastAsia="仿宋" w:hAnsi="仿宋" w:cs="仿宋" w:hint="eastAsia"/>
            <w:lang w:eastAsia="zh-CN"/>
          </w:rPr>
          <w:t>(七)、清洁生产</w:t>
        </w:r>
        <w:r>
          <w:tab/>
        </w:r>
        <w:r>
          <w:fldChar w:fldCharType="begin"/>
        </w:r>
        <w:r>
          <w:instrText xml:space="preserve"> PAGEREF _Toc18319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2726" w:history="1">
        <w:r>
          <w:rPr>
            <w:rFonts w:ascii="仿宋" w:eastAsia="仿宋" w:hAnsi="仿宋" w:cs="仿宋" w:hint="eastAsia"/>
            <w:lang w:eastAsia="zh-CN"/>
          </w:rPr>
          <w:t>(八)、环境保护综合评价</w:t>
        </w:r>
        <w:r>
          <w:tab/>
        </w:r>
        <w:r>
          <w:fldChar w:fldCharType="begin"/>
        </w:r>
        <w:r>
          <w:instrText xml:space="preserve"> PAGEREF _Toc12726 \h </w:instrText>
        </w:r>
        <w:r>
          <w:fldChar w:fldCharType="separate"/>
        </w:r>
        <w:r>
          <w:t>36</w:t>
        </w:r>
        <w:r>
          <w:fldChar w:fldCharType="end"/>
        </w:r>
      </w:hyperlink>
    </w:p>
    <w:p>
      <w:pPr>
        <w:pStyle w:val="TOC1"/>
        <w:tabs>
          <w:tab w:val="right" w:leader="dot" w:pos="8306"/>
        </w:tabs>
      </w:pPr>
      <w:hyperlink w:anchor="_Toc31488" w:history="1">
        <w:r>
          <w:rPr>
            <w:rFonts w:ascii="仿宋" w:eastAsia="仿宋" w:hAnsi="仿宋" w:cs="仿宋" w:hint="eastAsia"/>
            <w:lang w:eastAsia="zh-CN"/>
          </w:rPr>
          <w:t>十一、解毒药项目创新与研发</w:t>
        </w:r>
        <w:r>
          <w:tab/>
        </w:r>
        <w:r>
          <w:fldChar w:fldCharType="begin"/>
        </w:r>
        <w:r>
          <w:instrText xml:space="preserve"> PAGEREF _Toc31488 \h </w:instrText>
        </w:r>
        <w:r>
          <w:fldChar w:fldCharType="separate"/>
        </w:r>
        <w:r>
          <w:t>37</w:t>
        </w:r>
        <w:r>
          <w:fldChar w:fldCharType="end"/>
        </w:r>
      </w:hyperlink>
    </w:p>
    <w:p>
      <w:pPr>
        <w:pStyle w:val="TOC2"/>
        <w:tabs>
          <w:tab w:val="right" w:leader="dot" w:pos="8306"/>
        </w:tabs>
      </w:pPr>
      <w:hyperlink w:anchor="_Toc18710" w:history="1">
        <w:r>
          <w:rPr>
            <w:rFonts w:ascii="仿宋" w:eastAsia="仿宋" w:hAnsi="仿宋" w:cs="仿宋" w:hint="eastAsia"/>
            <w:lang w:eastAsia="zh-CN"/>
          </w:rPr>
          <w:t>(一)、创新策略与方向</w:t>
        </w:r>
        <w:r>
          <w:tab/>
        </w:r>
        <w:r>
          <w:fldChar w:fldCharType="begin"/>
        </w:r>
        <w:r>
          <w:instrText xml:space="preserve"> PAGEREF _Toc18710 \h </w:instrText>
        </w:r>
        <w:r>
          <w:fldChar w:fldCharType="separate"/>
        </w:r>
        <w:r>
          <w:t>37</w:t>
        </w:r>
        <w:r>
          <w:fldChar w:fldCharType="end"/>
        </w:r>
      </w:hyperlink>
    </w:p>
    <w:p>
      <w:pPr>
        <w:pStyle w:val="TOC2"/>
        <w:tabs>
          <w:tab w:val="right" w:leader="dot" w:pos="8306"/>
        </w:tabs>
      </w:pPr>
      <w:hyperlink w:anchor="_Toc23909" w:history="1">
        <w:r>
          <w:rPr>
            <w:rFonts w:ascii="仿宋" w:eastAsia="仿宋" w:hAnsi="仿宋" w:cs="仿宋" w:hint="eastAsia"/>
            <w:lang w:eastAsia="zh-CN"/>
          </w:rPr>
          <w:t>(二)、研发规划与投入</w:t>
        </w:r>
        <w:r>
          <w:tab/>
        </w:r>
        <w:r>
          <w:fldChar w:fldCharType="begin"/>
        </w:r>
        <w:r>
          <w:instrText xml:space="preserve"> PAGEREF _Toc23909 \h </w:instrText>
        </w:r>
        <w:r>
          <w:fldChar w:fldCharType="separate"/>
        </w:r>
        <w:r>
          <w:t>38</w:t>
        </w:r>
        <w:r>
          <w:fldChar w:fldCharType="end"/>
        </w:r>
      </w:hyperlink>
    </w:p>
    <w:p>
      <w:pPr>
        <w:pStyle w:val="TOC1"/>
        <w:tabs>
          <w:tab w:val="right" w:leader="dot" w:pos="8306"/>
        </w:tabs>
      </w:pPr>
      <w:hyperlink w:anchor="_Toc28529" w:history="1">
        <w:r>
          <w:rPr>
            <w:rFonts w:ascii="仿宋" w:eastAsia="仿宋" w:hAnsi="仿宋" w:cs="仿宋" w:hint="eastAsia"/>
            <w:lang w:eastAsia="zh-CN"/>
          </w:rPr>
          <w:t>十二、生产安全保护</w:t>
        </w:r>
        <w:r>
          <w:tab/>
        </w:r>
        <w:r>
          <w:fldChar w:fldCharType="begin"/>
        </w:r>
        <w:r>
          <w:instrText xml:space="preserve"> PAGEREF _Toc28529 \h </w:instrText>
        </w:r>
        <w:r>
          <w:fldChar w:fldCharType="separate"/>
        </w:r>
        <w:r>
          <w:t>40</w:t>
        </w:r>
        <w:r>
          <w:fldChar w:fldCharType="end"/>
        </w:r>
      </w:hyperlink>
    </w:p>
    <w:p>
      <w:pPr>
        <w:pStyle w:val="TOC2"/>
        <w:tabs>
          <w:tab w:val="right" w:leader="dot" w:pos="8306"/>
        </w:tabs>
      </w:pPr>
      <w:hyperlink w:anchor="_Toc11352" w:history="1">
        <w:r>
          <w:rPr>
            <w:rFonts w:ascii="仿宋" w:eastAsia="仿宋" w:hAnsi="仿宋" w:cs="仿宋" w:hint="eastAsia"/>
            <w:lang w:eastAsia="zh-CN"/>
          </w:rPr>
          <w:t>(一)、消防安全</w:t>
        </w:r>
        <w:r>
          <w:tab/>
        </w:r>
        <w:r>
          <w:fldChar w:fldCharType="begin"/>
        </w:r>
        <w:r>
          <w:instrText xml:space="preserve"> PAGEREF _Toc11352 \h </w:instrText>
        </w:r>
        <w:r>
          <w:fldChar w:fldCharType="separate"/>
        </w:r>
        <w:r>
          <w:t>40</w:t>
        </w:r>
        <w:r>
          <w:fldChar w:fldCharType="end"/>
        </w:r>
      </w:hyperlink>
    </w:p>
    <w:p>
      <w:pPr>
        <w:pStyle w:val="TOC2"/>
        <w:tabs>
          <w:tab w:val="right" w:leader="dot" w:pos="8306"/>
        </w:tabs>
      </w:pPr>
      <w:hyperlink w:anchor="_Toc15540" w:history="1">
        <w:r>
          <w:rPr>
            <w:rFonts w:ascii="仿宋" w:eastAsia="仿宋" w:hAnsi="仿宋" w:cs="仿宋" w:hint="eastAsia"/>
            <w:lang w:eastAsia="zh-CN"/>
          </w:rPr>
          <w:t>(二)、防火防爆总图布置措施</w:t>
        </w:r>
        <w:r>
          <w:tab/>
        </w:r>
        <w:r>
          <w:fldChar w:fldCharType="begin"/>
        </w:r>
        <w:r>
          <w:instrText xml:space="preserve"> PAGEREF _Toc15540 \h </w:instrText>
        </w:r>
        <w:r>
          <w:fldChar w:fldCharType="separate"/>
        </w:r>
        <w:r>
          <w:t>41</w:t>
        </w:r>
        <w:r>
          <w:fldChar w:fldCharType="end"/>
        </w:r>
      </w:hyperlink>
    </w:p>
    <w:p>
      <w:pPr>
        <w:pStyle w:val="TOC2"/>
        <w:tabs>
          <w:tab w:val="right" w:leader="dot" w:pos="8306"/>
        </w:tabs>
      </w:pPr>
      <w:hyperlink w:anchor="_Toc5596" w:history="1">
        <w:r>
          <w:rPr>
            <w:rFonts w:ascii="仿宋" w:eastAsia="仿宋" w:hAnsi="仿宋" w:cs="仿宋" w:hint="eastAsia"/>
            <w:lang w:eastAsia="zh-CN"/>
          </w:rPr>
          <w:t>(三)、自然灾害防范措施</w:t>
        </w:r>
        <w:r>
          <w:tab/>
        </w:r>
        <w:r>
          <w:fldChar w:fldCharType="begin"/>
        </w:r>
        <w:r>
          <w:instrText xml:space="preserve"> PAGEREF _Toc5596 \h </w:instrText>
        </w:r>
        <w:r>
          <w:fldChar w:fldCharType="separate"/>
        </w:r>
        <w:r>
          <w:t>42</w:t>
        </w:r>
        <w:r>
          <w:fldChar w:fldCharType="end"/>
        </w:r>
      </w:hyperlink>
    </w:p>
    <w:p>
      <w:pPr>
        <w:pStyle w:val="TOC2"/>
        <w:tabs>
          <w:tab w:val="right" w:leader="dot" w:pos="8306"/>
        </w:tabs>
      </w:pPr>
      <w:hyperlink w:anchor="_Toc3422" w:history="1">
        <w:r>
          <w:rPr>
            <w:rFonts w:ascii="仿宋" w:eastAsia="仿宋" w:hAnsi="仿宋" w:cs="仿宋" w:hint="eastAsia"/>
            <w:lang w:eastAsia="zh-CN"/>
          </w:rPr>
          <w:t>(四)、安全色及安全标志使用要求</w:t>
        </w:r>
        <w:r>
          <w:tab/>
        </w:r>
        <w:r>
          <w:fldChar w:fldCharType="begin"/>
        </w:r>
        <w:r>
          <w:instrText xml:space="preserve"> PAGEREF _Toc3422 \h </w:instrText>
        </w:r>
        <w:r>
          <w:fldChar w:fldCharType="separate"/>
        </w:r>
        <w:r>
          <w:t>43</w:t>
        </w:r>
        <w:r>
          <w:fldChar w:fldCharType="end"/>
        </w:r>
      </w:hyperlink>
    </w:p>
    <w:p>
      <w:pPr>
        <w:pStyle w:val="TOC2"/>
        <w:tabs>
          <w:tab w:val="right" w:leader="dot" w:pos="8306"/>
        </w:tabs>
      </w:pPr>
      <w:hyperlink w:anchor="_Toc30939" w:history="1">
        <w:r>
          <w:rPr>
            <w:rFonts w:ascii="仿宋" w:eastAsia="仿宋" w:hAnsi="仿宋" w:cs="仿宋" w:hint="eastAsia"/>
            <w:lang w:eastAsia="zh-CN"/>
          </w:rPr>
          <w:t>(五)、防尘防毒措施</w:t>
        </w:r>
        <w:r>
          <w:tab/>
        </w:r>
        <w:r>
          <w:fldChar w:fldCharType="begin"/>
        </w:r>
        <w:r>
          <w:instrText xml:space="preserve"> PAGEREF _Toc30939 \h </w:instrText>
        </w:r>
        <w:r>
          <w:fldChar w:fldCharType="separate"/>
        </w:r>
        <w:r>
          <w:t>44</w:t>
        </w:r>
        <w:r>
          <w:fldChar w:fldCharType="end"/>
        </w:r>
      </w:hyperlink>
    </w:p>
    <w:p>
      <w:pPr>
        <w:pStyle w:val="TOC2"/>
        <w:tabs>
          <w:tab w:val="right" w:leader="dot" w:pos="8306"/>
        </w:tabs>
      </w:pPr>
      <w:hyperlink w:anchor="_Toc28557" w:history="1">
        <w:r>
          <w:rPr>
            <w:rFonts w:ascii="仿宋" w:eastAsia="仿宋" w:hAnsi="仿宋" w:cs="仿宋" w:hint="eastAsia"/>
            <w:lang w:eastAsia="zh-CN"/>
          </w:rPr>
          <w:t>(六)、防静电、触电防护及防雷措施</w:t>
        </w:r>
        <w:r>
          <w:tab/>
        </w:r>
        <w:r>
          <w:fldChar w:fldCharType="begin"/>
        </w:r>
        <w:r>
          <w:instrText xml:space="preserve"> PAGEREF _Toc28557 \h </w:instrText>
        </w:r>
        <w:r>
          <w:fldChar w:fldCharType="separate"/>
        </w:r>
        <w:r>
          <w:t>45</w:t>
        </w:r>
        <w:r>
          <w:fldChar w:fldCharType="end"/>
        </w:r>
      </w:hyperlink>
    </w:p>
    <w:p>
      <w:pPr>
        <w:pStyle w:val="TOC2"/>
        <w:tabs>
          <w:tab w:val="right" w:leader="dot" w:pos="8306"/>
        </w:tabs>
      </w:pPr>
      <w:hyperlink w:anchor="_Toc4712" w:history="1">
        <w:r>
          <w:rPr>
            <w:rFonts w:ascii="仿宋" w:eastAsia="仿宋" w:hAnsi="仿宋" w:cs="仿宋" w:hint="eastAsia"/>
            <w:lang w:eastAsia="zh-CN"/>
          </w:rPr>
          <w:t>(七)、机械设备安全保障措施</w:t>
        </w:r>
        <w:r>
          <w:tab/>
        </w:r>
        <w:r>
          <w:fldChar w:fldCharType="begin"/>
        </w:r>
        <w:r>
          <w:instrText xml:space="preserve"> PAGEREF _Toc4712 \h </w:instrText>
        </w:r>
        <w:r>
          <w:fldChar w:fldCharType="separate"/>
        </w:r>
        <w:r>
          <w:t>46</w:t>
        </w:r>
        <w:r>
          <w:fldChar w:fldCharType="end"/>
        </w:r>
      </w:hyperlink>
    </w:p>
    <w:p>
      <w:pPr>
        <w:pStyle w:val="TOC1"/>
        <w:tabs>
          <w:tab w:val="right" w:leader="dot" w:pos="8306"/>
        </w:tabs>
      </w:pPr>
      <w:hyperlink w:anchor="_Toc15791" w:history="1">
        <w:r>
          <w:rPr>
            <w:rFonts w:ascii="仿宋" w:eastAsia="仿宋" w:hAnsi="仿宋" w:cs="仿宋" w:hint="eastAsia"/>
            <w:lang w:eastAsia="zh-CN"/>
          </w:rPr>
          <w:t>十三、质量管理体系</w:t>
        </w:r>
        <w:r>
          <w:tab/>
        </w:r>
        <w:r>
          <w:fldChar w:fldCharType="begin"/>
        </w:r>
        <w:r>
          <w:instrText xml:space="preserve"> PAGEREF _Toc15791 \h </w:instrText>
        </w:r>
        <w:r>
          <w:fldChar w:fldCharType="separate"/>
        </w:r>
        <w:r>
          <w:t>48</w:t>
        </w:r>
        <w:r>
          <w:fldChar w:fldCharType="end"/>
        </w:r>
      </w:hyperlink>
    </w:p>
    <w:p>
      <w:pPr>
        <w:pStyle w:val="TOC2"/>
        <w:tabs>
          <w:tab w:val="right" w:leader="dot" w:pos="8306"/>
        </w:tabs>
      </w:pPr>
      <w:hyperlink w:anchor="_Toc17984" w:history="1">
        <w:r>
          <w:rPr>
            <w:rFonts w:ascii="仿宋" w:eastAsia="仿宋" w:hAnsi="仿宋" w:cs="仿宋" w:hint="eastAsia"/>
            <w:lang w:eastAsia="zh-CN"/>
          </w:rPr>
          <w:t>(一)、质量目标与方针</w:t>
        </w:r>
        <w:r>
          <w:tab/>
        </w:r>
        <w:r>
          <w:fldChar w:fldCharType="begin"/>
        </w:r>
        <w:r>
          <w:instrText xml:space="preserve"> PAGEREF _Toc17984 \h </w:instrText>
        </w:r>
        <w:r>
          <w:fldChar w:fldCharType="separate"/>
        </w:r>
        <w:r>
          <w:t>48</w:t>
        </w:r>
        <w:r>
          <w:fldChar w:fldCharType="end"/>
        </w:r>
      </w:hyperlink>
    </w:p>
    <w:p>
      <w:pPr>
        <w:pStyle w:val="TOC2"/>
        <w:tabs>
          <w:tab w:val="right" w:leader="dot" w:pos="8306"/>
        </w:tabs>
      </w:pPr>
      <w:hyperlink w:anchor="_Toc31628" w:history="1">
        <w:r>
          <w:rPr>
            <w:rFonts w:ascii="仿宋" w:eastAsia="仿宋" w:hAnsi="仿宋" w:cs="仿宋" w:hint="eastAsia"/>
            <w:lang w:eastAsia="zh-CN"/>
          </w:rPr>
          <w:t>(二)、质量管理责任</w:t>
        </w:r>
        <w:r>
          <w:tab/>
        </w:r>
        <w:r>
          <w:fldChar w:fldCharType="begin"/>
        </w:r>
        <w:r>
          <w:instrText xml:space="preserve"> PAGEREF _Toc31628 \h </w:instrText>
        </w:r>
        <w:r>
          <w:fldChar w:fldCharType="separate"/>
        </w:r>
        <w:r>
          <w:t>49</w:t>
        </w:r>
        <w:r>
          <w:fldChar w:fldCharType="end"/>
        </w:r>
      </w:hyperlink>
    </w:p>
    <w:p>
      <w:pPr>
        <w:pStyle w:val="TOC2"/>
        <w:tabs>
          <w:tab w:val="right" w:leader="dot" w:pos="8306"/>
        </w:tabs>
      </w:pPr>
      <w:hyperlink w:anchor="_Toc25630" w:history="1">
        <w:r>
          <w:rPr>
            <w:rFonts w:ascii="仿宋" w:eastAsia="仿宋" w:hAnsi="仿宋" w:cs="仿宋" w:hint="eastAsia"/>
            <w:lang w:eastAsia="zh-CN"/>
          </w:rPr>
          <w:t>(三)、质量管理体系文件</w:t>
        </w:r>
        <w:r>
          <w:tab/>
        </w:r>
        <w:r>
          <w:fldChar w:fldCharType="begin"/>
        </w:r>
        <w:r>
          <w:instrText xml:space="preserve"> PAGEREF _Toc25630 \h </w:instrText>
        </w:r>
        <w:r>
          <w:fldChar w:fldCharType="separate"/>
        </w:r>
        <w:r>
          <w:t>50</w:t>
        </w:r>
        <w:r>
          <w:fldChar w:fldCharType="end"/>
        </w:r>
      </w:hyperlink>
    </w:p>
    <w:p>
      <w:pPr>
        <w:pStyle w:val="TOC2"/>
        <w:tabs>
          <w:tab w:val="right" w:leader="dot" w:pos="8306"/>
        </w:tabs>
      </w:pPr>
      <w:hyperlink w:anchor="_Toc28859" w:history="1">
        <w:r>
          <w:rPr>
            <w:rFonts w:ascii="仿宋" w:eastAsia="仿宋" w:hAnsi="仿宋" w:cs="仿宋" w:hint="eastAsia"/>
            <w:lang w:eastAsia="zh-CN"/>
          </w:rPr>
          <w:t>(四)、质量培训与教育</w:t>
        </w:r>
        <w:r>
          <w:tab/>
        </w:r>
        <w:r>
          <w:fldChar w:fldCharType="begin"/>
        </w:r>
        <w:r>
          <w:instrText xml:space="preserve"> PAGEREF _Toc28859 \h </w:instrText>
        </w:r>
        <w:r>
          <w:fldChar w:fldCharType="separate"/>
        </w:r>
        <w:r>
          <w:t>52</w:t>
        </w:r>
        <w:r>
          <w:fldChar w:fldCharType="end"/>
        </w:r>
      </w:hyperlink>
    </w:p>
    <w:p>
      <w:pPr>
        <w:pStyle w:val="TOC2"/>
        <w:tabs>
          <w:tab w:val="right" w:leader="dot" w:pos="8306"/>
        </w:tabs>
      </w:pPr>
      <w:hyperlink w:anchor="_Toc6361" w:history="1">
        <w:r>
          <w:rPr>
            <w:rFonts w:ascii="仿宋" w:eastAsia="仿宋" w:hAnsi="仿宋" w:cs="仿宋" w:hint="eastAsia"/>
            <w:lang w:eastAsia="zh-CN"/>
          </w:rPr>
          <w:t>(五)、质量审核与评价</w:t>
        </w:r>
        <w:r>
          <w:tab/>
        </w:r>
        <w:r>
          <w:fldChar w:fldCharType="begin"/>
        </w:r>
        <w:r>
          <w:instrText xml:space="preserve"> PAGEREF _Toc6361 \h </w:instrText>
        </w:r>
        <w:r>
          <w:fldChar w:fldCharType="separate"/>
        </w:r>
        <w:r>
          <w:t>53</w:t>
        </w:r>
        <w:r>
          <w:fldChar w:fldCharType="end"/>
        </w:r>
      </w:hyperlink>
    </w:p>
    <w:p>
      <w:pPr>
        <w:pStyle w:val="TOC2"/>
        <w:tabs>
          <w:tab w:val="right" w:leader="dot" w:pos="8306"/>
        </w:tabs>
      </w:pPr>
      <w:hyperlink w:anchor="_Toc5069" w:history="1">
        <w:r>
          <w:rPr>
            <w:rFonts w:ascii="仿宋" w:eastAsia="仿宋" w:hAnsi="仿宋" w:cs="仿宋" w:hint="eastAsia"/>
            <w:lang w:eastAsia="zh-CN"/>
          </w:rPr>
          <w:t>(六)、不符合与纠正措施</w:t>
        </w:r>
        <w:r>
          <w:tab/>
        </w:r>
        <w:r>
          <w:fldChar w:fldCharType="begin"/>
        </w:r>
        <w:r>
          <w:instrText xml:space="preserve"> PAGEREF _Toc5069 \h </w:instrText>
        </w:r>
        <w:r>
          <w:fldChar w:fldCharType="separate"/>
        </w:r>
        <w:r>
          <w:t>54</w:t>
        </w:r>
        <w:r>
          <w:fldChar w:fldCharType="end"/>
        </w:r>
      </w:hyperlink>
    </w:p>
    <w:p>
      <w:pPr>
        <w:pStyle w:val="TOC1"/>
        <w:tabs>
          <w:tab w:val="right" w:leader="dot" w:pos="8306"/>
        </w:tabs>
      </w:pPr>
      <w:hyperlink w:anchor="_Toc29043" w:history="1">
        <w:r>
          <w:rPr>
            <w:rFonts w:ascii="仿宋" w:eastAsia="仿宋" w:hAnsi="仿宋" w:cs="仿宋" w:hint="eastAsia"/>
            <w:lang w:eastAsia="zh-CN"/>
          </w:rPr>
          <w:t>十四、解毒药项目变更管理</w:t>
        </w:r>
        <w:r>
          <w:tab/>
        </w:r>
        <w:r>
          <w:fldChar w:fldCharType="begin"/>
        </w:r>
        <w:r>
          <w:instrText xml:space="preserve"> PAGEREF _Toc29043 \h </w:instrText>
        </w:r>
        <w:r>
          <w:fldChar w:fldCharType="separate"/>
        </w:r>
        <w:r>
          <w:t>56</w:t>
        </w:r>
        <w:r>
          <w:fldChar w:fldCharType="end"/>
        </w:r>
      </w:hyperlink>
    </w:p>
    <w:p>
      <w:pPr>
        <w:pStyle w:val="TOC2"/>
        <w:tabs>
          <w:tab w:val="right" w:leader="dot" w:pos="8306"/>
        </w:tabs>
      </w:pPr>
      <w:hyperlink w:anchor="_Toc13228" w:history="1">
        <w:r>
          <w:rPr>
            <w:rFonts w:ascii="仿宋" w:eastAsia="仿宋" w:hAnsi="仿宋" w:cs="仿宋" w:hint="eastAsia"/>
            <w:lang w:eastAsia="zh-CN"/>
          </w:rPr>
          <w:t>(一)、变更申请与评估</w:t>
        </w:r>
        <w:r>
          <w:tab/>
        </w:r>
        <w:r>
          <w:fldChar w:fldCharType="begin"/>
        </w:r>
        <w:r>
          <w:instrText xml:space="preserve"> PAGEREF _Toc13228 \h </w:instrText>
        </w:r>
        <w:r>
          <w:fldChar w:fldCharType="separate"/>
        </w:r>
        <w:r>
          <w:t>56</w:t>
        </w:r>
        <w:r>
          <w:fldChar w:fldCharType="end"/>
        </w:r>
      </w:hyperlink>
    </w:p>
    <w:p>
      <w:pPr>
        <w:pStyle w:val="TOC2"/>
        <w:tabs>
          <w:tab w:val="right" w:leader="dot" w:pos="8306"/>
        </w:tabs>
      </w:pPr>
      <w:hyperlink w:anchor="_Toc18292" w:history="1">
        <w:r>
          <w:rPr>
            <w:rFonts w:ascii="仿宋" w:eastAsia="仿宋" w:hAnsi="仿宋" w:cs="仿宋" w:hint="eastAsia"/>
            <w:lang w:eastAsia="zh-CN"/>
          </w:rPr>
          <w:t>(二)、变更实施与控制</w:t>
        </w:r>
        <w:r>
          <w:tab/>
        </w:r>
        <w:r>
          <w:fldChar w:fldCharType="begin"/>
        </w:r>
        <w:r>
          <w:instrText xml:space="preserve"> PAGEREF _Toc18292 \h </w:instrText>
        </w:r>
        <w:r>
          <w:fldChar w:fldCharType="separate"/>
        </w:r>
        <w:r>
          <w:t>56</w:t>
        </w:r>
        <w:r>
          <w:fldChar w:fldCharType="end"/>
        </w:r>
      </w:hyperlink>
    </w:p>
    <w:p>
      <w:pPr>
        <w:pStyle w:val="TOC1"/>
        <w:tabs>
          <w:tab w:val="right" w:leader="dot" w:pos="8306"/>
        </w:tabs>
      </w:pPr>
      <w:hyperlink w:anchor="_Toc30968" w:history="1">
        <w:r>
          <w:rPr>
            <w:rFonts w:ascii="仿宋" w:eastAsia="仿宋" w:hAnsi="仿宋" w:cs="仿宋" w:hint="eastAsia"/>
            <w:lang w:eastAsia="zh-CN"/>
          </w:rPr>
          <w:t>十五、解毒药项目实施时间节点</w:t>
        </w:r>
        <w:r>
          <w:tab/>
        </w:r>
        <w:r>
          <w:fldChar w:fldCharType="begin"/>
        </w:r>
        <w:r>
          <w:instrText xml:space="preserve"> PAGEREF _Toc30968 \h </w:instrText>
        </w:r>
        <w:r>
          <w:fldChar w:fldCharType="separate"/>
        </w:r>
        <w:r>
          <w:t>57</w:t>
        </w:r>
        <w:r>
          <w:fldChar w:fldCharType="end"/>
        </w:r>
      </w:hyperlink>
    </w:p>
    <w:p>
      <w:pPr>
        <w:pStyle w:val="TOC2"/>
        <w:tabs>
          <w:tab w:val="right" w:leader="dot" w:pos="8306"/>
        </w:tabs>
      </w:pPr>
      <w:hyperlink w:anchor="_Toc26951" w:history="1">
        <w:r>
          <w:rPr>
            <w:rFonts w:ascii="仿宋" w:eastAsia="仿宋" w:hAnsi="仿宋" w:cs="仿宋" w:hint="eastAsia"/>
            <w:lang w:eastAsia="zh-CN"/>
          </w:rPr>
          <w:t>(一)、解毒药项目启动阶段时间节点</w:t>
        </w:r>
        <w:r>
          <w:tab/>
        </w:r>
        <w:r>
          <w:fldChar w:fldCharType="begin"/>
        </w:r>
        <w:r>
          <w:instrText xml:space="preserve"> PAGEREF _Toc26951 \h </w:instrText>
        </w:r>
        <w:r>
          <w:fldChar w:fldCharType="separate"/>
        </w:r>
        <w:r>
          <w:t>57</w:t>
        </w:r>
        <w:r>
          <w:fldChar w:fldCharType="end"/>
        </w:r>
      </w:hyperlink>
    </w:p>
    <w:p>
      <w:pPr>
        <w:pStyle w:val="TOC2"/>
        <w:tabs>
          <w:tab w:val="right" w:leader="dot" w:pos="8306"/>
        </w:tabs>
      </w:pPr>
      <w:hyperlink w:anchor="_Toc26487" w:history="1">
        <w:r>
          <w:rPr>
            <w:rFonts w:ascii="仿宋" w:eastAsia="仿宋" w:hAnsi="仿宋" w:cs="仿宋" w:hint="eastAsia"/>
            <w:lang w:eastAsia="zh-CN"/>
          </w:rPr>
          <w:t>(二)、解毒药项目执行阶段时间节点</w:t>
        </w:r>
        <w:r>
          <w:tab/>
        </w:r>
        <w:r>
          <w:fldChar w:fldCharType="begin"/>
        </w:r>
        <w:r>
          <w:instrText xml:space="preserve"> PAGEREF _Toc26487 \h </w:instrText>
        </w:r>
        <w:r>
          <w:fldChar w:fldCharType="separate"/>
        </w:r>
        <w:r>
          <w:t>58</w:t>
        </w:r>
        <w:r>
          <w:fldChar w:fldCharType="end"/>
        </w:r>
      </w:hyperlink>
    </w:p>
    <w:p>
      <w:pPr>
        <w:pStyle w:val="TOC2"/>
        <w:tabs>
          <w:tab w:val="right" w:leader="dot" w:pos="8306"/>
        </w:tabs>
      </w:pPr>
      <w:hyperlink w:anchor="_Toc9855" w:history="1">
        <w:r>
          <w:rPr>
            <w:rFonts w:ascii="仿宋" w:eastAsia="仿宋" w:hAnsi="仿宋" w:cs="仿宋" w:hint="eastAsia"/>
            <w:lang w:eastAsia="zh-CN"/>
          </w:rPr>
          <w:t>(三)、解毒药项目完成阶段时间节点</w:t>
        </w:r>
        <w:r>
          <w:tab/>
        </w:r>
        <w:r>
          <w:fldChar w:fldCharType="begin"/>
        </w:r>
        <w:r>
          <w:instrText xml:space="preserve"> PAGEREF _Toc9855 \h </w:instrText>
        </w:r>
        <w:r>
          <w:fldChar w:fldCharType="separate"/>
        </w:r>
        <w:r>
          <w:t>59</w:t>
        </w:r>
        <w:r>
          <w:fldChar w:fldCharType="end"/>
        </w:r>
      </w:hyperlink>
    </w:p>
    <w:p>
      <w:pPr>
        <w:pStyle w:val="TOC1"/>
        <w:tabs>
          <w:tab w:val="right" w:leader="dot" w:pos="8306"/>
        </w:tabs>
      </w:pPr>
      <w:hyperlink w:anchor="_Toc1998" w:history="1">
        <w:r>
          <w:rPr>
            <w:rFonts w:ascii="仿宋" w:eastAsia="仿宋" w:hAnsi="仿宋" w:cs="仿宋" w:hint="eastAsia"/>
            <w:lang w:eastAsia="zh-CN"/>
          </w:rPr>
          <w:t>十六、解毒药项目实施保障措施</w:t>
        </w:r>
        <w:r>
          <w:tab/>
        </w:r>
        <w:r>
          <w:fldChar w:fldCharType="begin"/>
        </w:r>
        <w:r>
          <w:instrText xml:space="preserve"> PAGEREF _Toc1998 \h </w:instrText>
        </w:r>
        <w:r>
          <w:fldChar w:fldCharType="separate"/>
        </w:r>
        <w:r>
          <w:t>60</w:t>
        </w:r>
        <w:r>
          <w:fldChar w:fldCharType="end"/>
        </w:r>
      </w:hyperlink>
    </w:p>
    <w:p>
      <w:pPr>
        <w:pStyle w:val="TOC2"/>
        <w:tabs>
          <w:tab w:val="right" w:leader="dot" w:pos="8306"/>
        </w:tabs>
      </w:pPr>
      <w:hyperlink w:anchor="_Toc26402" w:history="1">
        <w:r>
          <w:rPr>
            <w:rFonts w:ascii="仿宋" w:eastAsia="仿宋" w:hAnsi="仿宋" w:cs="仿宋" w:hint="eastAsia"/>
            <w:lang w:eastAsia="zh-CN"/>
          </w:rPr>
          <w:t>(一)、解毒药项目实施保障机制</w:t>
        </w:r>
        <w:r>
          <w:tab/>
        </w:r>
        <w:r>
          <w:fldChar w:fldCharType="begin"/>
        </w:r>
        <w:r>
          <w:instrText xml:space="preserve"> PAGEREF _Toc26402 \h </w:instrText>
        </w:r>
        <w:r>
          <w:fldChar w:fldCharType="separate"/>
        </w:r>
        <w:r>
          <w:t>60</w:t>
        </w:r>
        <w:r>
          <w:fldChar w:fldCharType="end"/>
        </w:r>
      </w:hyperlink>
    </w:p>
    <w:p>
      <w:pPr>
        <w:pStyle w:val="TOC2"/>
        <w:tabs>
          <w:tab w:val="right" w:leader="dot" w:pos="8306"/>
        </w:tabs>
      </w:pPr>
      <w:hyperlink w:anchor="_Toc25618" w:history="1">
        <w:r>
          <w:rPr>
            <w:rFonts w:ascii="仿宋" w:eastAsia="仿宋" w:hAnsi="仿宋" w:cs="仿宋" w:hint="eastAsia"/>
            <w:lang w:eastAsia="zh-CN"/>
          </w:rPr>
          <w:t>(二)、解毒药项目法律合规要求</w:t>
        </w:r>
        <w:r>
          <w:tab/>
        </w:r>
        <w:r>
          <w:fldChar w:fldCharType="begin"/>
        </w:r>
        <w:r>
          <w:instrText xml:space="preserve"> PAGEREF _Toc25618 \h </w:instrText>
        </w:r>
        <w:r>
          <w:fldChar w:fldCharType="separate"/>
        </w:r>
        <w:r>
          <w:t>63</w:t>
        </w:r>
        <w:r>
          <w:fldChar w:fldCharType="end"/>
        </w:r>
      </w:hyperlink>
    </w:p>
    <w:p>
      <w:pPr>
        <w:pStyle w:val="TOC2"/>
        <w:tabs>
          <w:tab w:val="right" w:leader="dot" w:pos="8306"/>
        </w:tabs>
      </w:pPr>
      <w:hyperlink w:anchor="_Toc28271" w:history="1">
        <w:r>
          <w:rPr>
            <w:rFonts w:ascii="仿宋" w:eastAsia="仿宋" w:hAnsi="仿宋" w:cs="仿宋" w:hint="eastAsia"/>
            <w:lang w:eastAsia="zh-CN"/>
          </w:rPr>
          <w:t>(三)、解毒药项目合同管理与法律事务</w:t>
        </w:r>
        <w:r>
          <w:tab/>
        </w:r>
        <w:r>
          <w:fldChar w:fldCharType="begin"/>
        </w:r>
        <w:r>
          <w:instrText xml:space="preserve"> PAGEREF _Toc28271 \h </w:instrText>
        </w:r>
        <w:r>
          <w:fldChar w:fldCharType="separate"/>
        </w:r>
        <w:r>
          <w:t>67</w:t>
        </w:r>
        <w:r>
          <w:fldChar w:fldCharType="end"/>
        </w:r>
      </w:hyperlink>
    </w:p>
    <w:p>
      <w:pPr>
        <w:pStyle w:val="TOC2"/>
        <w:tabs>
          <w:tab w:val="right" w:leader="dot" w:pos="8306"/>
        </w:tabs>
      </w:pPr>
      <w:hyperlink w:anchor="_Toc5633" w:history="1">
        <w:r>
          <w:rPr>
            <w:rFonts w:ascii="仿宋" w:eastAsia="仿宋" w:hAnsi="仿宋" w:cs="仿宋" w:hint="eastAsia"/>
            <w:lang w:eastAsia="zh-CN"/>
          </w:rPr>
          <w:t>(四)、解毒药项目知识产权保护策略</w:t>
        </w:r>
        <w:r>
          <w:tab/>
        </w:r>
        <w:r>
          <w:fldChar w:fldCharType="begin"/>
        </w:r>
        <w:r>
          <w:instrText xml:space="preserve"> PAGEREF _Toc5633 \h </w:instrText>
        </w:r>
        <w:r>
          <w:fldChar w:fldCharType="separate"/>
        </w:r>
        <w:r>
          <w:t>74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763"/>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2712"/>
      <w:r>
        <w:rPr>
          <w:rFonts w:ascii="仿宋" w:eastAsia="仿宋" w:hAnsi="仿宋" w:cs="仿宋" w:hint="eastAsia"/>
          <w:sz w:val="28"/>
          <w:lang w:eastAsia="zh-CN"/>
        </w:rPr>
        <w:t>一、解毒药项目文档管理</w:t>
      </w:r>
      <w:bookmarkEnd w:id="2"/>
    </w:p>
    <w:p>
      <w:pPr>
        <w:pStyle w:val="Heading2"/>
        <w:rPr>
          <w:rFonts w:ascii="仿宋" w:eastAsia="仿宋" w:hAnsi="仿宋" w:cs="仿宋" w:hint="eastAsia"/>
          <w:lang w:eastAsia="zh-CN"/>
        </w:rPr>
      </w:pPr>
      <w:bookmarkStart w:id="3" w:name="_Toc20823"/>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解毒药项目高度重视文档的质量和准确性，以支持解毒药项目的各项活动和决策。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解毒药项目文档的编制始于解毒药项目计划的初期，我们制定了详细的文档编制计划，明确了每个文档的内容、格式和编写责任人。在解毒药项目启动阶段，我们首先编制了解毒药项目章程，明确定义了解毒药项目的目标、范围、风险等关键要素。随后，解毒药项目团队根据计划陆续编制了需求文档、设计文档、测试文档等各类文档，确保解毒药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解毒药项目管理中的重要环节，旨在确保解毒药项目文档符合质量标准和解毒药项目需求。在解毒药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除了内部审查，我们还进行了外部审查，邀请解毒药项目相关利益方和专业领域的专家对文档进行独立审查。这有助于获取更全面、客观的反馈，确保解毒药项目文档不仅符合内部标准，也满足外部需求。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解毒药项目在文档编制与审查方面建立了严格的管理机制，通过规范的流程和多维度的审查，确保解毒药项目文档的质量、准确性和可靠性，为解毒药项目的顺利推进提供了有力支持。</w:t>
      </w:r>
    </w:p>
    <w:p>
      <w:pPr>
        <w:pStyle w:val="Heading2"/>
        <w:ind w:firstLine="560" w:firstLineChars="200"/>
        <w:rPr>
          <w:rFonts w:ascii="仿宋" w:eastAsia="仿宋" w:hAnsi="仿宋" w:cs="仿宋" w:hint="eastAsia"/>
          <w:sz w:val="28"/>
          <w:lang w:eastAsia="zh-CN"/>
        </w:rPr>
      </w:pPr>
      <w:bookmarkStart w:id="4" w:name="_Toc14196"/>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在解毒药项目中，我们致力于优化文档发布与分发过程，以确保信息的高效传递和团队间协作的顺畅进行。以下是我们采取的关键优化策略：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多渠道发布：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我们通过多渠道发布文档，包括电子邮件、解毒药项目管理平台、内部网站等，以满足不同团队成员的偏好和需求。多渠道发布确保了信息的全面覆盖。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我们采用了精细的权限控制，确保只有授权人员可以访问敏感信息。这种安全措施保护了解毒药项目文档的机密性，防止了未经授权的信息泄露。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17314"/>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文档存档与归档是解毒药项目生命周期中一个至关重要的环节，直接关系到解毒药项目信息的长期保存和历史记录的完整性。在解毒药项目中，我们实施了一系列有效的文档存档与归档管理策略：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6200"/>
      <w:r>
        <w:rPr>
          <w:rFonts w:ascii="仿宋" w:eastAsia="仿宋" w:hAnsi="仿宋" w:cs="仿宋" w:hint="eastAsia"/>
          <w:sz w:val="28"/>
          <w:lang w:eastAsia="zh-CN"/>
        </w:rPr>
        <w:t>二、产品规划分析</w:t>
      </w:r>
      <w:bookmarkEnd w:id="6"/>
    </w:p>
    <w:p>
      <w:pPr>
        <w:pStyle w:val="Heading2"/>
        <w:rPr>
          <w:rFonts w:ascii="仿宋" w:eastAsia="仿宋" w:hAnsi="仿宋" w:cs="仿宋" w:hint="eastAsia"/>
          <w:lang w:eastAsia="zh-CN"/>
        </w:rPr>
      </w:pPr>
      <w:bookmarkStart w:id="7" w:name="_Toc20743"/>
      <w:r>
        <w:rPr>
          <w:rFonts w:ascii="仿宋" w:eastAsia="仿宋" w:hAnsi="仿宋" w:cs="仿宋" w:hint="eastAsia"/>
          <w:lang w:eastAsia="zh-CN"/>
        </w:rPr>
        <w:t>(一)、产品规划</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解毒药项目的主要产品是XXXX，预计年产值为XXX万元。这一产品在市场中占据着重要的地位，其广泛的应用范围使得该解毒药项目的市场前景非常广阔。</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解毒药项目的xxx产品作为重要的原材料之一，将在多个领域发挥关键作用。其在建筑、交通、能源等方面的广泛应用将为整个产业链提供强大的支持，形成产业协同效应。解毒药项目的年产值XXX万XXX万XXX万万元不仅反映了其在市场上的巨大潜力，更预示着它对国民经济的积极贡献。这种关联度高、涉及面广的产业关系，使得该解毒药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8" w:name="_Toc23832"/>
      <w:r>
        <w:rPr>
          <w:rFonts w:ascii="仿宋" w:eastAsia="仿宋" w:hAnsi="仿宋" w:cs="仿宋" w:hint="eastAsia"/>
          <w:sz w:val="28"/>
          <w:lang w:eastAsia="zh-CN"/>
        </w:rPr>
        <w:t>(二)、建设规模</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解毒药项目总征地面积为XXXX平方米，相当于约XX.XX亩，其中净用地面积为XXXX平方米，红线范围内相当于约XX.XX亩。这一用地规模充分考虑了解毒药项目的建设需求，保障了解毒药项目在合适的空间内得以充分发展。解毒药项目规划的总建筑面积为XXXX平方米，其中主体工程建设占XXXX平方米，计容建筑面积达XXXX平方米。预计建筑工程的投资将达到XXXX万元，为解毒药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解毒药项目计划购置的设备共计XXXX台（套），设备购置费用为XXXX万元。这一设备购置计划充分考虑到解毒药项目的生产需求和技术要求，确保了解毒药项目在生产运营中具备先进的技术装备和高效的生产能力。设备的合理配置将为解毒药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解毒药项目计划总投资为XXXX万元，预计年实现营业收入为XXXX万元。这一产能规模的设定旨在确保解毒药项目能够在投资与回报之间取得平衡，实现长期可持续的发展。解毒药项目的总投资充分考虑到各个方面的需求，包括用地建设、设备购置等多个环节，以确保解毒药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9" w:name="_Toc18140"/>
      <w:r>
        <w:rPr>
          <w:rFonts w:ascii="仿宋" w:eastAsia="仿宋" w:hAnsi="仿宋" w:cs="仿宋" w:hint="eastAsia"/>
          <w:sz w:val="28"/>
          <w:lang w:eastAsia="zh-CN"/>
        </w:rPr>
        <w:t>三、解毒药项目危机管理</w:t>
      </w:r>
      <w:bookmarkEnd w:id="9"/>
    </w:p>
    <w:p>
      <w:pPr>
        <w:pStyle w:val="Heading2"/>
        <w:rPr>
          <w:rFonts w:ascii="仿宋" w:eastAsia="仿宋" w:hAnsi="仿宋" w:cs="仿宋" w:hint="eastAsia"/>
          <w:lang w:eastAsia="zh-CN"/>
        </w:rPr>
      </w:pPr>
      <w:bookmarkStart w:id="10" w:name="_Toc2905"/>
      <w:r>
        <w:rPr>
          <w:rFonts w:ascii="仿宋" w:eastAsia="仿宋" w:hAnsi="仿宋" w:cs="仿宋" w:hint="eastAsia"/>
          <w:lang w:eastAsia="zh-CN"/>
        </w:rPr>
        <w:t>(一)、危机预警与识别</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解毒药项目危机管理中，危机预警与识别是确保解毒药项目稳健运行的核心步骤。通过建立全面的监测机制，解毒药项目团队旨在及时发现和理解潜在的风险和危机因素，以便采取及时的预防和应对措施，确保解毒药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首先，通过深入的风险评估，解毒药项目团队全面分析了整个解毒药项目和各个阶段可能存在的威胁。这包括准确评估每个潜在风险的发生概率和可能影响的程度，为后续危机预警提供了有力支持。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解毒药项目团队着重于明确定义解毒药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解毒药项目进展的持续监控，团队能够及时发现潜在问题并作出迅速反应。解毒药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在这一阶段，团队的专业素养和反应速度将发挥至关重要的作用，以确保潜在危机能够在初期得到有效的处理，最大程度地减轻负面影响。通过危机预警与识别，解毒药项目得以更有序、可控地推进。</w:t>
      </w:r>
    </w:p>
    <w:p>
      <w:pPr>
        <w:pStyle w:val="Heading2"/>
        <w:ind w:firstLine="560" w:firstLineChars="200"/>
        <w:rPr>
          <w:rFonts w:ascii="仿宋" w:eastAsia="仿宋" w:hAnsi="仿宋" w:cs="仿宋" w:hint="eastAsia"/>
          <w:sz w:val="28"/>
          <w:lang w:eastAsia="zh-CN"/>
        </w:rPr>
      </w:pPr>
      <w:bookmarkStart w:id="11" w:name="_Toc30067"/>
      <w:r>
        <w:rPr>
          <w:rFonts w:ascii="仿宋" w:eastAsia="仿宋" w:hAnsi="仿宋" w:cs="仿宋" w:hint="eastAsia"/>
          <w:sz w:val="28"/>
          <w:lang w:eastAsia="zh-CN"/>
        </w:rPr>
        <w:t>(二)、危机应对与恢复</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在危机发生时，解毒药项目团队立即行动，成立了应急小组。该小组的任务是迅速制定并实施紧急应对措施，以最小化潜在损失。以下是采取的主要措施：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暂停解毒药项目进度：为遏制危机蔓延，解毒药项目暂时停止进行，以便全面评估当前状况。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资源重新分配：重新评估解毒药项目资源的分配，确保最大限度地减小损失。</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实时沟通：与关键利益相关者建立实时沟通机制，向他们传递解毒药项目危机的实际状况，保障解毒药项目核心利益。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在紧急应对的同时，解毒药项目团队强调了团队协作和有效沟通的重要性。以下是团队协作的关键举措：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信息共享机制：建立了信息共享平台，确保团队成员能够及时获取解毒药项目危机的实时信息。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领导者沟通：解毒药项目领导者通过定期会议和即时沟通工具，指导团队应对危机，保持团队稳定运行。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随着危机得到初步控制，解毒药项目团队转向制定恢复计划，以确保解毒药项目能够从中迅速恢复。主要恢复计划包括：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修复受损的进度计划：重新评估解毒药项目进度，制定修复计划，确保解毒药项目尽快回归正常进程。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重新调整资源分配：优化资源分配，确保解毒药项目在有限资源下高效运转。</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风险管理机制加强：对解毒药项目风险进行全面评估，制定更强化的风险管理策略，以预防未来可能的危机。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2" w:name="_Toc6562"/>
      <w:r>
        <w:rPr>
          <w:rFonts w:ascii="仿宋" w:eastAsia="仿宋" w:hAnsi="仿宋" w:cs="仿宋" w:hint="eastAsia"/>
          <w:sz w:val="28"/>
          <w:lang w:eastAsia="zh-CN"/>
        </w:rPr>
        <w:t>四、市场分析、调研</w:t>
      </w:r>
      <w:bookmarkEnd w:id="12"/>
    </w:p>
    <w:p>
      <w:pPr>
        <w:pStyle w:val="Heading2"/>
        <w:rPr>
          <w:rFonts w:ascii="仿宋" w:eastAsia="仿宋" w:hAnsi="仿宋" w:cs="仿宋" w:hint="eastAsia"/>
          <w:lang w:eastAsia="zh-CN"/>
        </w:rPr>
      </w:pPr>
      <w:bookmarkStart w:id="13" w:name="_Toc10762"/>
      <w:r>
        <w:rPr>
          <w:rFonts w:ascii="仿宋" w:eastAsia="仿宋" w:hAnsi="仿宋" w:cs="仿宋" w:hint="eastAsia"/>
          <w:lang w:eastAsia="zh-CN"/>
        </w:rPr>
        <w:t>(一)、解毒药行业分析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解毒药行业一直以来都是市场的关注焦点。行业内的发展趋势、竞争态势以及潜在机会都对解毒药项目的推进产生深远的影响。通过深入研究行业的整体概貌，我们将更好地理解行业的核心特征，为解毒药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解毒药行业，技术一直是推动创新和发展的关键因素。我们将对当前技术趋势进行详尽分析，包括但不限于人工智能、大数据应用、先进制造技术等。这有助于解毒药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解毒药项目成功的基础。我们将对主要竞争对手进行深入研究，包括其市场份额、产品特点、市场定位等。通过全面了解竞争对手的优势和劣势，解毒药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4" w:name="_Toc21668"/>
      <w:r>
        <w:rPr>
          <w:rFonts w:ascii="仿宋" w:eastAsia="仿宋" w:hAnsi="仿宋" w:cs="仿宋" w:hint="eastAsia"/>
          <w:sz w:val="28"/>
          <w:lang w:eastAsia="zh-CN"/>
        </w:rPr>
        <w:t>(二)、解毒药市场分析预测</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通过对市场规模的深入调研，我们将预测解毒药市场未来的增长趋势。这包括市场的整体规模、各细分领域的发展趋势等。解毒药项目可以根据市场的扩张速度和潜在机会，制定更符合市场需求的发展策略。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了解消费者的需求是市场分析的核心。我们将通过调查研究，深入挖掘目标消费者的需求特点、购买习惯以及对产品和服务的期望。这有助于解毒药项目更好地定位目标市场，提供更符合消费者期待的解决方案。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解毒药项目实施过程中需要充分考虑的因素。我们将对市场风险进行全面评估，包括但不限于政策法规风险、市场竞争风险、技术变革风险等。通过对潜在风险的深入分析，解毒药项目可以制定相应的风险缓解策略，降低不确定性对解毒药项目的影响。</w:t>
      </w:r>
    </w:p>
    <w:p>
      <w:pPr>
        <w:pStyle w:val="Heading1"/>
        <w:ind w:firstLine="560" w:firstLineChars="200"/>
        <w:rPr>
          <w:rFonts w:ascii="仿宋" w:eastAsia="仿宋" w:hAnsi="仿宋" w:cs="仿宋" w:hint="eastAsia"/>
          <w:sz w:val="28"/>
          <w:lang w:eastAsia="zh-CN"/>
        </w:rPr>
      </w:pPr>
      <w:bookmarkStart w:id="15" w:name="_Toc2388"/>
      <w:r>
        <w:rPr>
          <w:rFonts w:ascii="仿宋" w:eastAsia="仿宋" w:hAnsi="仿宋" w:cs="仿宋" w:hint="eastAsia"/>
          <w:sz w:val="28"/>
          <w:lang w:eastAsia="zh-CN"/>
        </w:rPr>
        <w:t>五、解毒药项目建设单位说明</w:t>
      </w:r>
      <w:bookmarkEnd w:id="15"/>
    </w:p>
    <w:p>
      <w:pPr>
        <w:pStyle w:val="Heading2"/>
        <w:rPr>
          <w:rFonts w:ascii="仿宋" w:eastAsia="仿宋" w:hAnsi="仿宋" w:cs="仿宋" w:hint="eastAsia"/>
          <w:lang w:eastAsia="zh-CN"/>
        </w:rPr>
      </w:pPr>
      <w:bookmarkStart w:id="16" w:name="_Toc13823"/>
      <w:r>
        <w:rPr>
          <w:rFonts w:ascii="仿宋" w:eastAsia="仿宋" w:hAnsi="仿宋" w:cs="仿宋" w:hint="eastAsia"/>
          <w:lang w:eastAsia="zh-CN"/>
        </w:rPr>
        <w:t>(一)、解毒药项目承办单位基本情况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7" w:name="_Toc22331"/>
      <w:r>
        <w:rPr>
          <w:rFonts w:ascii="仿宋" w:eastAsia="仿宋" w:hAnsi="仿宋" w:cs="仿宋" w:hint="eastAsia"/>
          <w:sz w:val="28"/>
          <w:lang w:eastAsia="zh-CN"/>
        </w:rPr>
        <w:t>(二)、公司经济效益分析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解毒药项目承办单位的XXXX，我们着眼于实现可持续的经济效益。通过技术创新和解决方案的提供，公司预计在解毒药项目执行期间将获得可观的收入增长。这一收入来源主要包括解毒药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同时，我们注重成本控制和效率提升，以确保解毒药项目的可持续盈利。透过精细的管理和资源优化，公司期望实现解毒药项目利润最大化。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解毒药项目实施进行全面的投资评估，包括解毒药项目启动阶段的资金投入和后续运营成本。通过对解毒药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解毒药项目实施过程中具备足够的资金流动性，公司将进行详尽的现金流分析。这包括资金需求的合理预测、解毒药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8" w:name="_Toc10107"/>
      <w:r>
        <w:rPr>
          <w:rFonts w:ascii="仿宋" w:eastAsia="仿宋" w:hAnsi="仿宋" w:cs="仿宋" w:hint="eastAsia"/>
          <w:sz w:val="28"/>
          <w:lang w:eastAsia="zh-CN"/>
        </w:rPr>
        <w:t>六、解毒药项目可持续发展</w:t>
      </w:r>
      <w:bookmarkEnd w:id="18"/>
    </w:p>
    <w:p>
      <w:pPr>
        <w:pStyle w:val="Heading2"/>
        <w:rPr>
          <w:rFonts w:ascii="仿宋" w:eastAsia="仿宋" w:hAnsi="仿宋" w:cs="仿宋" w:hint="eastAsia"/>
          <w:lang w:eastAsia="zh-CN"/>
        </w:rPr>
      </w:pPr>
      <w:bookmarkStart w:id="19" w:name="_Toc24016"/>
      <w:r>
        <w:rPr>
          <w:rFonts w:ascii="仿宋" w:eastAsia="仿宋" w:hAnsi="仿宋" w:cs="仿宋" w:hint="eastAsia"/>
          <w:lang w:eastAsia="zh-CN"/>
        </w:rPr>
        <w:t>(一)、可持续战略与实践</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解毒药项目中，解毒药项目团队着眼于未来，明确了可持续发展的战略方向。制定的具体可持续发展目标包括降低资源使用、采用环保技术、最大化社会效益等。这一步骤不仅有助于解毒药项目在环保和社会责任方面达到最高标准，也为未来提供了明确的指引，确保解毒药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可持续实践的融入解毒药项目管理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解毒药项目管理周期。从解毒药项目规划开始，解毒药项目团队就考虑了环境和社会的因素。在执行阶段，解毒药项目团队积极推动绿色技术的应用，优化资源利用。此外，关注员工的社会责任，通过培训和沟通活动提高员工对可持续发展的认知，使他们能够在日常工作中践行可持续实践。这些举措不仅为解毒药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20" w:name="_Toc15557"/>
      <w:r>
        <w:rPr>
          <w:rFonts w:ascii="仿宋" w:eastAsia="仿宋" w:hAnsi="仿宋" w:cs="仿宋" w:hint="eastAsia"/>
          <w:sz w:val="28"/>
          <w:lang w:eastAsia="zh-CN"/>
        </w:rPr>
        <w:t>(二)、环保与社会责任</w:t>
      </w:r>
      <w:bookmarkEnd w:id="20"/>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扎根于解毒药项目的可持续发展理念，我们深信环保与社会责任是解毒药项目成功的关键支柱。在解毒药项目的每一步，我们都致力于通过创新和实践，履行对环境和社会的坚定责任。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解毒药项目团队通过引入先进的环保技术、建立高效的废物处理系统以及推动能源节约措施，积极履行环保责任。定期的环保监测和评估确保解毒药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解毒药项目不仅致力于自身可持续发展，还注重对社会的回馈。通过支持社区解毒药项目、参与慈善事业、提供培训机会等方式，解毒药项目积极履行社会责任。与当地社区建立积极互动，关注员工的工作与生活平衡，以及员工的身心健康，是解毒药项目在社会责任层面的关键举措。这样的实践不仅增强了解毒药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21" w:name="_Toc29817"/>
      <w:r>
        <w:rPr>
          <w:rFonts w:ascii="仿宋" w:eastAsia="仿宋" w:hAnsi="仿宋" w:cs="仿宋" w:hint="eastAsia"/>
          <w:sz w:val="28"/>
          <w:lang w:eastAsia="zh-CN"/>
        </w:rPr>
        <w:t>七、解毒药项目计划安排</w:t>
      </w:r>
      <w:bookmarkEnd w:id="21"/>
    </w:p>
    <w:p>
      <w:pPr>
        <w:pStyle w:val="Heading2"/>
        <w:rPr>
          <w:rFonts w:ascii="仿宋" w:eastAsia="仿宋" w:hAnsi="仿宋" w:cs="仿宋" w:hint="eastAsia"/>
          <w:lang w:eastAsia="zh-CN"/>
        </w:rPr>
      </w:pPr>
      <w:bookmarkStart w:id="22" w:name="_Toc79"/>
      <w:r>
        <w:rPr>
          <w:rFonts w:ascii="仿宋" w:eastAsia="仿宋" w:hAnsi="仿宋" w:cs="仿宋" w:hint="eastAsia"/>
          <w:lang w:eastAsia="zh-CN"/>
        </w:rPr>
        <w:t>(一)、建设周期</w:t>
      </w:r>
      <w:bookmarkEnd w:id="22"/>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解毒药项目的建设周期定为XXX个月，这一时间框架经过精心规划，旨在确保解毒药项目的有序推进和高效完成。这个周期涵盖了解毒药项目的规划、设计、施工、测试和交付等关键阶段，以保证整个过程在可控范围内顺利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在解毒药项目建设周期内，各个阶段将有明确的目标和任务。规划阶段将致力于详细制定解毒药项目计划、确定资源需求和风险评估等，以确保后续的工作有清晰的方向和基础。设计阶段将着重于解毒药项目的具体设计、技术选型和系统架构等，以满足解毒药项目的要求和标准。而施工阶段将是解毒药项目实施的关键时期，需要协调各方资源，确保施工进度符合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测试阶段将对解毒药项目进行全面的检查和验证，确保交付的系统或产品符合质量标准和用户需求。最后，交付阶段将完成解毒药项目的交付，包括解毒药项目文档的整理和最终成果的验收。整个建设周期的合理安排旨在最大程度地优化解毒药项目进程，确保解毒药项目在预定时间内高质量完成，为相关利益相关方提供可靠的服务或产品。</w:t>
      </w:r>
    </w:p>
    <w:p>
      <w:pPr>
        <w:pStyle w:val="Heading2"/>
        <w:ind w:firstLine="560" w:firstLineChars="200"/>
        <w:rPr>
          <w:rFonts w:ascii="仿宋" w:eastAsia="仿宋" w:hAnsi="仿宋" w:cs="仿宋" w:hint="eastAsia"/>
          <w:sz w:val="28"/>
          <w:lang w:eastAsia="zh-CN"/>
        </w:rPr>
      </w:pPr>
      <w:bookmarkStart w:id="23" w:name="_Toc29157"/>
      <w:r>
        <w:rPr>
          <w:rFonts w:ascii="仿宋" w:eastAsia="仿宋" w:hAnsi="仿宋" w:cs="仿宋" w:hint="eastAsia"/>
          <w:sz w:val="28"/>
          <w:lang w:eastAsia="zh-CN"/>
        </w:rPr>
        <w:t>(二)、建设进度</w:t>
      </w:r>
      <w:bookmarkEnd w:id="23"/>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XX时间），解毒药项目建设进展顺利，按照既定计划稳步推进。在资金投入方面，解毒药项目已投入资金达XX钱，覆盖了设计、采购、施工等各个阶段的费用。这一资金投入不仅有力地支持了解毒药项目的正常运转，也保障了建设的高效进行。</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https://d.book118.com/825343221242011123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解毒药项目规划设计蓝图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解毒药项目规划设计蓝图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解毒药项目规划设计蓝图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解毒药项目规划设计蓝图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解毒药项目规划设计蓝图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解毒药项目规划设计蓝图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解毒药项目规划设计蓝图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解毒药项目规划设计蓝图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解毒药项目规划设计蓝图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解毒药项目规划设计蓝图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解毒药项目规划设计蓝图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解毒药项目规划设计蓝图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解毒药项目规划设计蓝图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解毒药项目规划设计蓝图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解毒药项目规划设计蓝图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解毒药项目规划设计蓝图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解毒药项目规划设计蓝图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3771415"/>
    <w:rsid w:val="3377141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25343221242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2024-03-04T02:49:00Z</dcterms:created>
  <dcterms:modified xsi:type="dcterms:W3CDTF">2024-03-04T02:49:36Z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9C9D2721908E4E5B8792D9AF9C49209D_11</vt:lpwstr>
  </property>
  <property fmtid="{D5CDD505-2E9C-101B-9397-08002B2CF9AE}" pid="3" name="KSOProductBuildVer">
    <vt:lpwstr>2052-12.1.0.16388</vt:lpwstr>
  </property>
</Properties>
</file>