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针对脓毒症的新一代抗生素研发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37843481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脓毒症现状与挑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抗生素耐药性问</w:t>
            </w:r>
            <w:r>
              <w:rPr>
                <w:spacing w:val="-10"/>
              </w:rPr>
              <w:t>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新一代抗生素研发背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研发策略与技术进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靶向作用机制解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主要候选药物介</w:t>
            </w:r>
            <w:r>
              <w:rPr>
                <w:spacing w:val="-10"/>
              </w:rPr>
              <w:t>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临床试验结果与评</w:t>
            </w:r>
            <w:r>
              <w:rPr>
                <w:spacing w:val="-10"/>
              </w:rPr>
              <w:t>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新型抗生素未来展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22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spacing w:line="514" w:lineRule="exact"/>
      </w:pPr>
      <w:bookmarkStart w:id="0" w:name="_bookmark0"/>
      <w:bookmarkEnd w:id="0"/>
      <w:r>
        <w:t>第一部分</w:t>
      </w:r>
      <w:r>
        <w:rPr>
          <w:spacing w:val="51"/>
          <w:w w:val="150"/>
        </w:rPr>
        <w:t xml:space="preserve"> </w:t>
      </w:r>
      <w:r>
        <w:rPr>
          <w:spacing w:val="-2"/>
        </w:rPr>
        <w:t>脓毒症现状与挑战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6"/>
        <w:gridCol w:w="552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6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0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6" w:type="dxa"/>
          </w:tcPr>
          <w:p>
            <w:pPr>
              <w:pStyle w:val="TableParagraph"/>
              <w:spacing w:before="23"/>
              <w:ind w:left="108" w:right="-29"/>
              <w:rPr>
                <w:sz w:val="21"/>
              </w:rPr>
            </w:pPr>
            <w:r>
              <w:rPr>
                <w:spacing w:val="-6"/>
                <w:sz w:val="21"/>
              </w:rPr>
              <w:t>【脓毒症的全球流行病学】：</w:t>
            </w:r>
          </w:p>
        </w:tc>
        <w:tc>
          <w:tcPr>
            <w:tcW w:w="552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6"/>
                <w:sz w:val="21"/>
              </w:rPr>
              <w:t xml:space="preserve">高发病率：全球每年有超过 </w:t>
            </w:r>
            <w:r>
              <w:rPr>
                <w:rFonts w:ascii="Times New Roman" w:eastAsia="Times New Roman"/>
                <w:spacing w:val="-2"/>
                <w:sz w:val="21"/>
              </w:rPr>
              <w:t>1800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万严重脓毒症病例，这一</w:t>
            </w:r>
            <w:r>
              <w:rPr>
                <w:spacing w:val="-2"/>
                <w:sz w:val="21"/>
              </w:rPr>
              <w:t>数字还在持续上升。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病死率高：每天约有 </w:t>
            </w:r>
            <w:r>
              <w:rPr>
                <w:rFonts w:ascii="Times New Roman" w:eastAsia="Times New Roman"/>
                <w:sz w:val="21"/>
              </w:rPr>
              <w:t xml:space="preserve">14,000 </w:t>
            </w:r>
            <w:r>
              <w:rPr>
                <w:sz w:val="21"/>
              </w:rPr>
              <w:t>人因脓毒症并发症而死亡。</w:t>
            </w:r>
            <w:r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地区差异：不同地区脓毒症的发生率和病死率存在差异，</w:t>
            </w:r>
            <w:r>
              <w:rPr>
                <w:spacing w:val="-2"/>
                <w:sz w:val="21"/>
              </w:rPr>
              <w:t>反映了医疗资源分配和感染防控措施的影响。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【脓毒症的病理生理机制】：</w:t>
            </w:r>
          </w:p>
        </w:tc>
      </w:tr>
    </w:tbl>
    <w:p>
      <w:pPr>
        <w:pStyle w:val="BodyText"/>
        <w:spacing w:before="135" w:line="417" w:lineRule="auto"/>
        <w:ind w:right="3785" w:firstLine="560"/>
      </w:pPr>
      <w:r>
        <w:rPr>
          <w:spacing w:val="-2"/>
        </w:rPr>
        <w:t>《针对脓毒症的新一代抗生素研发》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脓毒症是一种严重的感染性疾病，由全身炎症反应引起，可导致多器</w:t>
      </w:r>
      <w:r>
        <w:rPr>
          <w:spacing w:val="-4"/>
        </w:rPr>
        <w:t>官功能障碍综合征（MODS）和死亡。尽管医学技术不断进步，但全球</w:t>
      </w:r>
      <w:r>
        <w:rPr>
          <w:spacing w:val="-7"/>
        </w:rPr>
        <w:t>范围内脓毒症的发病率和病死率仍然居高不下。本节将对脓毒症的现</w:t>
      </w:r>
      <w:r>
        <w:rPr>
          <w:spacing w:val="-2"/>
        </w:rPr>
        <w:t>状与挑战进行详尽探讨。</w:t>
      </w:r>
    </w:p>
    <w:p>
      <w:pPr>
        <w:pStyle w:val="BodyText"/>
        <w:spacing w:line="358" w:lineRule="exact"/>
      </w:pPr>
      <w:r>
        <w:rPr>
          <w:spacing w:val="-1"/>
        </w:rPr>
        <w:t>二、脓毒症的流行病学现状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发病率：根据世界卫生组织（WHO）</w:t>
      </w:r>
      <w:r>
        <w:rPr>
          <w:spacing w:val="-9"/>
        </w:rPr>
        <w:t xml:space="preserve">的数据，全球每年约有 </w:t>
      </w:r>
      <w:r>
        <w:rPr>
          <w:spacing w:val="-6"/>
        </w:rPr>
        <w:t>3000</w:t>
      </w:r>
      <w:r>
        <w:rPr>
          <w:spacing w:val="-14"/>
        </w:rPr>
        <w:t xml:space="preserve"> 万人</w:t>
      </w:r>
      <w:r>
        <w:rPr>
          <w:spacing w:val="-20"/>
        </w:rPr>
        <w:t xml:space="preserve">发生严重脓毒症，其中大约 </w:t>
      </w:r>
      <w:r>
        <w:rPr>
          <w:spacing w:val="-6"/>
        </w:rPr>
        <w:t>600</w:t>
      </w:r>
      <w:r>
        <w:rPr>
          <w:spacing w:val="-21"/>
        </w:rPr>
        <w:t xml:space="preserve"> 万人因此丧生，占所有死亡病例的 </w:t>
      </w:r>
      <w:r>
        <w:rPr>
          <w:spacing w:val="-6"/>
        </w:rPr>
        <w:t>11</w:t>
      </w:r>
      <w:r>
        <w:rPr>
          <w:spacing w:val="-6"/>
        </w:rPr>
        <w:t>%</w:t>
      </w:r>
      <w:r>
        <w:rPr>
          <w:spacing w:val="-4"/>
        </w:rPr>
        <w:t>左右。</w:t>
      </w:r>
    </w:p>
    <w:p>
      <w:pPr>
        <w:pStyle w:val="BodyText"/>
        <w:spacing w:line="417" w:lineRule="auto"/>
        <w:ind w:right="518"/>
        <w:jc w:val="both"/>
      </w:pPr>
      <w:r>
        <w:rPr>
          <w:spacing w:val="-2"/>
        </w:rPr>
        <w:t>病死率：美国疾病控制与预防中心（CDC）指出，脓毒症是医院内非</w:t>
      </w:r>
      <w:r>
        <w:rPr>
          <w:spacing w:val="-7"/>
        </w:rPr>
        <w:t xml:space="preserve">心脏手术后死亡的主要原因，其病死率为 </w:t>
      </w:r>
      <w:r>
        <w:rPr>
          <w:spacing w:val="-6"/>
        </w:rPr>
        <w:t>25%-30%</w:t>
      </w:r>
      <w:r>
        <w:rPr>
          <w:spacing w:val="-12"/>
        </w:rPr>
        <w:t xml:space="preserve">，在 </w:t>
      </w:r>
      <w:r>
        <w:rPr>
          <w:spacing w:val="-6"/>
        </w:rPr>
        <w:t>ICU</w:t>
      </w:r>
      <w:r>
        <w:rPr>
          <w:spacing w:val="-10"/>
        </w:rPr>
        <w:t xml:space="preserve"> 患者中更</w:t>
      </w:r>
      <w:r>
        <w:rPr>
          <w:spacing w:val="-6"/>
        </w:rPr>
        <w:t>高。</w:t>
      </w:r>
    </w:p>
    <w:p>
      <w:pPr>
        <w:pStyle w:val="BodyText"/>
        <w:spacing w:line="358" w:lineRule="exact"/>
      </w:pPr>
      <w:r>
        <w:rPr>
          <w:spacing w:val="-1"/>
        </w:rPr>
        <w:t>三、脓毒症的临床挑战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4"/>
        </w:rPr>
        <w:t>诊断困难：早期识别脓毒症是一个重大挑战。目前临床上主要依赖于</w:t>
      </w:r>
      <w:r>
        <w:rPr>
          <w:spacing w:val="-5"/>
        </w:rPr>
        <w:t>患者的症状、体征以及实验室检查结果，但这些指标往往不具有特异</w:t>
      </w:r>
    </w:p>
    <w:p>
      <w:pPr>
        <w:spacing w:after="0" w:line="417" w:lineRule="auto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/>
      </w:pPr>
      <w:r>
        <w:rPr>
          <w:spacing w:val="-5"/>
        </w:rPr>
        <w:t>性。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抗生素耐药性：随着抗生素的广泛使用，细菌对抗生素的耐药性日益</w:t>
      </w:r>
      <w:r>
        <w:rPr>
          <w:spacing w:val="-4"/>
        </w:rPr>
        <w:t>增强。这不仅使得治疗更加困难，而且增加了治疗成本和医疗资源的</w:t>
      </w:r>
      <w:r>
        <w:rPr>
          <w:spacing w:val="-4"/>
        </w:rPr>
        <w:t>消耗。</w:t>
      </w:r>
    </w:p>
    <w:p>
      <w:pPr>
        <w:pStyle w:val="BodyText"/>
        <w:spacing w:line="358" w:lineRule="exact"/>
      </w:pPr>
      <w:r>
        <w:rPr>
          <w:spacing w:val="-1"/>
        </w:rPr>
        <w:t>四、当前抗生素治疗的问题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药物选择有限：现有的抗生素种类相对较少，且大多数抗生素对多种</w:t>
      </w:r>
      <w:r>
        <w:rPr>
          <w:spacing w:val="-2"/>
        </w:rPr>
        <w:t>致病菌的作用并不理想。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治疗效果不佳：由于抗生素耐药性的增加，许多抗生素已经无法有效</w:t>
      </w:r>
      <w:r>
        <w:rPr>
          <w:spacing w:val="-2"/>
        </w:rPr>
        <w:t>抑制或杀死病原体。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副作用明显：部分抗生素可能引发过敏反应，长期使用还可能导致肠</w:t>
      </w:r>
      <w:r>
        <w:rPr>
          <w:spacing w:val="-2"/>
        </w:rPr>
        <w:t>道菌群失调、肝脏损伤等副作用。</w:t>
      </w:r>
    </w:p>
    <w:p>
      <w:pPr>
        <w:pStyle w:val="BodyText"/>
        <w:spacing w:line="358" w:lineRule="exact"/>
      </w:pPr>
      <w:r>
        <w:rPr>
          <w:spacing w:val="-1"/>
        </w:rPr>
        <w:t>五、新一代抗生素的研发前景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新型抗菌药物：科学家正在开发新型抗菌药物，如噬菌体疗法、抗菌</w:t>
      </w:r>
      <w:r>
        <w:rPr>
          <w:spacing w:val="-2"/>
        </w:rPr>
        <w:t>肽、免疫疗法等，以应对传统抗生素的局限性。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靶向治疗：通过研究脓毒症的发病机制，可以设计出针对特定病原体</w:t>
      </w:r>
      <w:r>
        <w:rPr>
          <w:spacing w:val="-2"/>
        </w:rPr>
        <w:t>或炎症通路的靶向治疗药物。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多学科交叉合作：生物学、化学、计算机科学等多个领域的专家共同</w:t>
      </w:r>
      <w:r>
        <w:rPr>
          <w:spacing w:val="-2"/>
        </w:rPr>
        <w:t>参与抗生素的研发，有望加速新药的研发进程。</w:t>
      </w:r>
    </w:p>
    <w:p>
      <w:pPr>
        <w:pStyle w:val="BodyText"/>
        <w:spacing w:line="358" w:lineRule="exact"/>
      </w:pPr>
      <w:r>
        <w:rPr>
          <w:spacing w:val="-3"/>
        </w:rPr>
        <w:t>六、结论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面对脓毒症的严峻挑战，我们需要持续投入科研力量，推动新一代抗</w:t>
      </w:r>
      <w:r>
        <w:rPr>
          <w:spacing w:val="-4"/>
        </w:rPr>
        <w:t>生素的研发。同时，加强公众对脓毒症的认识，提高疾病的早期识别</w:t>
      </w:r>
      <w:r>
        <w:rPr>
          <w:spacing w:val="-2"/>
        </w:rPr>
        <w:t>和及时治疗，也是降低脓毒症发病率和病死率的关键。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注：以上数据和信息来源于公开资料，可能因时间、地域等因素有所</w:t>
      </w:r>
      <w:r>
        <w:rPr>
          <w:spacing w:val="-2"/>
        </w:rPr>
        <w:t>不同，仅供参考。</w:t>
      </w:r>
    </w:p>
    <w:p>
      <w:pPr>
        <w:pStyle w:val="BodyText"/>
        <w:ind w:left="0"/>
      </w:pPr>
    </w:p>
    <w:p>
      <w:pPr>
        <w:pStyle w:val="Heading1"/>
        <w:spacing w:before="237"/>
      </w:pPr>
      <w:bookmarkStart w:id="1" w:name="_TOC_250006"/>
      <w:r>
        <w:t>第二部分</w:t>
      </w:r>
      <w:r>
        <w:rPr>
          <w:spacing w:val="51"/>
          <w:w w:val="150"/>
        </w:rPr>
        <w:t xml:space="preserve"> </w:t>
      </w:r>
      <w:bookmarkEnd w:id="1"/>
      <w:r>
        <w:rPr>
          <w:spacing w:val="-2"/>
        </w:rPr>
        <w:t>抗生素耐药性问题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抗生素耐药性现状与挑战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全球范围内，多种细菌对抗生素的耐药性显著增加，包括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MRSA</w:t>
            </w:r>
            <w:r>
              <w:rPr>
                <w:sz w:val="21"/>
              </w:rPr>
              <w:t>、</w:t>
            </w:r>
            <w:r>
              <w:rPr>
                <w:rFonts w:ascii="Times New Roman" w:eastAsia="Times New Roman"/>
                <w:sz w:val="21"/>
              </w:rPr>
              <w:t>ESBLs</w:t>
            </w:r>
            <w:r>
              <w:rPr>
                <w:rFonts w:ascii="Times New Roman" w:eastAsia="Times New Roman"/>
                <w:spacing w:val="-3"/>
                <w:sz w:val="21"/>
              </w:rPr>
              <w:t xml:space="preserve"> </w:t>
            </w:r>
            <w:r>
              <w:rPr>
                <w:spacing w:val="-27"/>
                <w:sz w:val="21"/>
              </w:rPr>
              <w:t xml:space="preserve">和 </w:t>
            </w:r>
            <w:r>
              <w:rPr>
                <w:rFonts w:ascii="Times New Roman" w:eastAsia="Times New Roman"/>
                <w:sz w:val="21"/>
              </w:rPr>
              <w:t>CRE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等。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抗生素滥用和不恰当使用是导致耐药性上升的主要原因，</w:t>
            </w:r>
            <w:r>
              <w:rPr>
                <w:spacing w:val="-2"/>
                <w:sz w:val="21"/>
              </w:rPr>
              <w:t>包括人类医疗和动物饲料中的过度使用。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耐药性的上升使得传统抗生素治疗效果减弱，严重威胁公</w:t>
            </w:r>
            <w:r>
              <w:rPr>
                <w:spacing w:val="-2"/>
                <w:sz w:val="21"/>
              </w:rPr>
              <w:t>共卫生安全。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抗生素耐药性机制研究进展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z w:val="21"/>
              </w:rPr>
              <w:t>研究揭示了细菌通过产生酶（</w:t>
            </w:r>
            <w:r>
              <w:rPr>
                <w:spacing w:val="-14"/>
                <w:sz w:val="21"/>
              </w:rPr>
              <w:t xml:space="preserve">如 </w:t>
            </w:r>
            <w:r>
              <w:rPr>
                <w:rFonts w:ascii="Times New Roman" w:eastAsia="Times New Roman" w:hAnsi="Times New Roman"/>
                <w:sz w:val="21"/>
              </w:rPr>
              <w:t>β-</w:t>
            </w:r>
            <w:r>
              <w:rPr>
                <w:sz w:val="21"/>
              </w:rPr>
              <w:t>内酰胺酶）来破坏抗生</w:t>
            </w:r>
            <w:r>
              <w:rPr>
                <w:spacing w:val="-2"/>
                <w:sz w:val="21"/>
              </w:rPr>
              <w:t>素，以及改变细胞膜通透性以阻止药物进入等方式获得耐</w:t>
            </w:r>
            <w:r>
              <w:rPr>
                <w:spacing w:val="-4"/>
                <w:sz w:val="21"/>
              </w:rPr>
              <w:t>药性。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遗传水平的研究表明，耐药基因可通过质粒横向传播给其</w:t>
            </w:r>
            <w:r>
              <w:rPr>
                <w:spacing w:val="-2"/>
                <w:sz w:val="21"/>
              </w:rPr>
              <w:t>他菌株，加速耐药性的扩散。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结构生物学和计算模拟技术的进步有助于解析耐药机制，</w:t>
            </w:r>
            <w:r>
              <w:rPr>
                <w:spacing w:val="-2"/>
                <w:sz w:val="21"/>
              </w:rPr>
              <w:t>为新型抗生素的研发提供靶点。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新一代抗生素研发策略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采用结构生物学和计算机辅助设计，开发针对耐药菌的新</w:t>
            </w:r>
            <w:r>
              <w:rPr>
                <w:spacing w:val="-2"/>
                <w:sz w:val="21"/>
              </w:rPr>
              <w:t>抗菌剂，如针对耐药靶点的抑制剂。</w:t>
            </w: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利用合成生物学方法，对现有抗生素进行化学修饰或改造，</w:t>
            </w:r>
            <w:r>
              <w:rPr>
                <w:spacing w:val="-2"/>
                <w:sz w:val="21"/>
              </w:rPr>
              <w:t>提高其抗耐药性。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发展新型抗生素递送系统，如纳米载体，改善药物在感染</w:t>
            </w:r>
            <w:r>
              <w:rPr>
                <w:spacing w:val="-2"/>
                <w:sz w:val="21"/>
              </w:rPr>
              <w:t>部位的分布和持久性。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临床应用与政策制定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加强医生对抗生素合理使用的培训，提高处方决策的科学</w:t>
            </w:r>
            <w:r>
              <w:rPr>
                <w:spacing w:val="-2"/>
                <w:sz w:val="21"/>
              </w:rPr>
              <w:t>性和准确性。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实施严格的抗生素监管政策，限制非必要的抗生素使用，</w:t>
            </w:r>
            <w:r>
              <w:rPr>
                <w:spacing w:val="-2"/>
                <w:sz w:val="21"/>
              </w:rPr>
              <w:t>尤其是动物饲料中的添加。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建立全球抗生素耐药性监测网络，共享数据和研究成果，</w:t>
            </w:r>
            <w:r>
              <w:rPr>
                <w:spacing w:val="-2"/>
                <w:sz w:val="21"/>
              </w:rPr>
              <w:t>共同应对这一全球性问题。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国际合作与公私合作模式</w:t>
            </w: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强化国际间科研机构的合作，共享资源和技术，推动全球</w:t>
            </w:r>
            <w:r>
              <w:rPr>
                <w:spacing w:val="-2"/>
                <w:sz w:val="21"/>
              </w:rPr>
              <w:t>抗生素耐药性研究。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政府、学术界和企业之间建立长期合作伙伴关系，共同投</w:t>
            </w:r>
            <w:r>
              <w:rPr>
                <w:spacing w:val="-2"/>
                <w:sz w:val="21"/>
              </w:rPr>
              <w:t>资于新抗生素的研发。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创新知识产权和利润分享机制，激励更多私人资本投入抗</w:t>
            </w:r>
            <w:r>
              <w:rPr>
                <w:spacing w:val="-2"/>
                <w:sz w:val="21"/>
              </w:rPr>
              <w:t>生素耐药性研究领域。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公众教育与社会参与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提高公众对抗生素耐药性问题的认识，鼓励负责任的个人</w:t>
            </w:r>
            <w:r>
              <w:rPr>
                <w:spacing w:val="-2"/>
                <w:sz w:val="21"/>
              </w:rPr>
              <w:t>用药行为。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开展社区活动和学校教育项目，培养青少年正确的抗生素</w:t>
            </w:r>
            <w:r>
              <w:rPr>
                <w:spacing w:val="-2"/>
                <w:sz w:val="21"/>
              </w:rPr>
              <w:t>使用观念。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利用社交媒体和其他平台，扩大公众宣传力度，引导舆论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关注和支持抗生素耐药性研究。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518" w:firstLine="560"/>
      </w:pPr>
      <w:r>
        <w:rPr>
          <w:spacing w:val="-4"/>
        </w:rPr>
        <w:t>《针对脓毒症的新一代抗生素研发：抗生素耐药性问题的挑战与</w:t>
      </w:r>
      <w:r>
        <w:rPr>
          <w:spacing w:val="-4"/>
        </w:rPr>
        <w:t>应对》</w:t>
      </w:r>
    </w:p>
    <w:p>
      <w:pPr>
        <w:pStyle w:val="BodyText"/>
        <w:spacing w:line="417" w:lineRule="auto"/>
        <w:ind w:right="285"/>
      </w:pPr>
      <w:r>
        <w:rPr>
          <w:spacing w:val="-2"/>
        </w:rPr>
        <w:t>在现代医学中，抗生素一直扮演着至关重要的角色，尤其在治疗细菌</w:t>
      </w:r>
      <w:r>
        <w:rPr>
          <w:spacing w:val="-2"/>
        </w:rPr>
        <w:t>感染方面。然而，随着抗生素使用的增加，一种被称为“抗生素耐药</w:t>
      </w:r>
      <w:r>
        <w:rPr>
          <w:spacing w:val="-2"/>
        </w:rPr>
        <w:t>性”的现象逐渐显现，并在全球范围内成为公共卫生的重大威胁。本</w:t>
      </w:r>
      <w:r>
        <w:rPr>
          <w:spacing w:val="-11"/>
        </w:rPr>
        <w:t>篇文章将聚焦于抗生素耐药性的背景、影响以及新一代抗生素的研发。</w:t>
      </w:r>
      <w:r>
        <w:rPr>
          <w:spacing w:val="-2"/>
        </w:rPr>
        <w:t>一、抗生素耐药性的背景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抗生素耐药性是指微生物（包括细菌、真菌和病毒）对原本敏感的抗</w:t>
      </w:r>
      <w:r>
        <w:rPr>
          <w:spacing w:val="-4"/>
        </w:rPr>
        <w:t>生素产生耐受能力的现象。这种耐受能力可以是自然发生的，也可以</w:t>
      </w:r>
      <w:r>
        <w:rPr>
          <w:spacing w:val="-6"/>
        </w:rPr>
        <w:t>是由于滥用或不正确使用抗生素所导致的选择性压力。根据世界卫生</w:t>
      </w:r>
      <w:r>
        <w:rPr>
          <w:spacing w:val="-5"/>
        </w:rPr>
        <w:t xml:space="preserve">组织的数据，全球每年有约 </w:t>
      </w:r>
      <w:r>
        <w:rPr>
          <w:spacing w:val="-2"/>
        </w:rPr>
        <w:t>70</w:t>
      </w:r>
      <w:r>
        <w:rPr>
          <w:spacing w:val="-8"/>
        </w:rPr>
        <w:t xml:space="preserve"> 万人死于抗生素耐药性感染，预计到</w:t>
      </w:r>
      <w:r>
        <w:rPr>
          <w:spacing w:val="-2"/>
        </w:rPr>
        <w:t xml:space="preserve"> </w:t>
      </w:r>
      <w:r>
        <w:t>2050</w:t>
      </w:r>
      <w:r>
        <w:rPr>
          <w:spacing w:val="-5"/>
        </w:rPr>
        <w:t xml:space="preserve"> 年，这一数字可能会上升至 </w:t>
      </w:r>
      <w:r>
        <w:t>1000</w:t>
      </w:r>
      <w:r>
        <w:rPr>
          <w:spacing w:val="-6"/>
        </w:rPr>
        <w:t xml:space="preserve"> 万。</w:t>
      </w:r>
    </w:p>
    <w:p>
      <w:pPr>
        <w:pStyle w:val="BodyText"/>
        <w:spacing w:line="358" w:lineRule="exact"/>
      </w:pPr>
      <w:r>
        <w:rPr>
          <w:spacing w:val="-1"/>
        </w:rPr>
        <w:t>二、抗生素耐药性的影响</w:t>
      </w:r>
    </w:p>
    <w:p>
      <w:pPr>
        <w:pStyle w:val="BodyText"/>
        <w:spacing w:before="2" w:line="620" w:lineRule="atLeast"/>
        <w:ind w:right="518"/>
      </w:pPr>
      <w:r>
        <w:rPr>
          <w:spacing w:val="-4"/>
        </w:rPr>
        <w:t>抗生素耐药性的出现对全球公共卫生产生了深远影响。首先，它削弱</w:t>
      </w:r>
      <w:r>
        <w:rPr>
          <w:spacing w:val="-8"/>
        </w:rPr>
        <w:t>了我们对抗感染性疾病的能力，使得一些原本可以轻易治愈的疾病变</w:t>
      </w:r>
    </w:p>
    <w:p>
      <w:pPr>
        <w:spacing w:after="0" w:line="620" w:lineRule="atLeast"/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得难以控制。其次，抗生素耐药性还增加了医疗成本，因为治疗这些</w:t>
      </w:r>
      <w:r>
        <w:rPr>
          <w:spacing w:val="-4"/>
        </w:rPr>
        <w:t>感染需要更长的时间和更多的资源。此外，抗生素耐药性还会导致更</w:t>
      </w:r>
      <w:r>
        <w:rPr>
          <w:spacing w:val="-2"/>
        </w:rPr>
        <w:t>多的并发症和死亡。</w:t>
      </w:r>
    </w:p>
    <w:p>
      <w:pPr>
        <w:pStyle w:val="BodyText"/>
        <w:spacing w:line="358" w:lineRule="exact"/>
      </w:pPr>
      <w:r>
        <w:rPr>
          <w:spacing w:val="-1"/>
        </w:rPr>
        <w:t>三、新一代抗生素的研发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面对抗生素耐药性的挑战，科学家们正在努力开发新一代的抗生素。</w:t>
      </w:r>
      <w:r>
        <w:rPr>
          <w:spacing w:val="-10"/>
        </w:rPr>
        <w:t>这些新药旨在克服现有抗生素的局限性，例如通过靶向新的抗菌机制，</w:t>
      </w:r>
      <w:r>
        <w:rPr>
          <w:spacing w:val="-2"/>
        </w:rPr>
        <w:t>或者设计出能够穿透细菌生物膜的药物。此外，还有一些研究试图通</w:t>
      </w:r>
      <w:r>
        <w:rPr>
          <w:spacing w:val="-2"/>
        </w:rPr>
        <w:t xml:space="preserve"> </w:t>
      </w:r>
      <w:r>
        <w:rPr>
          <w:spacing w:val="-9"/>
        </w:rPr>
        <w:t>过改造现有抗生素来提高其效力，比如通过化学修饰来改变药物的结</w:t>
      </w:r>
      <w:r>
        <w:rPr>
          <w:spacing w:val="-2"/>
        </w:rPr>
        <w:t xml:space="preserve"> </w:t>
      </w:r>
      <w:r>
        <w:rPr>
          <w:spacing w:val="-2"/>
        </w:rPr>
        <w:t>构，使其能够更好地抵抗细菌的耐药机制。</w:t>
      </w: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尽管在新抗生素的研发上取得了一些进展，但这个过程仍然面临诸多</w:t>
      </w:r>
      <w:r>
        <w:rPr>
          <w:spacing w:val="-4"/>
        </w:rPr>
        <w:t>挑战。一方面，发现新的抗菌分子是一个漫长且昂贵的过程，而且成</w:t>
      </w:r>
      <w:r>
        <w:rPr>
          <w:spacing w:val="-4"/>
        </w:rPr>
        <w:t>功率较低。另一方面，即使发现了新的抗生素候选物，也需要经过一</w:t>
      </w:r>
      <w:r>
        <w:rPr>
          <w:spacing w:val="-2"/>
        </w:rPr>
        <w:t>系列严格的临床试验才能获得上市许可。</w:t>
      </w:r>
    </w:p>
    <w:p>
      <w:pPr>
        <w:pStyle w:val="BodyText"/>
        <w:spacing w:line="417" w:lineRule="auto"/>
        <w:ind w:right="238"/>
      </w:pPr>
      <w:r>
        <w:rPr>
          <w:spacing w:val="-10"/>
        </w:rPr>
        <w:t>为了加快抗生素的研发进程，各国政府和国际组织已经采取了一系列</w:t>
      </w:r>
      <w:r>
        <w:rPr>
          <w:spacing w:val="-2"/>
        </w:rPr>
        <w:t xml:space="preserve"> </w:t>
      </w:r>
      <w:r>
        <w:rPr>
          <w:spacing w:val="-8"/>
        </w:rPr>
        <w:t xml:space="preserve">措施。例如，美国 </w:t>
      </w:r>
      <w:r>
        <w:t>FDA</w:t>
      </w:r>
      <w:r>
        <w:rPr>
          <w:spacing w:val="-16"/>
        </w:rPr>
        <w:t xml:space="preserve"> 推出了“快速通道”、“突破性疗法”等政策，</w:t>
      </w:r>
      <w:r>
        <w:rPr>
          <w:spacing w:val="-15"/>
        </w:rPr>
        <w:t>以加速具有显著临床优势的新药审批。此外，还有许多公私合作项目，</w:t>
      </w:r>
      <w:r>
        <w:rPr>
          <w:spacing w:val="-21"/>
        </w:rPr>
        <w:t xml:space="preserve">如 </w:t>
      </w:r>
      <w:r>
        <w:t>CARB-X，旨在资助抗生素的研究和开发。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总结来说，抗生素耐药性是一个严重的全球公共卫生问题，需要我们</w:t>
      </w:r>
      <w:r>
        <w:rPr>
          <w:spacing w:val="-4"/>
        </w:rPr>
        <w:t>共同面对和解决。虽然新一代抗生素的研发面临着诸多挑战，但通过</w:t>
      </w:r>
      <w:r>
        <w:rPr>
          <w:spacing w:val="-4"/>
        </w:rPr>
        <w:t>科学创新和国际合作，我们有望找到新的解决方案，为人类健康保驾</w:t>
      </w:r>
      <w:r>
        <w:rPr>
          <w:spacing w:val="-4"/>
        </w:rPr>
        <w:t>护航。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Heading1"/>
        <w:spacing w:line="514" w:lineRule="exact"/>
      </w:pPr>
      <w:bookmarkStart w:id="2" w:name="_TOC_250005"/>
      <w:r>
        <w:t>第三部分</w:t>
      </w:r>
      <w:r>
        <w:rPr>
          <w:spacing w:val="53"/>
          <w:w w:val="150"/>
        </w:rPr>
        <w:t xml:space="preserve"> </w:t>
      </w:r>
      <w:bookmarkEnd w:id="2"/>
      <w:r>
        <w:rPr>
          <w:spacing w:val="-1"/>
        </w:rPr>
        <w:t>新一代抗生素研发背景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全球抗生素耐药性问题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抗生素滥用导致细菌抗药性的加速发展，严重威胁公共卫</w:t>
            </w:r>
            <w:r>
              <w:rPr>
                <w:spacing w:val="-4"/>
                <w:sz w:val="21"/>
              </w:rPr>
              <w:t>生安全。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耐药性问题在全球范围内日益严重，多重耐药菌株的出现</w:t>
            </w:r>
            <w:r>
              <w:rPr>
                <w:spacing w:val="-2"/>
                <w:sz w:val="21"/>
              </w:rPr>
              <w:t>对传统治疗方案构成挑战。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需要新的抗生素来对抗现有抗生素无法处理的感染。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抗菌药物研发困境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研发新型抗生素的成本高昂且周期长，使得制药公司投资</w:t>
            </w:r>
            <w:r>
              <w:rPr>
                <w:spacing w:val="-2"/>
                <w:sz w:val="21"/>
              </w:rPr>
              <w:t>意愿降低。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新抗生素的研发面临科学难题，包括寻找有效的靶点和设</w:t>
            </w:r>
            <w:r>
              <w:rPr>
                <w:spacing w:val="-2"/>
                <w:sz w:val="21"/>
              </w:rPr>
              <w:t>计具有新颖机制的化合物。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临床试验阶段的成功率低，进一步加大了新抗生素研发的</w:t>
            </w:r>
            <w:r>
              <w:rPr>
                <w:spacing w:val="-4"/>
                <w:sz w:val="21"/>
              </w:rPr>
              <w:t>难度。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脓毒症的严峻形势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脓毒症是一种由细菌感染引起的全身炎症反应综合症，死</w:t>
            </w:r>
            <w:r>
              <w:rPr>
                <w:spacing w:val="-4"/>
                <w:sz w:val="21"/>
              </w:rPr>
              <w:t>亡率高。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对于多重耐药菌株引发的脓毒症，现有的治疗手段往往效</w:t>
            </w:r>
            <w:r>
              <w:rPr>
                <w:spacing w:val="-4"/>
                <w:sz w:val="21"/>
              </w:rPr>
              <w:t>果不佳。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需要针对脓毒症的特定病因开发新的抗生素。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新一代抗生素特性需求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新一代抗生素应具备广谱抗菌活性，能够有效对抗多种病</w:t>
            </w:r>
            <w:r>
              <w:rPr>
                <w:spacing w:val="-4"/>
                <w:sz w:val="21"/>
              </w:rPr>
              <w:t>原体。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需要克服现有抗生素的耐药性问题，设计出不易产生抗药</w:t>
            </w:r>
            <w:r>
              <w:rPr>
                <w:spacing w:val="-2"/>
                <w:sz w:val="21"/>
              </w:rPr>
              <w:t>性的化合物。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应考虑减少对人体正常微生物群落的影响，以降低副作用</w:t>
            </w:r>
            <w:r>
              <w:rPr>
                <w:spacing w:val="-2"/>
                <w:sz w:val="21"/>
              </w:rPr>
              <w:t>和促进患者康复。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3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前沿技术在抗生素研发中的</w:t>
            </w:r>
            <w:r>
              <w:rPr>
                <w:spacing w:val="-6"/>
                <w:sz w:val="21"/>
              </w:rPr>
              <w:t>应用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利用基因编辑技术（</w:t>
            </w:r>
            <w:r>
              <w:rPr>
                <w:spacing w:val="-28"/>
                <w:sz w:val="21"/>
              </w:rPr>
              <w:t xml:space="preserve">如 </w:t>
            </w:r>
            <w:r>
              <w:rPr>
                <w:rFonts w:ascii="Times New Roman" w:eastAsia="Times New Roman"/>
                <w:spacing w:val="-2"/>
                <w:sz w:val="21"/>
              </w:rPr>
              <w:t>CRISPR-Cas9</w:t>
            </w:r>
            <w:r>
              <w:rPr>
                <w:spacing w:val="-2"/>
                <w:sz w:val="21"/>
              </w:rPr>
              <w:t>）改造细菌中关键酶，</w:t>
            </w:r>
            <w:r>
              <w:rPr>
                <w:spacing w:val="-2"/>
                <w:sz w:val="21"/>
              </w:rPr>
              <w:t>为新抗生素的设计提供可能。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借助生物信息学和计算化学预测新型抗生素候选物，加快</w:t>
            </w:r>
            <w:r>
              <w:rPr>
                <w:spacing w:val="-2"/>
                <w:sz w:val="21"/>
              </w:rPr>
              <w:t>筛选过程。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使用合成生物学方法构建全新的抗菌分子，提高抗生素效</w:t>
            </w:r>
            <w:r>
              <w:rPr>
                <w:spacing w:val="-2"/>
                <w:sz w:val="21"/>
              </w:rPr>
              <w:t>力和选择性。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3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国际合作与政策支持</w:t>
            </w:r>
          </w:p>
        </w:tc>
        <w:tc>
          <w:tcPr>
            <w:tcW w:w="553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全球合作对于共享资源、数据和经验至关重要，有助于加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1"/>
          <w:pgSz w:w="11910" w:h="16840"/>
          <w:pgMar w:top="1500" w:right="128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3"/>
        <w:gridCol w:w="553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快抗生素研发进程。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政府和国际组织需提供资金支持和激励措施，鼓励企业投</w:t>
            </w:r>
            <w:r>
              <w:rPr>
                <w:spacing w:val="-2"/>
                <w:sz w:val="21"/>
              </w:rPr>
              <w:t>入新抗生素的研发。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制定合理的监管政策，确保新抗生素的安全性和有效性，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并推动其尽快上市。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3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5" w:firstLine="560"/>
      </w:pPr>
      <w:r>
        <w:rPr>
          <w:spacing w:val="-2"/>
        </w:rPr>
        <w:t>《针对脓毒症的新一代抗生素研发》</w:t>
      </w:r>
      <w:r>
        <w:rPr>
          <w:spacing w:val="-2"/>
        </w:rPr>
        <w:t>一、新一代抗生素研发背景</w:t>
      </w:r>
    </w:p>
    <w:p>
      <w:pPr>
        <w:pStyle w:val="BodyText"/>
        <w:spacing w:line="417" w:lineRule="auto"/>
        <w:ind w:right="518"/>
        <w:jc w:val="both"/>
      </w:pPr>
      <w:r>
        <w:rPr>
          <w:spacing w:val="-8"/>
        </w:rPr>
        <w:t>随着全球人口增长和医疗技术的进步，人类对抗生素的依赖程度日益</w:t>
      </w:r>
      <w:r>
        <w:rPr>
          <w:spacing w:val="-4"/>
        </w:rPr>
        <w:t>增加。然而，抗生素滥用导致细菌耐药性的快速上升，使得临床治疗</w:t>
      </w:r>
      <w:r>
        <w:rPr>
          <w:spacing w:val="-2"/>
        </w:rPr>
        <w:t>面临巨大挑战，特别是在处理严重感染性疾病如脓毒症时。</w:t>
      </w:r>
    </w:p>
    <w:p>
      <w:pPr>
        <w:pStyle w:val="BodyText"/>
        <w:spacing w:line="358" w:lineRule="exact"/>
      </w:pPr>
      <w:r>
        <w:rPr>
          <w:spacing w:val="-1"/>
        </w:rPr>
        <w:t>脓毒症的严重性与现状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脓毒症是一种严重的全身炎症反应综合征，由各种病原体感染引发，</w:t>
      </w:r>
      <w:r>
        <w:rPr>
          <w:spacing w:val="-2"/>
        </w:rPr>
        <w:t>可能导致多器官功能障碍或衰竭。根据世界卫生组织（WHO）的数据，</w:t>
      </w:r>
      <w:r>
        <w:rPr>
          <w:spacing w:val="-3"/>
        </w:rPr>
        <w:t xml:space="preserve">全球每年有超过 </w:t>
      </w:r>
      <w:r>
        <w:t>3000</w:t>
      </w:r>
      <w:r>
        <w:rPr>
          <w:spacing w:val="-8"/>
        </w:rPr>
        <w:t xml:space="preserve"> 万人发生脓毒症，其中约 </w:t>
      </w:r>
      <w:r>
        <w:t>600</w:t>
      </w:r>
      <w:r>
        <w:rPr>
          <w:spacing w:val="-5"/>
        </w:rPr>
        <w:t xml:space="preserve"> 万人因此死亡，</w:t>
      </w:r>
      <w:r>
        <w:t xml:space="preserve"> </w:t>
      </w:r>
      <w:r>
        <w:rPr>
          <w:spacing w:val="-8"/>
        </w:rPr>
        <w:t xml:space="preserve">相当于每 </w:t>
      </w:r>
      <w:r>
        <w:t>5</w:t>
      </w:r>
      <w:r>
        <w:rPr>
          <w:spacing w:val="-7"/>
        </w:rPr>
        <w:t xml:space="preserve"> 秒钟就有一个人死于脓毒症，其致死率高于乳腺癌、前列</w:t>
      </w:r>
      <w:r>
        <w:t xml:space="preserve"> </w:t>
      </w:r>
      <w:r>
        <w:rPr>
          <w:spacing w:val="-2"/>
        </w:rPr>
        <w:t>腺癌和艾滋病的总和。</w:t>
      </w:r>
    </w:p>
    <w:p>
      <w:pPr>
        <w:pStyle w:val="BodyText"/>
        <w:spacing w:line="358" w:lineRule="exact"/>
      </w:pPr>
      <w:r>
        <w:rPr>
          <w:spacing w:val="-2"/>
        </w:rPr>
        <w:t>抗生素耐药性的威胁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 xml:space="preserve">抗生素耐药性是全球公共卫生的重大问题。据估计，到 </w:t>
      </w:r>
      <w:r>
        <w:rPr>
          <w:spacing w:val="-2"/>
        </w:rPr>
        <w:t>2050</w:t>
      </w:r>
      <w:r>
        <w:rPr>
          <w:spacing w:val="-11"/>
        </w:rPr>
        <w:t xml:space="preserve"> 年，如</w:t>
      </w:r>
      <w:r>
        <w:rPr>
          <w:spacing w:val="-5"/>
        </w:rPr>
        <w:t xml:space="preserve">果不采取有效措施，全球将有 </w:t>
      </w:r>
      <w:r>
        <w:rPr>
          <w:spacing w:val="-2"/>
        </w:rPr>
        <w:t>1000</w:t>
      </w:r>
      <w:r>
        <w:rPr>
          <w:spacing w:val="-8"/>
        </w:rPr>
        <w:t xml:space="preserve"> 万人因抗生素耐药性导致的感染</w:t>
      </w:r>
      <w:r>
        <w:rPr>
          <w:spacing w:val="-8"/>
        </w:rPr>
        <w:t>而死亡。特别是多重耐药菌</w:t>
      </w:r>
      <w:r>
        <w:rPr>
          <w:spacing w:val="20"/>
        </w:rPr>
        <w:t>（MDR</w:t>
      </w:r>
      <w:r>
        <w:rPr>
          <w:spacing w:val="-120"/>
        </w:rPr>
        <w:t>）</w:t>
      </w:r>
      <w:r>
        <w:rPr>
          <w:spacing w:val="-10"/>
        </w:rPr>
        <w:t>，包括耐甲氧西林金黄色葡萄球菌</w:t>
      </w:r>
    </w:p>
    <w:p>
      <w:pPr>
        <w:pStyle w:val="BodyText"/>
        <w:spacing w:line="417" w:lineRule="auto"/>
        <w:ind w:right="378"/>
      </w:pPr>
      <w:r>
        <w:rPr>
          <w:spacing w:val="21"/>
        </w:rPr>
        <w:t>（MRSA</w:t>
      </w:r>
      <w:r>
        <w:rPr>
          <w:spacing w:val="-119"/>
        </w:rPr>
        <w:t>）</w:t>
      </w:r>
      <w:r>
        <w:rPr>
          <w:spacing w:val="-12"/>
        </w:rPr>
        <w:t xml:space="preserve">、产超广谱 </w:t>
      </w:r>
      <w:r>
        <w:rPr>
          <w:spacing w:val="-2"/>
        </w:rPr>
        <w:t>β-内酰胺酶（ESBLs）的大肠杆菌和肺炎克雷伯</w:t>
      </w:r>
      <w:r>
        <w:rPr>
          <w:spacing w:val="-20"/>
        </w:rPr>
        <w:t>菌等，对当前可用的抗生素具有高度抗性，增加了脓毒症治疗的难度。</w:t>
      </w:r>
      <w:r>
        <w:rPr>
          <w:spacing w:val="-2"/>
        </w:rPr>
        <w:t>现有抗生素的研发局限性</w:t>
      </w:r>
    </w:p>
    <w:p>
      <w:pPr>
        <w:pStyle w:val="BodyText"/>
        <w:spacing w:line="358" w:lineRule="exact"/>
      </w:pPr>
      <w:r>
        <w:rPr>
          <w:spacing w:val="-9"/>
        </w:rPr>
        <w:t>尽管现有的抗生素种类繁多，但新型抗生素的研发速度远不及细菌耐</w:t>
      </w:r>
    </w:p>
    <w:p>
      <w:pPr>
        <w:spacing w:after="0" w:line="358" w:lineRule="exact"/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3"/>
        </w:rPr>
        <w:t xml:space="preserve">药性的发展。自 </w:t>
      </w:r>
      <w:r>
        <w:t>1984</w:t>
      </w:r>
      <w:r>
        <w:rPr>
          <w:spacing w:val="-5"/>
        </w:rPr>
        <w:t xml:space="preserve"> 年以来，只有两种新的抗菌药物类别被批准用</w:t>
      </w:r>
      <w:r>
        <w:rPr>
          <w:spacing w:val="-18"/>
        </w:rPr>
        <w:t>于临床，这与过去几十年间抗生素的广泛使用形成了鲜明对比。此外，</w:t>
      </w:r>
      <w:r>
        <w:rPr>
          <w:spacing w:val="-2"/>
        </w:rPr>
        <w:t>由于开发新抗生素的成本高、风险大且投资回报周期长，许多制药公</w:t>
      </w:r>
      <w:r>
        <w:rPr>
          <w:spacing w:val="-2"/>
        </w:rPr>
        <w:t>司已经退出了抗生素研发领域。</w:t>
      </w:r>
    </w:p>
    <w:p>
      <w:pPr>
        <w:pStyle w:val="BodyText"/>
        <w:spacing w:line="358" w:lineRule="exact"/>
      </w:pPr>
      <w:r>
        <w:rPr>
          <w:spacing w:val="-1"/>
        </w:rPr>
        <w:t>二、新一代抗生素研发的重要性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12"/>
        </w:rPr>
        <w:t>鉴于上述情况，开发新一代抗生素对于解决脓毒症的治疗困境至关重</w:t>
      </w:r>
      <w:r>
        <w:rPr>
          <w:spacing w:val="-2"/>
        </w:rPr>
        <w:t>要。这些新抗生素应具备以下特点：</w:t>
      </w:r>
    </w:p>
    <w:p>
      <w:pPr>
        <w:pStyle w:val="BodyText"/>
        <w:spacing w:line="417" w:lineRule="auto"/>
        <w:ind w:right="705"/>
      </w:pPr>
      <w:r>
        <w:rPr>
          <w:spacing w:val="-2"/>
        </w:rPr>
        <w:t>针对现有抗生素无法有效治疗的耐药菌株，特别是革兰氏阴性菌；</w:t>
      </w:r>
      <w:r>
        <w:rPr>
          <w:spacing w:val="-2"/>
        </w:rPr>
        <w:t>具有独特的抗菌机制，以减少交叉耐药的风险；</w:t>
      </w:r>
    </w:p>
    <w:p>
      <w:pPr>
        <w:pStyle w:val="BodyText"/>
        <w:spacing w:line="417" w:lineRule="auto"/>
        <w:ind w:right="518"/>
      </w:pPr>
      <w:r>
        <w:rPr>
          <w:spacing w:val="-9"/>
        </w:rPr>
        <w:t>在分子结构上不同于现有抗生素，以避免现有抗生素类别的耐药基因</w:t>
      </w:r>
      <w:r>
        <w:rPr>
          <w:spacing w:val="-4"/>
        </w:rPr>
        <w:t>的转移；</w:t>
      </w:r>
    </w:p>
    <w:p>
      <w:pPr>
        <w:pStyle w:val="BodyText"/>
        <w:spacing w:line="417" w:lineRule="auto"/>
        <w:ind w:right="1265"/>
      </w:pPr>
      <w:r>
        <w:rPr>
          <w:spacing w:val="-2"/>
        </w:rPr>
        <w:t>作用靶点新颖，能抑制细菌生长或杀死细菌而不引起抗药性。</w:t>
      </w:r>
      <w:r>
        <w:rPr>
          <w:spacing w:val="-2"/>
        </w:rPr>
        <w:t>三、新一代抗生素的研发策略</w:t>
      </w:r>
    </w:p>
    <w:p>
      <w:pPr>
        <w:pStyle w:val="BodyText"/>
        <w:spacing w:line="417" w:lineRule="auto"/>
        <w:ind w:right="244"/>
      </w:pPr>
      <w:r>
        <w:rPr>
          <w:spacing w:val="-2"/>
        </w:rPr>
        <w:t>为应对这一挑战，科研人员正在采用多种策略来开发新一代抗生素：</w:t>
      </w:r>
      <w:r>
        <w:rPr>
          <w:spacing w:val="-2"/>
        </w:rPr>
        <w:t>结构改造：通过化学修饰现有抗生素，改变其理化性质，增强抗菌活</w:t>
      </w:r>
      <w:r>
        <w:rPr>
          <w:spacing w:val="-2"/>
        </w:rPr>
        <w:t xml:space="preserve"> </w:t>
      </w:r>
      <w:r>
        <w:rPr>
          <w:spacing w:val="-2"/>
        </w:rPr>
        <w:t>性，降低毒性，并克服已知的耐药机制。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新靶点发现：通过生物信息学和结构生物学手段，揭示细菌生存的关</w:t>
      </w:r>
      <w:r>
        <w:rPr>
          <w:spacing w:val="-2"/>
        </w:rPr>
        <w:t>键蛋白及其三维结构，为设计新型抗生素提供目标。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自然产物挖掘：从微生物、植物和动物中寻找新的天然抗生素，这些</w:t>
      </w:r>
      <w:r>
        <w:rPr>
          <w:spacing w:val="-2"/>
        </w:rPr>
        <w:t>化合物通常具有独特的作用机制和较低的耐药风险。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组合疗法：结合不同类型的抗生素或非抗生素抗菌剂，以实现协同杀</w:t>
      </w:r>
      <w:r>
        <w:rPr>
          <w:spacing w:val="-2"/>
        </w:rPr>
        <w:t>菌效果，同时减缓耐药性的产生。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面对脓毒症带来的严峻挑战，新一代抗生素的研发迫在眉睫。科学家</w:t>
      </w:r>
      <w:r>
        <w:rPr>
          <w:spacing w:val="-4"/>
        </w:rPr>
        <w:t>们正积极投入研究，以期寻找到更有效的治疗方案。政府、学术界和</w:t>
      </w:r>
      <w:r>
        <w:rPr>
          <w:spacing w:val="-4"/>
        </w:rPr>
        <w:t>产业界需要共同努力，支持创新性的抗生素研发项目，确保未来的公</w:t>
      </w:r>
      <w:r>
        <w:rPr>
          <w:spacing w:val="-2"/>
        </w:rPr>
        <w:t>共卫生安全。</w:t>
      </w:r>
    </w:p>
    <w:p>
      <w:pPr>
        <w:pStyle w:val="BodyText"/>
        <w:ind w:left="0"/>
      </w:pPr>
    </w:p>
    <w:p>
      <w:pPr>
        <w:pStyle w:val="Heading1"/>
        <w:spacing w:before="237"/>
        <w:jc w:val="both"/>
      </w:pPr>
      <w:bookmarkStart w:id="3" w:name="_TOC_250004"/>
      <w:r>
        <w:t>第四部分</w:t>
      </w:r>
      <w:r>
        <w:rPr>
          <w:spacing w:val="52"/>
          <w:w w:val="150"/>
        </w:rPr>
        <w:t xml:space="preserve"> </w:t>
      </w:r>
      <w:bookmarkEnd w:id="3"/>
      <w:r>
        <w:rPr>
          <w:spacing w:val="-2"/>
        </w:rPr>
        <w:t>研发策略与技术进展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新型抗生素的设计与合成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结构优化：通过对现有抗生素结构的改造，增强其抗菌活</w:t>
            </w:r>
            <w:r>
              <w:rPr>
                <w:spacing w:val="-2"/>
                <w:sz w:val="21"/>
              </w:rPr>
              <w:t>性、减少耐药性。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靶向传递系统：设计新型药物载体，实现抗生素在病灶部</w:t>
            </w:r>
            <w:r>
              <w:rPr>
                <w:spacing w:val="-2"/>
                <w:sz w:val="21"/>
              </w:rPr>
              <w:t>位的高效积累和释放。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基于微生物组学的抗生素开</w:t>
            </w:r>
            <w:r>
              <w:rPr>
                <w:spacing w:val="-10"/>
                <w:sz w:val="21"/>
              </w:rPr>
              <w:t>发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微生物筛选：利用宏基因组学技术挖掘潜在的抗菌活性物</w:t>
            </w:r>
            <w:r>
              <w:rPr>
                <w:spacing w:val="-4"/>
                <w:sz w:val="21"/>
              </w:rPr>
              <w:t>质来源。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微生态平衡恢复：研究微生态失衡对脓毒症的影响，并开</w:t>
            </w:r>
            <w:r>
              <w:rPr>
                <w:spacing w:val="-2"/>
                <w:sz w:val="21"/>
              </w:rPr>
              <w:t>发能恢复肠道菌群平衡的抗生素。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多靶点作用机制的研究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多途径抑制：针对脓毒症中多种致病因子的相互作用，开</w:t>
            </w:r>
            <w:r>
              <w:rPr>
                <w:spacing w:val="-2"/>
                <w:sz w:val="21"/>
              </w:rPr>
              <w:t>发具有多靶点抑制功能的抗生素。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联合疗法：研究不同抗生素之间的协同作用，以提高治疗</w:t>
            </w:r>
            <w:r>
              <w:rPr>
                <w:spacing w:val="-2"/>
                <w:sz w:val="21"/>
              </w:rPr>
              <w:t>效果并降低耐药性。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抗炎与免疫调节策略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抗炎活性：评估抗生素对脓毒症引发的炎症反应的调控能</w:t>
            </w:r>
            <w:r>
              <w:rPr>
                <w:spacing w:val="-6"/>
                <w:sz w:val="21"/>
              </w:rPr>
              <w:t>力。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免疫增强：探索抗生素在改善机体免疫力方面的作用，促</w:t>
            </w:r>
            <w:r>
              <w:rPr>
                <w:spacing w:val="-2"/>
                <w:sz w:val="21"/>
              </w:rPr>
              <w:t>进自身防御机制对抗感染。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临床试验与评价方法改进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个性化治疗：根据患者的具体情况定制个体化治疗方案，</w:t>
            </w:r>
            <w:r>
              <w:rPr>
                <w:spacing w:val="-2"/>
                <w:sz w:val="21"/>
              </w:rPr>
              <w:t>提高疗效。</w:t>
            </w:r>
          </w:p>
          <w:p>
            <w:pPr>
              <w:pStyle w:val="TableParagraph"/>
              <w:spacing w:line="269" w:lineRule="exact"/>
              <w:ind w:right="-15"/>
              <w:rPr>
                <w:sz w:val="21"/>
              </w:rPr>
            </w:pPr>
            <w:r>
              <w:rPr>
                <w:spacing w:val="-3"/>
                <w:sz w:val="21"/>
              </w:rPr>
              <w:t>早期诊断标志物：开发用于早期识别脓毒症的生物标志物，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为及时治疗提供依据。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59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政策与法规推动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研发激励政策：政府制定相应的政策，鼓励企业及科研机</w:t>
            </w:r>
            <w:r>
              <w:rPr>
                <w:spacing w:val="-2"/>
                <w:sz w:val="21"/>
              </w:rPr>
              <w:t>构投入新一代抗生素的研发。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国际合作：加强国际间的技术交流与合作，共享资源，共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同推进抗生素研发进程。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《针对脓毒症的新一代抗生素研发：策略与技术进展》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摘要：本文旨在综述近年来针对脓毒症治疗的新型抗生素的研发策略</w:t>
      </w:r>
      <w:r>
        <w:rPr>
          <w:spacing w:val="-12"/>
        </w:rPr>
        <w:t>和技术进展。由于传统抗生素在应对多药耐药性菌株和复杂炎症反应</w:t>
      </w:r>
      <w:r>
        <w:rPr>
          <w:spacing w:val="-12"/>
        </w:rPr>
        <w:t>方面存在的局限性，科研人员正在探索创新的治疗手段以克服现有挑</w:t>
      </w:r>
      <w:r>
        <w:rPr>
          <w:spacing w:val="-6"/>
        </w:rPr>
        <w:t>战。</w:t>
      </w:r>
    </w:p>
    <w:p>
      <w:pPr>
        <w:pStyle w:val="BodyText"/>
        <w:spacing w:line="358" w:lineRule="exact"/>
      </w:pPr>
      <w:r>
        <w:rPr>
          <w:spacing w:val="-2"/>
        </w:rPr>
        <w:t>一、背景与挑战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 xml:space="preserve">脓毒症是一种严重的感染性疾病，全球每年约有 </w:t>
      </w:r>
      <w:r>
        <w:rPr>
          <w:spacing w:val="-2"/>
        </w:rPr>
        <w:t>1100</w:t>
      </w:r>
      <w:r>
        <w:rPr>
          <w:spacing w:val="-8"/>
        </w:rPr>
        <w:t xml:space="preserve"> 万人因此病而</w:t>
      </w:r>
      <w:r>
        <w:rPr>
          <w:spacing w:val="-4"/>
        </w:rPr>
        <w:t>死亡。随着抗菌药物的滥用和细菌对抗生素的抗性增强，脓毒症的治</w:t>
      </w:r>
      <w:r>
        <w:rPr>
          <w:spacing w:val="-4"/>
        </w:rPr>
        <w:t>疗面临着前所未有的挑战。此外，脓毒症发病机制复杂，涉及免疫系</w:t>
      </w:r>
      <w:r>
        <w:rPr>
          <w:spacing w:val="-7"/>
        </w:rPr>
        <w:t>统过度激活和多器官功能障碍等病理过程，单一的抗生素治疗难以满</w:t>
      </w:r>
      <w:r>
        <w:rPr>
          <w:spacing w:val="-2"/>
        </w:rPr>
        <w:t>足临床需求。</w:t>
      </w:r>
    </w:p>
    <w:p>
      <w:pPr>
        <w:pStyle w:val="BodyText"/>
        <w:spacing w:line="358" w:lineRule="exact"/>
      </w:pPr>
      <w:r>
        <w:rPr>
          <w:spacing w:val="-2"/>
        </w:rPr>
        <w:t>二、研发策略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2"/>
        </w:rPr>
        <w:t>靶向多药耐药菌株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9"/>
        </w:rPr>
        <w:t>面对日益严重的细菌耐药问题，新型抗生素的研发重点转向了具有新</w:t>
      </w:r>
      <w:r>
        <w:rPr>
          <w:spacing w:val="-4"/>
        </w:rPr>
        <w:t>颖作用机制的化合物，如抑制细菌生物膜形成、干扰细胞壁合成或靶</w:t>
      </w:r>
      <w:r>
        <w:rPr>
          <w:spacing w:val="-2"/>
        </w:rPr>
        <w:t>向细菌代谢途径等。例如，LpxC</w:t>
      </w:r>
      <w:r>
        <w:rPr>
          <w:spacing w:val="-8"/>
        </w:rPr>
        <w:t xml:space="preserve"> 抑制剂通过阻断脂多糖</w:t>
      </w:r>
      <w:r>
        <w:rPr>
          <w:spacing w:val="-2"/>
        </w:rPr>
        <w:t>（LPS）的生</w:t>
      </w:r>
      <w:r>
        <w:rPr>
          <w:spacing w:val="-4"/>
        </w:rPr>
        <w:t>物合成，从而破坏革兰氏阴性菌的外膜结构，为治疗耐药菌株提供了</w:t>
      </w:r>
      <w:r>
        <w:rPr>
          <w:spacing w:val="-2"/>
        </w:rPr>
        <w:t>新的可能。</w:t>
      </w:r>
    </w:p>
    <w:p>
      <w:pPr>
        <w:spacing w:after="0"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https://d.book118.com/826003051223010054</w:t>
        </w:r>
      </w:hyperlink>
    </w:p>
    <w:p>
      <w:pPr>
        <w:spacing w:after="0" w:line="417" w:lineRule="auto"/>
        <w:jc w:val="both"/>
      </w:pPr>
    </w:p>
    <w:sectPr>
      <w:footerReference w:type="default" r:id="rId16"/>
      <w:type w:val="continuous"/>
      <w:pgSz w:w="11910" w:h="16840"/>
      <w:pgMar w:top="140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236314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53EA2A9A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742" w:right="214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spacing w:line="358" w:lineRule="exact"/>
      <w:ind w:left="540" w:hanging="420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826003051223010054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2024-03-05T04:58:52Z</dcterms:created>
  <dcterms:modified xsi:type="dcterms:W3CDTF">2024-03-05T04:58:52Z</dcterms:modified>
</cp:coreProperties>
</file>